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18D3" w:rsidP="003D18D3">
      <w:pPr>
        <w:pStyle w:val="Title"/>
      </w:pPr>
      <w:r>
        <w:fldChar w:fldCharType="begin"/>
      </w:r>
      <w:r>
        <w:instrText xml:space="preserve"> TITLE   \* MERGEFORMAT </w:instrText>
      </w:r>
      <w:r>
        <w:fldChar w:fldCharType="separate"/>
      </w:r>
      <w:r>
        <w:t>PSPTIS100 Apply codes and standards to professional judgement</w:t>
      </w:r>
      <w:r>
        <w:fldChar w:fldCharType="end"/>
      </w:r>
    </w:p>
    <w:p w:rsidR="003D18D3" w:rsidP="003D18D3">
      <w:pPr>
        <w:pStyle w:val="Version"/>
        <w:sectPr w:rsidSect="00AC10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10B6" w:rsidP="00AC10B6">
      <w:pPr>
        <w:pStyle w:val="SuperHeading"/>
      </w:pPr>
      <w:r w:rsidRPr="00AC10B6">
        <w:t>PSPTIS100 Apply codes and standards to professional judgement</w:t>
      </w:r>
    </w:p>
    <w:p w:rsidR="00000000" w:rsidRPr="00AC10B6" w:rsidP="00AC10B6">
      <w:pPr>
        <w:pStyle w:val="Heading1"/>
      </w:pPr>
      <w:bookmarkStart w:id="1" w:name="O_829966"/>
      <w:bookmarkEnd w:id="1"/>
      <w:r w:rsidRPr="00AC10B6">
        <w:t>Modification History</w:t>
      </w:r>
    </w:p>
    <w:tbl>
      <w:tblPr>
        <w:tblW w:w="0" w:type="auto"/>
        <w:tblLayout w:type="fixed"/>
        <w:tblCellMar>
          <w:left w:w="62" w:type="dxa"/>
          <w:right w:w="62" w:type="dxa"/>
        </w:tblCellMar>
        <w:tblLook w:val="0000"/>
      </w:tblPr>
      <w:tblGrid>
        <w:gridCol w:w="1134"/>
        <w:gridCol w:w="7937"/>
      </w:tblGrid>
      <w:tr w:rsidTr="003D18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TableHeading"/>
              <w:rPr>
                <w:lang w:val="en-NZ"/>
              </w:rPr>
            </w:pPr>
            <w:r w:rsidRPr="00AC10B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TableHeading"/>
              <w:rPr>
                <w:lang w:val="en-NZ"/>
              </w:rPr>
            </w:pPr>
            <w:r w:rsidRPr="00AC10B6">
              <w:t>Comments</w:t>
            </w:r>
          </w:p>
        </w:tc>
      </w:tr>
      <w:tr w:rsidTr="003D18D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BodyText"/>
              <w:rPr>
                <w:lang w:val="en-NZ"/>
              </w:rPr>
            </w:pPr>
            <w:r w:rsidRPr="00AC10B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0B6" w:rsidP="00AC10B6">
            <w:pPr>
              <w:pStyle w:val="BodyText"/>
            </w:pPr>
            <w:r w:rsidRPr="00AC10B6">
              <w:t xml:space="preserve">This unit was released in PSP Public Sector Training Package release 1.0 and meets the Standards for Training Packages. </w:t>
            </w:r>
          </w:p>
          <w:p w:rsidR="00000000" w:rsidRPr="00AC10B6" w:rsidP="00AC10B6">
            <w:pPr>
              <w:pStyle w:val="BodyText"/>
            </w:pPr>
          </w:p>
          <w:p w:rsidR="00000000" w:rsidRPr="00AC10B6" w:rsidP="00AC10B6">
            <w:pPr>
              <w:pStyle w:val="BodyText"/>
            </w:pPr>
            <w:r w:rsidRPr="00AC10B6">
              <w:t>This unit supersedes and is equivale</w:t>
            </w:r>
            <w:r w:rsidRPr="00AC10B6">
              <w:t>nt to PSPTIS603A Apply codes and standards to professional judgement.</w:t>
            </w:r>
          </w:p>
          <w:p w:rsidR="00000000" w:rsidRPr="00AC10B6" w:rsidP="00AC10B6">
            <w:pPr>
              <w:pStyle w:val="BodyText"/>
            </w:pPr>
          </w:p>
          <w:p w:rsidR="00000000" w:rsidRPr="00AC10B6" w:rsidP="00AC10B6">
            <w:pPr>
              <w:pStyle w:val="ListBullet"/>
            </w:pPr>
            <w:r w:rsidRPr="00AC10B6">
              <w:t>Unit code updated</w:t>
            </w:r>
          </w:p>
          <w:p w:rsidR="00000000" w:rsidRPr="00AC10B6" w:rsidP="00AC10B6">
            <w:pPr>
              <w:pStyle w:val="ListBullet"/>
            </w:pPr>
            <w:r w:rsidRPr="00AC10B6">
              <w:t>Content and formatting updated to comply with the new standards</w:t>
            </w:r>
          </w:p>
          <w:p w:rsidR="00000000" w:rsidRPr="00AC10B6" w:rsidP="00AC10B6">
            <w:pPr>
              <w:pStyle w:val="ListBullet"/>
            </w:pPr>
            <w:r w:rsidRPr="00AC10B6">
              <w:t>All PC transitioned from passive to active voice</w:t>
            </w:r>
          </w:p>
        </w:tc>
      </w:tr>
    </w:tbl>
    <w:p w:rsidR="00000000" w:rsidRPr="00AC10B6" w:rsidP="00AC10B6">
      <w:pPr>
        <w:pStyle w:val="BodyText"/>
      </w:pPr>
    </w:p>
    <w:p w:rsidR="00000000" w:rsidRPr="00AC10B6" w:rsidP="00AC10B6">
      <w:pPr>
        <w:pStyle w:val="AllowPageBreak"/>
      </w:pPr>
    </w:p>
    <w:p w:rsidR="00000000" w:rsidRPr="00AC10B6" w:rsidP="00AC10B6">
      <w:pPr>
        <w:pStyle w:val="Heading1"/>
      </w:pPr>
      <w:bookmarkStart w:id="2" w:name="O_829967"/>
      <w:bookmarkEnd w:id="2"/>
      <w:r w:rsidRPr="00AC10B6">
        <w:t>Application</w:t>
      </w:r>
    </w:p>
    <w:p w:rsidR="00000000" w:rsidRPr="00AC10B6" w:rsidP="003D18D3">
      <w:pPr>
        <w:pStyle w:val="BodyText"/>
      </w:pPr>
      <w:r w:rsidRPr="00AC10B6">
        <w:t xml:space="preserve">This unit describes the skills required to apply current and relevant standards of professional and ethical behaviour by translators and interpreters in complex settings and interactions. The unit requires knowledge of professional codes of ethics and the </w:t>
      </w:r>
      <w:r w:rsidRPr="00AC10B6">
        <w:t>development and maintenance of professional judgement. It requires the ability to consider a wide range of professional issues and to reflect on and continuously develop a highly informed approach to practice.</w:t>
      </w:r>
    </w:p>
    <w:p w:rsidR="00000000" w:rsidRPr="00AC10B6" w:rsidP="003D18D3">
      <w:pPr>
        <w:pStyle w:val="BodyText"/>
      </w:pPr>
      <w:r w:rsidRPr="00AC10B6">
        <w:t>This unit applies to those working as transla</w:t>
      </w:r>
      <w:r w:rsidRPr="00AC10B6">
        <w:t>tors and interpreters in a range of complex or specialised settings and contexts.</w:t>
      </w:r>
    </w:p>
    <w:p w:rsidR="00000000" w:rsidRPr="00AC10B6" w:rsidP="003D18D3">
      <w:pPr>
        <w:pStyle w:val="BodyText"/>
      </w:pPr>
      <w:r w:rsidRPr="00AC10B6">
        <w:t>The skills and knowledge described in this unit must be applied within the legislative, regulatory and policy environment in which they are carried out. Organisational polic</w:t>
      </w:r>
      <w:r w:rsidRPr="00AC10B6">
        <w:t xml:space="preserve">ies and procedures must be consulted and industry codes and standards for ethical translating and interpreting adhered to. </w:t>
      </w:r>
    </w:p>
    <w:p w:rsidR="00000000" w:rsidRPr="00AC10B6" w:rsidP="003D18D3">
      <w:pPr>
        <w:pStyle w:val="BodyText"/>
      </w:pPr>
      <w:r w:rsidRPr="00AC10B6">
        <w:t>Those undertaking this unit would work independently using support resources as required, while performing complex tasks in a range</w:t>
      </w:r>
      <w:r w:rsidRPr="00AC10B6">
        <w:t xml:space="preserve"> of specialised contexts.</w:t>
      </w:r>
    </w:p>
    <w:p w:rsidR="003D18D3" w:rsidP="003D18D3">
      <w:pPr>
        <w:pStyle w:val="BodyText"/>
      </w:pPr>
      <w:r w:rsidRPr="00AC10B6">
        <w:t xml:space="preserve">No licensing, legislative or certification requirements apply to unit at the time of publication. </w:t>
      </w:r>
    </w:p>
    <w:p w:rsidR="00000000" w:rsidRPr="00AC10B6" w:rsidP="00AC10B6">
      <w:pPr>
        <w:pStyle w:val="Heading1"/>
      </w:pPr>
      <w:bookmarkStart w:id="3" w:name="O_829969"/>
      <w:bookmarkEnd w:id="3"/>
      <w:r w:rsidRPr="00AC10B6">
        <w:t>Competency Field</w:t>
      </w:r>
    </w:p>
    <w:p w:rsidR="00000000" w:rsidRPr="00AC10B6" w:rsidP="003D18D3">
      <w:pPr>
        <w:pStyle w:val="BodyText"/>
      </w:pPr>
      <w:r w:rsidRPr="00AC10B6">
        <w:t>Translating and interpreting</w:t>
      </w:r>
    </w:p>
    <w:p w:rsidR="00000000" w:rsidRPr="00AC10B6" w:rsidP="00AC10B6">
      <w:pPr>
        <w:pStyle w:val="Heading1"/>
      </w:pPr>
      <w:bookmarkStart w:id="4" w:name="O_829971"/>
      <w:bookmarkEnd w:id="4"/>
      <w:r w:rsidRPr="00AC10B6">
        <w:t>Elements and Performance Criteria</w:t>
      </w:r>
    </w:p>
    <w:tbl>
      <w:tblPr>
        <w:tblW w:w="0" w:type="auto"/>
        <w:tblLayout w:type="fixed"/>
        <w:tblCellMar>
          <w:left w:w="62" w:type="dxa"/>
          <w:right w:w="62" w:type="dxa"/>
        </w:tblCellMar>
        <w:tblLook w:val="0000"/>
      </w:tblPr>
      <w:tblGrid>
        <w:gridCol w:w="2078"/>
        <w:gridCol w:w="6562"/>
      </w:tblGrid>
      <w:tr w:rsidTr="00AC10B6">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TableHeading"/>
              <w:rPr>
                <w:lang w:val="en-NZ"/>
              </w:rPr>
            </w:pPr>
            <w:r w:rsidRPr="00AC10B6">
              <w:t>ELEMENTS</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TableHeading"/>
              <w:rPr>
                <w:lang w:val="en-NZ"/>
              </w:rPr>
            </w:pPr>
            <w:r w:rsidRPr="00AC10B6">
              <w:t>PERFOR</w:t>
            </w:r>
            <w:r w:rsidRPr="00AC10B6">
              <w:t>MANCE CRITERIA</w:t>
            </w:r>
          </w:p>
        </w:tc>
      </w:tr>
      <w:tr w:rsidTr="00AC10B6">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BodyText"/>
              <w:rPr>
                <w:lang w:val="en-NZ"/>
              </w:rPr>
            </w:pPr>
            <w:r w:rsidRPr="00AC10B6">
              <w:t>Elements describe the essential outcomes</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BodyText"/>
              <w:rPr>
                <w:lang w:val="en-NZ"/>
              </w:rPr>
            </w:pPr>
            <w:r w:rsidRPr="00AC10B6">
              <w:t>Performance criteria describe the performance needed to demonstrate achievement of the element. Where bold italicised text is used, further information is detailed in the range of conditions section.</w:t>
            </w:r>
          </w:p>
        </w:tc>
      </w:tr>
      <w:tr w:rsidTr="00AC10B6">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List"/>
              <w:rPr>
                <w:lang w:val="en-NZ"/>
              </w:rPr>
            </w:pPr>
            <w:r w:rsidRPr="00AC10B6">
              <w:rPr>
                <w:rStyle w:val="SpecialBold"/>
              </w:rPr>
              <w:t>1.</w:t>
            </w:r>
            <w:r w:rsidRPr="00AC10B6">
              <w:rPr>
                <w:rStyle w:val="SpecialBold"/>
              </w:rPr>
              <w:tab/>
              <w:t>Research ethical and professional issues</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0B6" w:rsidP="00AC10B6">
            <w:pPr>
              <w:pStyle w:val="List"/>
            </w:pPr>
            <w:r w:rsidRPr="00AC10B6">
              <w:t>1.1</w:t>
            </w:r>
            <w:r w:rsidRPr="00AC10B6">
              <w:tab/>
              <w:t>Maintain detailed knowledge of ethical and professional practice and issues using reliable sources of information.</w:t>
            </w:r>
          </w:p>
          <w:p w:rsidR="00000000" w:rsidRPr="00AC10B6" w:rsidP="00AC10B6">
            <w:pPr>
              <w:pStyle w:val="List"/>
            </w:pPr>
            <w:r w:rsidRPr="00AC10B6">
              <w:t>1.2</w:t>
            </w:r>
            <w:r w:rsidRPr="00AC10B6">
              <w:tab/>
              <w:t>Maintain productive professional relationships to facilitate awareness of current issue</w:t>
            </w:r>
            <w:r w:rsidRPr="00AC10B6">
              <w:t>s.</w:t>
            </w:r>
          </w:p>
          <w:p w:rsidR="00000000" w:rsidRPr="00AC10B6" w:rsidP="00AC10B6">
            <w:pPr>
              <w:pStyle w:val="List"/>
            </w:pPr>
            <w:r w:rsidRPr="00AC10B6">
              <w:t>1.3</w:t>
            </w:r>
            <w:r w:rsidRPr="00AC10B6">
              <w:tab/>
              <w:t>Monitor and analyse trends to anticipate developments and directions in the field.</w:t>
            </w:r>
          </w:p>
          <w:p w:rsidR="00000000" w:rsidP="00AC10B6">
            <w:pPr>
              <w:pStyle w:val="List"/>
              <w:rPr>
                <w:lang w:val="en-NZ"/>
              </w:rPr>
            </w:pPr>
            <w:r w:rsidRPr="00AC10B6">
              <w:t>1.4</w:t>
            </w:r>
            <w:r w:rsidRPr="00AC10B6">
              <w:tab/>
              <w:t>Research industry discussion of professional ethical codes applied to the practitioner role.</w:t>
            </w:r>
          </w:p>
        </w:tc>
      </w:tr>
      <w:tr w:rsidTr="00AC10B6">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List"/>
              <w:rPr>
                <w:lang w:val="en-NZ"/>
              </w:rPr>
            </w:pPr>
            <w:r w:rsidRPr="00AC10B6">
              <w:rPr>
                <w:rStyle w:val="SpecialBold"/>
              </w:rPr>
              <w:t>2.</w:t>
            </w:r>
            <w:r w:rsidRPr="00AC10B6">
              <w:rPr>
                <w:rStyle w:val="SpecialBold"/>
              </w:rPr>
              <w:tab/>
              <w:t>Develop professional practices and knowledge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0B6" w:rsidP="00AC10B6">
            <w:pPr>
              <w:pStyle w:val="List"/>
            </w:pPr>
            <w:r w:rsidRPr="00AC10B6">
              <w:t>2.1</w:t>
            </w:r>
            <w:r w:rsidRPr="00AC10B6">
              <w:tab/>
              <w:t>Analyse applicab</w:t>
            </w:r>
            <w:r w:rsidRPr="00AC10B6">
              <w:t>le codes of ethics and conduct and their relationship to work practices and the exercise of professional judgement.</w:t>
            </w:r>
          </w:p>
          <w:p w:rsidR="00000000" w:rsidRPr="00AC10B6" w:rsidP="00AC10B6">
            <w:pPr>
              <w:pStyle w:val="List"/>
            </w:pPr>
            <w:r w:rsidRPr="00AC10B6">
              <w:t>2.2</w:t>
            </w:r>
            <w:r w:rsidRPr="00AC10B6">
              <w:tab/>
              <w:t>Integrate developments and trends impacting on professional practice into work performance.</w:t>
            </w:r>
          </w:p>
          <w:p w:rsidR="00000000" w:rsidP="00AC10B6">
            <w:pPr>
              <w:pStyle w:val="List"/>
              <w:rPr>
                <w:lang w:val="en-NZ"/>
              </w:rPr>
            </w:pPr>
            <w:r w:rsidRPr="00AC10B6">
              <w:t>2.3</w:t>
            </w:r>
            <w:r w:rsidRPr="00AC10B6">
              <w:tab/>
              <w:t>Identify innovative approaches for maint</w:t>
            </w:r>
            <w:r w:rsidRPr="00AC10B6">
              <w:t>aining and improving professional judgement and development.</w:t>
            </w:r>
          </w:p>
        </w:tc>
      </w:tr>
      <w:tr w:rsidTr="00AC10B6">
        <w:tblPrEx>
          <w:tblW w:w="0" w:type="auto"/>
          <w:tblLayout w:type="fixed"/>
          <w:tblCellMar>
            <w:left w:w="62" w:type="dxa"/>
            <w:right w:w="62" w:type="dxa"/>
          </w:tblCellMar>
          <w:tblLook w:val="0000"/>
        </w:tblPrEx>
        <w:tc>
          <w:tcPr>
            <w:tcW w:w="2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10B6">
            <w:pPr>
              <w:pStyle w:val="List"/>
              <w:rPr>
                <w:lang w:val="en-NZ"/>
              </w:rPr>
            </w:pPr>
            <w:r w:rsidRPr="00AC10B6">
              <w:rPr>
                <w:rStyle w:val="SpecialBold"/>
              </w:rPr>
              <w:t>3.</w:t>
            </w:r>
            <w:r w:rsidRPr="00AC10B6">
              <w:rPr>
                <w:rStyle w:val="SpecialBold"/>
              </w:rPr>
              <w:tab/>
              <w:t>Apply professional standards, knowledge and judgment to practice</w:t>
            </w:r>
          </w:p>
        </w:tc>
        <w:tc>
          <w:tcPr>
            <w:tcW w:w="6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10B6" w:rsidP="00AC10B6">
            <w:pPr>
              <w:pStyle w:val="List"/>
            </w:pPr>
            <w:r w:rsidRPr="00AC10B6">
              <w:t>3.1</w:t>
            </w:r>
            <w:r w:rsidRPr="00AC10B6">
              <w:tab/>
              <w:t>Reflect on and evaluate professional practices in work goals and plans.</w:t>
            </w:r>
          </w:p>
          <w:p w:rsidR="00000000" w:rsidRPr="00AC10B6" w:rsidP="00AC10B6">
            <w:pPr>
              <w:pStyle w:val="List"/>
            </w:pPr>
            <w:r w:rsidRPr="00AC10B6">
              <w:t>3.2</w:t>
            </w:r>
            <w:r w:rsidRPr="00AC10B6">
              <w:tab/>
              <w:t>Apply and promote ethical standards, codes and</w:t>
            </w:r>
            <w:r w:rsidRPr="00AC10B6">
              <w:t xml:space="preserve"> practices with clients, colleagues and others.</w:t>
            </w:r>
          </w:p>
          <w:p w:rsidR="00000000" w:rsidRPr="00AC10B6" w:rsidP="00AC10B6">
            <w:pPr>
              <w:pStyle w:val="List"/>
            </w:pPr>
            <w:r w:rsidRPr="00AC10B6">
              <w:t>3.3</w:t>
            </w:r>
            <w:r w:rsidRPr="00AC10B6">
              <w:tab/>
              <w:t>Identify and examine factors that impact on professional and ethical decision making and exercise professional judgement in choosing resolution strategies.</w:t>
            </w:r>
          </w:p>
          <w:p w:rsidR="00000000" w:rsidRPr="00AC10B6" w:rsidP="00AC10B6">
            <w:pPr>
              <w:pStyle w:val="List"/>
            </w:pPr>
            <w:r w:rsidRPr="00AC10B6">
              <w:t>3.4</w:t>
            </w:r>
            <w:r w:rsidRPr="00AC10B6">
              <w:tab/>
              <w:t>Collaborate in professional relationships to</w:t>
            </w:r>
            <w:r w:rsidRPr="00AC10B6">
              <w:t xml:space="preserve"> enhance own practice and the provision of peer support.</w:t>
            </w:r>
          </w:p>
          <w:p w:rsidR="00000000" w:rsidRPr="00AC10B6" w:rsidP="00AC10B6">
            <w:pPr>
              <w:pStyle w:val="List"/>
            </w:pPr>
            <w:r w:rsidRPr="00AC10B6">
              <w:t>3.5</w:t>
            </w:r>
            <w:r w:rsidRPr="00AC10B6">
              <w:tab/>
              <w:t>Apply standards of ethical practice when contributing to professional debates, forums and providing feedback to colleagues.</w:t>
            </w:r>
          </w:p>
          <w:p w:rsidR="00000000" w:rsidRPr="00AC10B6" w:rsidP="00AC10B6">
            <w:pPr>
              <w:pStyle w:val="List"/>
            </w:pPr>
            <w:r w:rsidRPr="00AC10B6">
              <w:t>3.6</w:t>
            </w:r>
            <w:r w:rsidRPr="00AC10B6">
              <w:tab/>
              <w:t>Evaluate quality and success of ongoing professional judgement in m</w:t>
            </w:r>
            <w:r w:rsidRPr="00AC10B6">
              <w:t>eeting planned, professional and career outcomes.</w:t>
            </w:r>
          </w:p>
        </w:tc>
      </w:tr>
    </w:tbl>
    <w:p w:rsidR="00000000" w:rsidRPr="00AC10B6" w:rsidP="00AC10B6">
      <w:pPr>
        <w:pStyle w:val="BodyText"/>
      </w:pPr>
    </w:p>
    <w:p w:rsidR="00000000" w:rsidRPr="00AC10B6" w:rsidP="00AC10B6">
      <w:pPr>
        <w:pStyle w:val="AllowPageBreak"/>
      </w:pPr>
    </w:p>
    <w:p w:rsidR="00000000" w:rsidRPr="00AC10B6" w:rsidP="00AC10B6">
      <w:pPr>
        <w:pStyle w:val="Heading1"/>
      </w:pPr>
      <w:bookmarkStart w:id="5" w:name="O_829972"/>
      <w:bookmarkEnd w:id="5"/>
      <w:r w:rsidRPr="00AC10B6">
        <w:t>Foundation Skills</w:t>
      </w:r>
    </w:p>
    <w:p w:rsidR="00000000" w:rsidRPr="00AC10B6" w:rsidP="003D18D3">
      <w:pPr>
        <w:pStyle w:val="BodyText"/>
      </w:pPr>
      <w:r w:rsidRPr="00AC10B6">
        <w:t xml:space="preserve">The foundation skills demands of this unit have been mapped for alignment with the Australian Core Skills Framework (ACSF). The following tables outline </w:t>
      </w:r>
      <w:r w:rsidRPr="00AC10B6">
        <w:t>the performance levels, indicated for successful attainment of the unit.</w:t>
      </w:r>
    </w:p>
    <w:p w:rsidR="00000000" w:rsidRPr="00AC10B6" w:rsidP="00AC10B6">
      <w:pPr>
        <w:pStyle w:val="BodyText"/>
        <w:keepNext/>
      </w:pPr>
    </w:p>
    <w:p w:rsidR="00000000" w:rsidRPr="00AC10B6" w:rsidP="00AC10B6">
      <w:pPr>
        <w:pStyle w:val="BodyText"/>
      </w:pPr>
      <w:bookmarkStart w:id="6" w:name="O_84204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3.5pt;width:514.5pt">
            <v:imagedata r:id="rId10" o:title=""/>
          </v:shape>
        </w:pict>
      </w:r>
      <w:bookmarkEnd w:id="6"/>
    </w:p>
    <w:p w:rsidR="00000000" w:rsidRPr="00AC10B6" w:rsidP="00AC10B6">
      <w:pPr>
        <w:pStyle w:val="BodyText"/>
      </w:pPr>
    </w:p>
    <w:p w:rsidR="00000000" w:rsidRPr="00AC10B6" w:rsidP="003D18D3">
      <w:pPr>
        <w:pStyle w:val="BodyText"/>
      </w:pPr>
      <w:r w:rsidRPr="00AC10B6">
        <w:t>Further information on ACSF and</w:t>
      </w:r>
      <w:r w:rsidRPr="00AC10B6">
        <w:t xml:space="preserve"> the foundation skills underpinning this unit can be found in the Foundation Skills Guide on the GSA website.</w:t>
      </w:r>
    </w:p>
    <w:p w:rsidR="00000000" w:rsidRPr="00AC10B6" w:rsidP="00AC10B6">
      <w:pPr>
        <w:pStyle w:val="Heading1"/>
      </w:pPr>
      <w:bookmarkStart w:id="7" w:name="O_829974"/>
      <w:bookmarkEnd w:id="7"/>
      <w:r w:rsidRPr="00AC10B6">
        <w:t>Unit Mapping Information</w:t>
      </w:r>
    </w:p>
    <w:p w:rsidR="00000000" w:rsidRPr="00AC10B6" w:rsidP="003D18D3">
      <w:pPr>
        <w:pStyle w:val="BodyText"/>
      </w:pPr>
      <w:r w:rsidRPr="00AC10B6">
        <w:t>This unit supersedes and is equivalent to PSPTIS603A Apply codes and standards to professional judgement</w:t>
      </w:r>
      <w:r w:rsidRPr="00AC10B6">
        <w:t>.</w:t>
      </w:r>
    </w:p>
    <w:p w:rsidR="00000000" w:rsidRPr="00AC10B6" w:rsidP="00AC10B6">
      <w:pPr>
        <w:pStyle w:val="Heading1"/>
      </w:pPr>
      <w:bookmarkStart w:id="8" w:name="O_829981"/>
      <w:bookmarkEnd w:id="8"/>
      <w:r w:rsidRPr="00AC10B6">
        <w:t>Links</w:t>
      </w:r>
    </w:p>
    <w:p w:rsidR="00000000" w:rsidRPr="00AC10B6" w:rsidP="003D18D3">
      <w:pPr>
        <w:pStyle w:val="BodyText"/>
      </w:pPr>
      <w:r w:rsidRPr="00AC10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6D4B">
        <w:rPr>
          <w:rStyle w:val="Hyperlink"/>
        </w:rPr>
        <w:t>https://vetnet.gov.au/Pages/TrainingDocs.aspx?q=bebbece7-ff48-4d2c-8876-405679019623</w:t>
      </w:r>
      <w:r>
        <w:fldChar w:fldCharType="end"/>
      </w:r>
    </w:p>
    <w:p w:rsidR="00000000" w:rsidRPr="00AC10B6" w:rsidP="003D18D3">
      <w:pPr>
        <w:pStyle w:val="BodyText"/>
      </w:pPr>
      <w:r w:rsidRPr="00AC10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6D4B">
        <w:rPr>
          <w:rStyle w:val="Hyperlink"/>
        </w:rPr>
        <w:t>https://vetnet.gov.au/Pages/TrainingDocs.aspx?q=bebbece7-ff48-4d2c-8876-405679019623</w:t>
      </w:r>
      <w:r>
        <w:fldChar w:fldCharType="end"/>
      </w:r>
    </w:p>
    <w:p w:rsidR="00000000" w:rsidRPr="00AC10B6" w:rsidP="003D18D3">
      <w:pPr>
        <w:pStyle w:val="BodyText"/>
      </w:pPr>
      <w:r w:rsidRPr="00AC10B6">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276D4B">
        <w:rPr>
          <w:rStyle w:val="Hyperlink"/>
        </w:rPr>
        <w:t>https://vetnet.gov.au/Pages/TrainingDocs.aspx?q=bebbece7-ff48-4d2c-8876-405679019623</w:t>
      </w:r>
      <w:r>
        <w:fldChar w:fldCharType="end"/>
      </w:r>
    </w:p>
    <w:p w:rsidR="00000000" w:rsidRPr="00AC10B6" w:rsidP="003D18D3">
      <w:pPr>
        <w:pStyle w:val="BodyText"/>
      </w:pPr>
      <w:r w:rsidRPr="00AC10B6">
        <w:t xml:space="preserve">Companion Volume implementation guides are found </w:t>
      </w:r>
      <w:r w:rsidRPr="00AC10B6">
        <w:t xml:space="preserve">in VETNet - </w:t>
      </w:r>
      <w:r>
        <w:fldChar w:fldCharType="begin"/>
      </w:r>
      <w:r>
        <w:instrText xml:space="preserve"> HYPERLINK "https://vetnet.gov.au/Pages/TrainingDocs.aspx?q=bebbece7-ff48-4d2c-8876-405679019623" </w:instrText>
      </w:r>
      <w:r>
        <w:fldChar w:fldCharType="separate"/>
      </w:r>
      <w:r w:rsidRPr="00276D4B">
        <w:rPr>
          <w:rStyle w:val="Hyperlink"/>
        </w:rPr>
        <w:t>https://vetnet.gov.au/Pages/TrainingDocs.aspx?q=bebbece7-ff48-4d2c-8876-405679019623</w:t>
      </w:r>
      <w:r>
        <w:fldChar w:fldCharType="end"/>
      </w:r>
    </w:p>
    <w:p w:rsidR="00000000" w:rsidRPr="00AC10B6" w:rsidP="00AC10B6"/>
    <w:sectPr w:rsidSect="00AC10B6">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6" w:rsidRPr="003D18D3" w:rsidP="003D18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D3" w:rsidP="00AC10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D18D3" w:rsidP="00AC10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3D18D3" w:rsidP="00AC10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10B6" w:rsidRPr="003D18D3" w:rsidP="003D18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10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18D3" w:rsidRPr="002D2AF8" w:rsidP="00AC10B6">
    <w:pPr>
      <w:pStyle w:val="Header"/>
      <w:framePr w:wrap="around"/>
    </w:pPr>
    <w:r>
      <w:fldChar w:fldCharType="begin"/>
    </w:r>
    <w:r>
      <w:instrText xml:space="preserve"> TITLE   \* MERGEFORMAT </w:instrText>
    </w:r>
    <w:r>
      <w:fldChar w:fldCharType="separate"/>
    </w:r>
    <w:r>
      <w:t>PSPTIS100 Apply codes and standards to professional judgement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July 2022</w:t>
    </w:r>
    <w:r>
      <w:fldChar w:fldCharType="end"/>
    </w:r>
  </w:p>
  <w:p w:rsidR="003D18D3" w:rsidP="00AC10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E4A8E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64094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10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10B6"/>
    <w:pPr>
      <w:spacing w:before="360" w:after="60"/>
      <w:outlineLvl w:val="0"/>
    </w:pPr>
    <w:rPr>
      <w:sz w:val="32"/>
    </w:rPr>
  </w:style>
  <w:style w:type="paragraph" w:styleId="Heading2">
    <w:name w:val="heading 2"/>
    <w:basedOn w:val="HeadingBase"/>
    <w:next w:val="BodyText"/>
    <w:link w:val="Heading2Char"/>
    <w:qFormat/>
    <w:rsid w:val="00AC10B6"/>
    <w:pPr>
      <w:keepLines/>
      <w:spacing w:before="240" w:after="120"/>
      <w:outlineLvl w:val="1"/>
    </w:pPr>
    <w:rPr>
      <w:sz w:val="28"/>
      <w:szCs w:val="40"/>
    </w:rPr>
  </w:style>
  <w:style w:type="paragraph" w:styleId="Heading3">
    <w:name w:val="heading 3"/>
    <w:basedOn w:val="HeadingBase"/>
    <w:next w:val="BodyText"/>
    <w:link w:val="Heading3Char"/>
    <w:qFormat/>
    <w:rsid w:val="00AC10B6"/>
    <w:pPr>
      <w:spacing w:before="180" w:after="120"/>
      <w:outlineLvl w:val="2"/>
    </w:pPr>
    <w:rPr>
      <w:spacing w:val="-10"/>
      <w:kern w:val="32"/>
    </w:rPr>
  </w:style>
  <w:style w:type="paragraph" w:styleId="Heading4">
    <w:name w:val="heading 4"/>
    <w:basedOn w:val="HeadingBase"/>
    <w:next w:val="BodyText"/>
    <w:link w:val="Heading4Char"/>
    <w:qFormat/>
    <w:rsid w:val="00AC10B6"/>
    <w:pPr>
      <w:spacing w:before="160" w:after="120"/>
      <w:outlineLvl w:val="3"/>
    </w:pPr>
    <w:rPr>
      <w:sz w:val="22"/>
    </w:rPr>
  </w:style>
  <w:style w:type="paragraph" w:styleId="Heading5">
    <w:name w:val="heading 5"/>
    <w:basedOn w:val="HeadingBase"/>
    <w:next w:val="Normal"/>
    <w:link w:val="Heading5Char"/>
    <w:qFormat/>
    <w:rsid w:val="00AC10B6"/>
    <w:pPr>
      <w:spacing w:before="80"/>
      <w:outlineLvl w:val="4"/>
    </w:pPr>
    <w:rPr>
      <w:color w:val="918585"/>
      <w:sz w:val="20"/>
    </w:rPr>
  </w:style>
  <w:style w:type="paragraph" w:styleId="Heading6">
    <w:name w:val="heading 6"/>
    <w:basedOn w:val="HeadingBase"/>
    <w:next w:val="Normal"/>
    <w:link w:val="Heading6Char"/>
    <w:qFormat/>
    <w:rsid w:val="00AC10B6"/>
    <w:pPr>
      <w:spacing w:before="60"/>
      <w:outlineLvl w:val="5"/>
    </w:pPr>
    <w:rPr>
      <w:color w:val="918585"/>
      <w:sz w:val="20"/>
    </w:rPr>
  </w:style>
  <w:style w:type="paragraph" w:styleId="Heading7">
    <w:name w:val="heading 7"/>
    <w:basedOn w:val="Normal"/>
    <w:next w:val="Normal"/>
    <w:link w:val="Heading7Char"/>
    <w:qFormat/>
    <w:rsid w:val="00AC10B6"/>
    <w:pPr>
      <w:ind w:left="720"/>
      <w:outlineLvl w:val="6"/>
    </w:pPr>
    <w:rPr>
      <w:i/>
    </w:rPr>
  </w:style>
  <w:style w:type="paragraph" w:styleId="Heading8">
    <w:name w:val="heading 8"/>
    <w:basedOn w:val="Normal"/>
    <w:next w:val="Normal"/>
    <w:link w:val="Heading8Char"/>
    <w:qFormat/>
    <w:rsid w:val="00AC10B6"/>
    <w:pPr>
      <w:ind w:left="720"/>
      <w:outlineLvl w:val="7"/>
    </w:pPr>
    <w:rPr>
      <w:i/>
    </w:rPr>
  </w:style>
  <w:style w:type="paragraph" w:styleId="Heading9">
    <w:name w:val="heading 9"/>
    <w:basedOn w:val="Normal"/>
    <w:next w:val="Normal"/>
    <w:link w:val="Heading9Char"/>
    <w:qFormat/>
    <w:rsid w:val="00AC10B6"/>
    <w:pPr>
      <w:ind w:left="720"/>
      <w:outlineLvl w:val="8"/>
    </w:pPr>
    <w:rPr>
      <w:i/>
    </w:rPr>
  </w:style>
  <w:style w:type="character" w:default="1" w:styleId="DefaultParagraphFont">
    <w:name w:val="Default Paragraph Font"/>
    <w:uiPriority w:val="1"/>
    <w:unhideWhenUsed/>
    <w:rsid w:val="00AC10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10B6"/>
  </w:style>
  <w:style w:type="character" w:customStyle="1" w:styleId="Heading1Char">
    <w:name w:val="Heading 1 Char"/>
    <w:basedOn w:val="DefaultParagraphFont"/>
    <w:link w:val="Heading1"/>
    <w:rsid w:val="00AC10B6"/>
    <w:rPr>
      <w:rFonts w:ascii="Times New Roman" w:eastAsia="Times New Roman" w:hAnsi="Times New Roman" w:cs="Times New Roman"/>
      <w:b/>
      <w:sz w:val="32"/>
      <w:szCs w:val="20"/>
      <w:lang w:eastAsia="en-US"/>
    </w:rPr>
  </w:style>
  <w:style w:type="paragraph" w:styleId="BodyText">
    <w:name w:val="Body Text"/>
    <w:basedOn w:val="Normal"/>
    <w:link w:val="BodyTextChar"/>
    <w:rsid w:val="00AC10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10B6"/>
    <w:rPr>
      <w:rFonts w:ascii="Times New Roman" w:eastAsia="Times New Roman" w:hAnsi="Times New Roman" w:cs="Times New Roman"/>
      <w:sz w:val="24"/>
      <w:lang w:eastAsia="en-US"/>
    </w:rPr>
  </w:style>
  <w:style w:type="paragraph" w:styleId="List">
    <w:name w:val="List"/>
    <w:basedOn w:val="BodyText"/>
    <w:next w:val="BodyText"/>
    <w:rsid w:val="00AC10B6"/>
    <w:pPr>
      <w:tabs>
        <w:tab w:val="left" w:pos="340"/>
      </w:tabs>
      <w:spacing w:before="60" w:after="60"/>
      <w:ind w:left="340" w:hanging="340"/>
    </w:pPr>
  </w:style>
  <w:style w:type="paragraph" w:styleId="ListBullet">
    <w:name w:val="List Bullet"/>
    <w:basedOn w:val="List"/>
    <w:rsid w:val="00AC10B6"/>
    <w:pPr>
      <w:numPr>
        <w:numId w:val="11"/>
      </w:numPr>
      <w:tabs>
        <w:tab w:val="clear" w:pos="340"/>
      </w:tabs>
      <w:spacing w:before="40" w:after="40"/>
    </w:pPr>
  </w:style>
  <w:style w:type="character" w:customStyle="1" w:styleId="SpecialBold">
    <w:name w:val="Special Bold"/>
    <w:basedOn w:val="DefaultParagraphFont"/>
    <w:rsid w:val="00AC10B6"/>
    <w:rPr>
      <w:b/>
      <w:spacing w:val="0"/>
    </w:rPr>
  </w:style>
  <w:style w:type="paragraph" w:customStyle="1" w:styleId="SuperHeading">
    <w:name w:val="SuperHeading"/>
    <w:basedOn w:val="Normal"/>
    <w:rsid w:val="00AC10B6"/>
    <w:pPr>
      <w:spacing w:before="240" w:after="120"/>
      <w:outlineLvl w:val="0"/>
    </w:pPr>
    <w:rPr>
      <w:rFonts w:ascii="Times New Roman" w:hAnsi="Times New Roman"/>
      <w:b/>
      <w:sz w:val="32"/>
    </w:rPr>
  </w:style>
  <w:style w:type="paragraph" w:customStyle="1" w:styleId="TableHeading">
    <w:name w:val="Table Heading"/>
    <w:basedOn w:val="HeadingBase"/>
    <w:rsid w:val="00AC10B6"/>
    <w:pPr>
      <w:keepLines/>
      <w:pBdr>
        <w:bottom w:val="single" w:sz="6" w:space="1" w:color="918585"/>
      </w:pBdr>
      <w:spacing w:before="240"/>
    </w:pPr>
  </w:style>
  <w:style w:type="paragraph" w:customStyle="1" w:styleId="AllowPageBreak">
    <w:name w:val="AllowPageBreak"/>
    <w:rsid w:val="00AC10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10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10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10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10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10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10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10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10B6"/>
    <w:rPr>
      <w:rFonts w:ascii="Courier New" w:eastAsia="Times New Roman" w:hAnsi="Courier New" w:cs="Times New Roman"/>
      <w:i/>
      <w:szCs w:val="20"/>
      <w:lang w:eastAsia="en-US"/>
    </w:rPr>
  </w:style>
  <w:style w:type="paragraph" w:customStyle="1" w:styleId="HeadingBase">
    <w:name w:val="Heading Base"/>
    <w:rsid w:val="00AC10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10B6"/>
    <w:pPr>
      <w:tabs>
        <w:tab w:val="right" w:leader="dot" w:pos="9072"/>
      </w:tabs>
      <w:ind w:left="567"/>
    </w:pPr>
    <w:rPr>
      <w:szCs w:val="22"/>
    </w:rPr>
  </w:style>
  <w:style w:type="paragraph" w:customStyle="1" w:styleId="TOCBase">
    <w:name w:val="TOC Base"/>
    <w:rsid w:val="00AC10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10B6"/>
    <w:pPr>
      <w:tabs>
        <w:tab w:val="right" w:leader="dot" w:pos="9072"/>
      </w:tabs>
      <w:spacing w:before="40" w:after="40"/>
      <w:ind w:left="284"/>
    </w:pPr>
    <w:rPr>
      <w:rFonts w:ascii="Times New Roman" w:hAnsi="Times New Roman"/>
    </w:rPr>
  </w:style>
  <w:style w:type="paragraph" w:styleId="TOC1">
    <w:name w:val="toc 1"/>
    <w:basedOn w:val="TOCBase"/>
    <w:next w:val="Normal"/>
    <w:rsid w:val="00AC10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10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10B6"/>
    <w:rPr>
      <w:rFonts w:ascii="Times New Roman" w:eastAsia="Times New Roman" w:hAnsi="Times New Roman" w:cs="Times New Roman"/>
      <w:sz w:val="16"/>
      <w:lang w:eastAsia="en-US"/>
    </w:rPr>
  </w:style>
  <w:style w:type="paragraph" w:styleId="Title">
    <w:name w:val="Title"/>
    <w:basedOn w:val="HeadingBase"/>
    <w:link w:val="TitleChar"/>
    <w:qFormat/>
    <w:rsid w:val="00AC10B6"/>
    <w:pPr>
      <w:spacing w:before="5040"/>
      <w:jc w:val="center"/>
    </w:pPr>
    <w:rPr>
      <w:sz w:val="48"/>
      <w:szCs w:val="72"/>
      <w:lang w:val="en-US"/>
    </w:rPr>
  </w:style>
  <w:style w:type="character" w:customStyle="1" w:styleId="TitleChar">
    <w:name w:val="Title Char"/>
    <w:basedOn w:val="DefaultParagraphFont"/>
    <w:link w:val="Title"/>
    <w:rsid w:val="00AC10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10B6"/>
    <w:pPr>
      <w:tabs>
        <w:tab w:val="left" w:pos="3600"/>
        <w:tab w:val="left" w:pos="3958"/>
      </w:tabs>
    </w:pPr>
  </w:style>
  <w:style w:type="paragraph" w:customStyle="1" w:styleId="Note">
    <w:name w:val="Note"/>
    <w:basedOn w:val="BodyText"/>
    <w:rsid w:val="00AC10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10B6"/>
    <w:pPr>
      <w:framePr w:wrap="auto" w:hAnchor="text" w:y="6049"/>
    </w:pPr>
    <w:rPr>
      <w:color w:val="000000"/>
      <w:sz w:val="40"/>
    </w:rPr>
  </w:style>
  <w:style w:type="paragraph" w:customStyle="1" w:styleId="TOCTitle">
    <w:name w:val="TOCTitle"/>
    <w:basedOn w:val="Heading1"/>
    <w:rsid w:val="00AC10B6"/>
    <w:pPr>
      <w:spacing w:after="240"/>
      <w:jc w:val="center"/>
      <w:outlineLvl w:val="9"/>
    </w:pPr>
    <w:rPr>
      <w:caps/>
    </w:rPr>
  </w:style>
  <w:style w:type="paragraph" w:customStyle="1" w:styleId="Version">
    <w:name w:val="Version"/>
    <w:rsid w:val="00AC10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10B6"/>
    <w:pPr>
      <w:numPr>
        <w:numId w:val="12"/>
      </w:numPr>
      <w:tabs>
        <w:tab w:val="clear" w:pos="680"/>
      </w:tabs>
    </w:pPr>
  </w:style>
  <w:style w:type="paragraph" w:styleId="Index1">
    <w:name w:val="index 1"/>
    <w:basedOn w:val="Normal"/>
    <w:next w:val="Normal"/>
    <w:semiHidden/>
    <w:rsid w:val="00AC10B6"/>
    <w:pPr>
      <w:keepNext w:val="0"/>
      <w:tabs>
        <w:tab w:val="right" w:pos="4176"/>
      </w:tabs>
      <w:ind w:left="198" w:hanging="198"/>
    </w:pPr>
    <w:rPr>
      <w:rFonts w:ascii="Garamond" w:hAnsi="Garamond"/>
    </w:rPr>
  </w:style>
  <w:style w:type="paragraph" w:styleId="IndexHeading">
    <w:name w:val="index heading"/>
    <w:basedOn w:val="Normal"/>
    <w:next w:val="Index1"/>
    <w:semiHidden/>
    <w:rsid w:val="00AC10B6"/>
    <w:pPr>
      <w:spacing w:before="120" w:after="120"/>
    </w:pPr>
    <w:rPr>
      <w:rFonts w:ascii="Arial" w:hAnsi="Arial"/>
      <w:b/>
      <w:color w:val="918585"/>
      <w:sz w:val="24"/>
    </w:rPr>
  </w:style>
  <w:style w:type="paragraph" w:styleId="Header">
    <w:name w:val="header"/>
    <w:basedOn w:val="Normal"/>
    <w:link w:val="HeaderChar"/>
    <w:rsid w:val="00AC10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10B6"/>
    <w:rPr>
      <w:rFonts w:ascii="Times New Roman" w:eastAsia="Times New Roman" w:hAnsi="Times New Roman" w:cs="Times New Roman"/>
      <w:sz w:val="16"/>
      <w:szCs w:val="20"/>
      <w:lang w:val="en-GB" w:eastAsia="en-US"/>
    </w:rPr>
  </w:style>
  <w:style w:type="paragraph" w:customStyle="1" w:styleId="Chapter">
    <w:name w:val="Chapter"/>
    <w:basedOn w:val="Normal"/>
    <w:rsid w:val="00AC10B6"/>
    <w:pPr>
      <w:spacing w:before="240"/>
    </w:pPr>
    <w:rPr>
      <w:rFonts w:ascii="Times New Roman" w:hAnsi="Times New Roman"/>
      <w:smallCaps/>
      <w:spacing w:val="80"/>
      <w:sz w:val="28"/>
    </w:rPr>
  </w:style>
  <w:style w:type="paragraph" w:customStyle="1" w:styleId="InChapter">
    <w:name w:val="InChapter"/>
    <w:basedOn w:val="Heading3"/>
    <w:rsid w:val="00AC10B6"/>
    <w:pPr>
      <w:spacing w:after="240"/>
      <w:outlineLvl w:val="9"/>
    </w:pPr>
    <w:rPr>
      <w:noProof/>
    </w:rPr>
  </w:style>
  <w:style w:type="paragraph" w:styleId="Index2">
    <w:name w:val="index 2"/>
    <w:basedOn w:val="Normal"/>
    <w:next w:val="Normal"/>
    <w:semiHidden/>
    <w:rsid w:val="00AC10B6"/>
    <w:pPr>
      <w:tabs>
        <w:tab w:val="right" w:pos="4176"/>
      </w:tabs>
      <w:ind w:left="568" w:hanging="284"/>
    </w:pPr>
    <w:rPr>
      <w:rFonts w:ascii="Garamond" w:hAnsi="Garamond"/>
    </w:rPr>
  </w:style>
  <w:style w:type="paragraph" w:customStyle="1" w:styleId="Byline">
    <w:name w:val="Byline"/>
    <w:rsid w:val="00AC10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10B6"/>
    <w:pPr>
      <w:tabs>
        <w:tab w:val="clear" w:pos="3600"/>
        <w:tab w:val="clear" w:pos="3958"/>
      </w:tabs>
      <w:jc w:val="right"/>
    </w:pPr>
  </w:style>
  <w:style w:type="character" w:styleId="Emphasis">
    <w:name w:val="Emphasis"/>
    <w:basedOn w:val="DefaultParagraphFont"/>
    <w:qFormat/>
    <w:rsid w:val="00AC10B6"/>
    <w:rPr>
      <w:i/>
    </w:rPr>
  </w:style>
  <w:style w:type="paragraph" w:styleId="Caption">
    <w:name w:val="caption"/>
    <w:basedOn w:val="BodyText"/>
    <w:next w:val="Normal"/>
    <w:qFormat/>
    <w:rsid w:val="00AC10B6"/>
    <w:pPr>
      <w:framePr w:w="2268" w:hSpace="181" w:vSpace="181" w:wrap="around" w:vAnchor="text" w:hAnchor="page" w:x="1135" w:y="285" w:anchorLock="1"/>
    </w:pPr>
    <w:rPr>
      <w:i/>
    </w:rPr>
  </w:style>
  <w:style w:type="paragraph" w:customStyle="1" w:styleId="MiniTOCTitle">
    <w:name w:val="MiniTOCTitle"/>
    <w:basedOn w:val="Heading4"/>
    <w:rsid w:val="00AC10B6"/>
    <w:pPr>
      <w:spacing w:before="240"/>
      <w:outlineLvl w:val="9"/>
    </w:pPr>
    <w:rPr>
      <w:noProof/>
      <w:sz w:val="24"/>
    </w:rPr>
  </w:style>
  <w:style w:type="paragraph" w:customStyle="1" w:styleId="MiniTOCItem">
    <w:name w:val="MiniTOCItem"/>
    <w:basedOn w:val="ListBullet"/>
    <w:rsid w:val="00AC10B6"/>
    <w:pPr>
      <w:numPr>
        <w:numId w:val="0"/>
      </w:numPr>
      <w:tabs>
        <w:tab w:val="right" w:leader="dot" w:pos="6521"/>
      </w:tabs>
      <w:spacing w:before="0" w:after="0"/>
    </w:pPr>
  </w:style>
  <w:style w:type="paragraph" w:customStyle="1" w:styleId="TOFTitle">
    <w:name w:val="TOFTitle"/>
    <w:basedOn w:val="TOCTitle"/>
    <w:rsid w:val="00AC10B6"/>
  </w:style>
  <w:style w:type="paragraph" w:styleId="TableofFigures">
    <w:name w:val="table of figures"/>
    <w:basedOn w:val="Normal"/>
    <w:next w:val="Normal"/>
    <w:semiHidden/>
    <w:rsid w:val="00AC10B6"/>
    <w:pPr>
      <w:tabs>
        <w:tab w:val="right" w:leader="dot" w:pos="9072"/>
      </w:tabs>
      <w:ind w:left="970" w:hanging="403"/>
    </w:pPr>
    <w:rPr>
      <w:rFonts w:ascii="Times New Roman" w:hAnsi="Times New Roman"/>
      <w:b/>
    </w:rPr>
  </w:style>
  <w:style w:type="paragraph" w:styleId="ListNumber">
    <w:name w:val="List Number"/>
    <w:basedOn w:val="List"/>
    <w:rsid w:val="00AC10B6"/>
    <w:pPr>
      <w:numPr>
        <w:numId w:val="14"/>
      </w:numPr>
      <w:tabs>
        <w:tab w:val="clear" w:pos="340"/>
      </w:tabs>
    </w:pPr>
  </w:style>
  <w:style w:type="character" w:customStyle="1" w:styleId="WingdingSymbols">
    <w:name w:val="Wingding Symbols"/>
    <w:rsid w:val="00AC10B6"/>
    <w:rPr>
      <w:rFonts w:ascii="Wingdings" w:hAnsi="Wingdings"/>
    </w:rPr>
  </w:style>
  <w:style w:type="character" w:customStyle="1" w:styleId="HotSpot">
    <w:name w:val="HotSpot"/>
    <w:rsid w:val="00AC10B6"/>
    <w:rPr>
      <w:color w:val="0033CC"/>
      <w:u w:val="none"/>
    </w:rPr>
  </w:style>
  <w:style w:type="paragraph" w:customStyle="1" w:styleId="BodyTextRight">
    <w:name w:val="Body Text Right"/>
    <w:basedOn w:val="BodyText"/>
    <w:rsid w:val="00AC10B6"/>
    <w:pPr>
      <w:spacing w:before="0" w:after="0"/>
      <w:jc w:val="right"/>
    </w:pPr>
  </w:style>
  <w:style w:type="paragraph" w:styleId="Index3">
    <w:name w:val="index 3"/>
    <w:basedOn w:val="ListNumber2"/>
    <w:next w:val="Normal"/>
    <w:semiHidden/>
    <w:rsid w:val="00AC10B6"/>
    <w:pPr>
      <w:numPr>
        <w:numId w:val="0"/>
      </w:numPr>
      <w:tabs>
        <w:tab w:val="right" w:leader="dot" w:pos="4176"/>
      </w:tabs>
    </w:pPr>
  </w:style>
  <w:style w:type="paragraph" w:styleId="ListNumber2">
    <w:name w:val="List Number 2"/>
    <w:basedOn w:val="List2"/>
    <w:rsid w:val="00AC10B6"/>
    <w:pPr>
      <w:numPr>
        <w:numId w:val="9"/>
      </w:numPr>
      <w:tabs>
        <w:tab w:val="clear" w:pos="1060"/>
      </w:tabs>
    </w:pPr>
  </w:style>
  <w:style w:type="paragraph" w:customStyle="1" w:styleId="MarginNote">
    <w:name w:val="Margin Note"/>
    <w:basedOn w:val="BodyText"/>
    <w:rsid w:val="00AC10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10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10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10B6"/>
    <w:rPr>
      <w:sz w:val="32"/>
    </w:rPr>
  </w:style>
  <w:style w:type="paragraph" w:customStyle="1" w:styleId="HeadingProcedure">
    <w:name w:val="Heading Procedure"/>
    <w:basedOn w:val="HeadingBase"/>
    <w:next w:val="Normal"/>
    <w:rsid w:val="00AC10B6"/>
    <w:pPr>
      <w:tabs>
        <w:tab w:val="left" w:pos="0"/>
      </w:tabs>
      <w:spacing w:before="120" w:after="60"/>
    </w:pPr>
    <w:rPr>
      <w:i/>
      <w:color w:val="918585"/>
      <w:sz w:val="22"/>
    </w:rPr>
  </w:style>
  <w:style w:type="paragraph" w:customStyle="1" w:styleId="TableBodyText">
    <w:name w:val="Table Body Text"/>
    <w:basedOn w:val="BodyText"/>
    <w:rsid w:val="00AC10B6"/>
    <w:pPr>
      <w:spacing w:before="60" w:after="60"/>
    </w:pPr>
  </w:style>
  <w:style w:type="paragraph" w:styleId="ListContinue">
    <w:name w:val="List Continue"/>
    <w:basedOn w:val="List"/>
    <w:rsid w:val="00AC10B6"/>
    <w:pPr>
      <w:ind w:firstLine="0"/>
    </w:pPr>
  </w:style>
  <w:style w:type="paragraph" w:customStyle="1" w:styleId="ListNote">
    <w:name w:val="List Note"/>
    <w:basedOn w:val="List"/>
    <w:rsid w:val="00AC10B6"/>
    <w:pPr>
      <w:pBdr>
        <w:top w:val="single" w:sz="6" w:space="2" w:color="918585"/>
        <w:bottom w:val="single" w:sz="6" w:space="2" w:color="918585"/>
      </w:pBdr>
      <w:tabs>
        <w:tab w:val="left" w:pos="1021"/>
      </w:tabs>
      <w:ind w:firstLine="0"/>
    </w:pPr>
  </w:style>
  <w:style w:type="paragraph" w:customStyle="1" w:styleId="Warning">
    <w:name w:val="Warning"/>
    <w:basedOn w:val="BodyText"/>
    <w:rsid w:val="00AC10B6"/>
    <w:pPr>
      <w:shd w:val="clear" w:color="auto" w:fill="D9D9D9"/>
      <w:tabs>
        <w:tab w:val="left" w:pos="992"/>
      </w:tabs>
      <w:ind w:left="119" w:right="119"/>
    </w:pPr>
    <w:rPr>
      <w:sz w:val="20"/>
    </w:rPr>
  </w:style>
  <w:style w:type="paragraph" w:customStyle="1" w:styleId="MarginIcons">
    <w:name w:val="Margin Icons"/>
    <w:basedOn w:val="BodyText"/>
    <w:rsid w:val="00AC10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10B6"/>
    <w:rPr>
      <w:rFonts w:ascii="Courier New" w:hAnsi="Courier New"/>
    </w:rPr>
  </w:style>
  <w:style w:type="paragraph" w:customStyle="1" w:styleId="NoteBullet">
    <w:name w:val="Note Bullet"/>
    <w:basedOn w:val="Note"/>
    <w:rsid w:val="00AC10B6"/>
    <w:pPr>
      <w:tabs>
        <w:tab w:val="clear" w:pos="680"/>
      </w:tabs>
      <w:spacing w:before="60" w:after="60"/>
    </w:pPr>
  </w:style>
  <w:style w:type="paragraph" w:customStyle="1" w:styleId="SubHeading2">
    <w:name w:val="SubHeading2"/>
    <w:basedOn w:val="HeadingBase"/>
    <w:rsid w:val="00AC10B6"/>
    <w:pPr>
      <w:spacing w:before="240" w:after="60"/>
    </w:pPr>
    <w:rPr>
      <w:sz w:val="20"/>
    </w:rPr>
  </w:style>
  <w:style w:type="paragraph" w:customStyle="1" w:styleId="SubHeading1">
    <w:name w:val="SubHeading1"/>
    <w:basedOn w:val="HeadingBase"/>
    <w:rsid w:val="00AC10B6"/>
    <w:pPr>
      <w:spacing w:before="240" w:after="60"/>
    </w:pPr>
    <w:rPr>
      <w:color w:val="918585"/>
      <w:sz w:val="22"/>
    </w:rPr>
  </w:style>
  <w:style w:type="paragraph" w:customStyle="1" w:styleId="SideHeading">
    <w:name w:val="Side Heading"/>
    <w:basedOn w:val="HeadingBase"/>
    <w:rsid w:val="00AC10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10B6"/>
    <w:pPr>
      <w:numPr>
        <w:numId w:val="10"/>
      </w:numPr>
    </w:pPr>
  </w:style>
  <w:style w:type="paragraph" w:styleId="PlainText">
    <w:name w:val="Plain Text"/>
    <w:basedOn w:val="Normal"/>
    <w:link w:val="PlainTextChar"/>
    <w:rsid w:val="00AC10B6"/>
    <w:rPr>
      <w:sz w:val="20"/>
    </w:rPr>
  </w:style>
  <w:style w:type="character" w:customStyle="1" w:styleId="PlainTextChar">
    <w:name w:val="Plain Text Char"/>
    <w:basedOn w:val="DefaultParagraphFont"/>
    <w:link w:val="PlainText"/>
    <w:rsid w:val="00AC10B6"/>
    <w:rPr>
      <w:rFonts w:ascii="Courier New" w:eastAsia="Times New Roman" w:hAnsi="Courier New" w:cs="Times New Roman"/>
      <w:sz w:val="20"/>
      <w:szCs w:val="20"/>
      <w:lang w:eastAsia="en-US"/>
    </w:rPr>
  </w:style>
  <w:style w:type="character" w:customStyle="1" w:styleId="MenuOption">
    <w:name w:val="Menu Option"/>
    <w:basedOn w:val="DefaultParagraphFont"/>
    <w:rsid w:val="00AC10B6"/>
    <w:rPr>
      <w:b/>
      <w:smallCaps/>
    </w:rPr>
  </w:style>
  <w:style w:type="paragraph" w:customStyle="1" w:styleId="TableListNumber">
    <w:name w:val="Table List Number"/>
    <w:basedOn w:val="ListNumber"/>
    <w:rsid w:val="00AC10B6"/>
    <w:pPr>
      <w:numPr>
        <w:numId w:val="0"/>
      </w:numPr>
    </w:pPr>
  </w:style>
  <w:style w:type="paragraph" w:styleId="TOC4">
    <w:name w:val="toc 4"/>
    <w:basedOn w:val="TOCBase"/>
    <w:next w:val="Normal"/>
    <w:semiHidden/>
    <w:rsid w:val="00AC10B6"/>
    <w:pPr>
      <w:tabs>
        <w:tab w:val="right" w:leader="dot" w:pos="9071"/>
      </w:tabs>
      <w:ind w:left="1701"/>
    </w:pPr>
  </w:style>
  <w:style w:type="paragraph" w:customStyle="1" w:styleId="ListAlpha">
    <w:name w:val="List Alpha"/>
    <w:basedOn w:val="List"/>
    <w:rsid w:val="00AC10B6"/>
    <w:pPr>
      <w:numPr>
        <w:numId w:val="8"/>
      </w:numPr>
    </w:pPr>
  </w:style>
  <w:style w:type="paragraph" w:customStyle="1" w:styleId="ListAlpha2">
    <w:name w:val="List Alpha 2"/>
    <w:basedOn w:val="List2"/>
    <w:rsid w:val="00AC10B6"/>
    <w:pPr>
      <w:numPr>
        <w:numId w:val="7"/>
      </w:numPr>
    </w:pPr>
  </w:style>
  <w:style w:type="paragraph" w:styleId="List2">
    <w:name w:val="List 2"/>
    <w:basedOn w:val="BodyText"/>
    <w:rsid w:val="00AC10B6"/>
    <w:pPr>
      <w:tabs>
        <w:tab w:val="left" w:pos="680"/>
      </w:tabs>
      <w:spacing w:before="60" w:after="60"/>
      <w:ind w:left="680" w:hanging="340"/>
    </w:pPr>
  </w:style>
  <w:style w:type="paragraph" w:styleId="List3">
    <w:name w:val="List 3"/>
    <w:basedOn w:val="BodyText"/>
    <w:rsid w:val="00AC10B6"/>
    <w:pPr>
      <w:tabs>
        <w:tab w:val="left" w:pos="1021"/>
      </w:tabs>
      <w:spacing w:before="60" w:after="60"/>
      <w:ind w:left="1020" w:hanging="340"/>
    </w:pPr>
  </w:style>
  <w:style w:type="paragraph" w:styleId="List4">
    <w:name w:val="List 4"/>
    <w:basedOn w:val="BodyText"/>
    <w:rsid w:val="00AC10B6"/>
    <w:pPr>
      <w:tabs>
        <w:tab w:val="left" w:pos="1361"/>
      </w:tabs>
      <w:spacing w:before="60" w:after="60"/>
      <w:ind w:left="1361" w:hanging="340"/>
    </w:pPr>
  </w:style>
  <w:style w:type="paragraph" w:styleId="List5">
    <w:name w:val="List 5"/>
    <w:basedOn w:val="BodyText"/>
    <w:rsid w:val="00AC10B6"/>
    <w:pPr>
      <w:tabs>
        <w:tab w:val="left" w:pos="1701"/>
      </w:tabs>
      <w:spacing w:before="60" w:after="60"/>
      <w:ind w:left="1701" w:hanging="340"/>
    </w:pPr>
  </w:style>
  <w:style w:type="paragraph" w:styleId="ListBullet3">
    <w:name w:val="List Bullet 3"/>
    <w:basedOn w:val="List3"/>
    <w:rsid w:val="00AC10B6"/>
    <w:pPr>
      <w:numPr>
        <w:numId w:val="13"/>
      </w:numPr>
      <w:tabs>
        <w:tab w:val="clear" w:pos="1021"/>
      </w:tabs>
      <w:ind w:left="1037" w:hanging="357"/>
    </w:pPr>
  </w:style>
  <w:style w:type="paragraph" w:styleId="ListBullet4">
    <w:name w:val="List Bullet 4"/>
    <w:basedOn w:val="List4"/>
    <w:rsid w:val="00AC10B6"/>
    <w:pPr>
      <w:numPr>
        <w:numId w:val="2"/>
      </w:numPr>
      <w:tabs>
        <w:tab w:val="clear" w:pos="1361"/>
      </w:tabs>
    </w:pPr>
  </w:style>
  <w:style w:type="paragraph" w:styleId="ListBullet5">
    <w:name w:val="List Bullet 5"/>
    <w:basedOn w:val="List5"/>
    <w:rsid w:val="00AC10B6"/>
    <w:pPr>
      <w:numPr>
        <w:numId w:val="3"/>
      </w:numPr>
    </w:pPr>
  </w:style>
  <w:style w:type="paragraph" w:styleId="ListContinue2">
    <w:name w:val="List Continue 2"/>
    <w:basedOn w:val="List2"/>
    <w:rsid w:val="00AC10B6"/>
    <w:pPr>
      <w:ind w:firstLine="0"/>
    </w:pPr>
  </w:style>
  <w:style w:type="paragraph" w:styleId="ListContinue3">
    <w:name w:val="List Continue 3"/>
    <w:basedOn w:val="List3"/>
    <w:rsid w:val="00AC10B6"/>
    <w:pPr>
      <w:ind w:left="1021" w:firstLine="0"/>
    </w:pPr>
  </w:style>
  <w:style w:type="paragraph" w:styleId="ListContinue4">
    <w:name w:val="List Continue 4"/>
    <w:basedOn w:val="List4"/>
    <w:rsid w:val="00AC10B6"/>
    <w:pPr>
      <w:ind w:firstLine="0"/>
    </w:pPr>
  </w:style>
  <w:style w:type="paragraph" w:styleId="ListContinue5">
    <w:name w:val="List Continue 5"/>
    <w:basedOn w:val="List5"/>
    <w:rsid w:val="00AC10B6"/>
    <w:pPr>
      <w:ind w:firstLine="0"/>
    </w:pPr>
  </w:style>
  <w:style w:type="paragraph" w:styleId="ListNumber3">
    <w:name w:val="List Number 3"/>
    <w:basedOn w:val="List3"/>
    <w:rsid w:val="00AC10B6"/>
    <w:pPr>
      <w:numPr>
        <w:numId w:val="4"/>
      </w:numPr>
    </w:pPr>
  </w:style>
  <w:style w:type="paragraph" w:styleId="ListNumber4">
    <w:name w:val="List Number 4"/>
    <w:basedOn w:val="List4"/>
    <w:rsid w:val="00AC10B6"/>
    <w:pPr>
      <w:numPr>
        <w:numId w:val="5"/>
      </w:numPr>
    </w:pPr>
  </w:style>
  <w:style w:type="paragraph" w:styleId="ListNumber5">
    <w:name w:val="List Number 5"/>
    <w:basedOn w:val="List5"/>
    <w:rsid w:val="00AC10B6"/>
    <w:pPr>
      <w:numPr>
        <w:numId w:val="6"/>
      </w:numPr>
    </w:pPr>
  </w:style>
  <w:style w:type="paragraph" w:styleId="BlockText">
    <w:name w:val="Block Text"/>
    <w:basedOn w:val="Normal"/>
    <w:rsid w:val="00AC10B6"/>
    <w:pPr>
      <w:spacing w:after="120"/>
      <w:ind w:left="1440" w:right="1440"/>
    </w:pPr>
  </w:style>
  <w:style w:type="character" w:customStyle="1" w:styleId="Subscript">
    <w:name w:val="Subscript"/>
    <w:basedOn w:val="DefaultParagraphFont"/>
    <w:rsid w:val="00AC10B6"/>
    <w:rPr>
      <w:sz w:val="16"/>
      <w:vertAlign w:val="subscript"/>
    </w:rPr>
  </w:style>
  <w:style w:type="character" w:customStyle="1" w:styleId="Superscript">
    <w:name w:val="Superscript"/>
    <w:basedOn w:val="DefaultParagraphFont"/>
    <w:rsid w:val="00AC10B6"/>
    <w:rPr>
      <w:sz w:val="16"/>
      <w:vertAlign w:val="superscript"/>
    </w:rPr>
  </w:style>
  <w:style w:type="character" w:customStyle="1" w:styleId="Symbols">
    <w:name w:val="Symbols"/>
    <w:basedOn w:val="DefaultParagraphFont"/>
    <w:rsid w:val="00AC10B6"/>
    <w:rPr>
      <w:rFonts w:ascii="Symbol" w:hAnsi="Symbol"/>
    </w:rPr>
  </w:style>
  <w:style w:type="character" w:customStyle="1" w:styleId="MenuOptions">
    <w:name w:val="Menu Options"/>
    <w:basedOn w:val="DefaultParagraphFont"/>
    <w:rsid w:val="00AC10B6"/>
    <w:rPr>
      <w:rFonts w:ascii="Arial Narrow" w:hAnsi="Arial Narrow"/>
      <w:smallCaps/>
    </w:rPr>
  </w:style>
  <w:style w:type="character" w:customStyle="1" w:styleId="Buttons">
    <w:name w:val="Buttons"/>
    <w:basedOn w:val="DefaultParagraphFont"/>
    <w:rsid w:val="00AC10B6"/>
    <w:rPr>
      <w:b/>
    </w:rPr>
  </w:style>
  <w:style w:type="character" w:customStyle="1" w:styleId="Underlined">
    <w:name w:val="Underlined"/>
    <w:basedOn w:val="DefaultParagraphFont"/>
    <w:rsid w:val="00AC10B6"/>
    <w:rPr>
      <w:u w:val="single"/>
    </w:rPr>
  </w:style>
  <w:style w:type="paragraph" w:customStyle="1" w:styleId="TableBodyTextRight">
    <w:name w:val="Table Body Text Right"/>
    <w:basedOn w:val="TableBodyText"/>
    <w:rsid w:val="00AC10B6"/>
    <w:pPr>
      <w:widowControl w:val="0"/>
      <w:autoSpaceDE w:val="0"/>
      <w:autoSpaceDN w:val="0"/>
      <w:adjustRightInd w:val="0"/>
      <w:jc w:val="right"/>
    </w:pPr>
    <w:rPr>
      <w:rFonts w:cs="Arial"/>
      <w:szCs w:val="18"/>
    </w:rPr>
  </w:style>
  <w:style w:type="paragraph" w:customStyle="1" w:styleId="CopyrightText">
    <w:name w:val="Copyright Text"/>
    <w:basedOn w:val="BodyText"/>
    <w:rsid w:val="00AC10B6"/>
    <w:rPr>
      <w:sz w:val="18"/>
    </w:rPr>
  </w:style>
  <w:style w:type="paragraph" w:customStyle="1" w:styleId="BodySmallRight">
    <w:name w:val="Body Small Right"/>
    <w:basedOn w:val="BodyTextRight"/>
    <w:rsid w:val="00AC10B6"/>
    <w:rPr>
      <w:sz w:val="18"/>
      <w:szCs w:val="18"/>
    </w:rPr>
  </w:style>
  <w:style w:type="paragraph" w:customStyle="1" w:styleId="MarginEdition">
    <w:name w:val="Margin Edition"/>
    <w:basedOn w:val="MarginNote"/>
    <w:rsid w:val="00AC10B6"/>
    <w:pPr>
      <w:spacing w:before="0" w:after="0"/>
    </w:pPr>
    <w:rPr>
      <w:rFonts w:ascii="Times New Roman" w:hAnsi="Times New Roman"/>
      <w:color w:val="999999"/>
    </w:rPr>
  </w:style>
  <w:style w:type="paragraph" w:customStyle="1" w:styleId="Spacer">
    <w:name w:val="Spacer"/>
    <w:basedOn w:val="Normal"/>
    <w:rsid w:val="00AC10B6"/>
    <w:rPr>
      <w:sz w:val="2"/>
      <w:szCs w:val="2"/>
    </w:rPr>
  </w:style>
  <w:style w:type="character" w:customStyle="1" w:styleId="Small">
    <w:name w:val="Small"/>
    <w:basedOn w:val="DefaultParagraphFont"/>
    <w:rsid w:val="00AC10B6"/>
    <w:rPr>
      <w:sz w:val="16"/>
    </w:rPr>
  </w:style>
  <w:style w:type="paragraph" w:customStyle="1" w:styleId="WideTable">
    <w:name w:val="Wide Table"/>
    <w:basedOn w:val="Normal"/>
    <w:rsid w:val="00AC10B6"/>
    <w:pPr>
      <w:ind w:left="-1418"/>
    </w:pPr>
    <w:rPr>
      <w:sz w:val="2"/>
      <w:szCs w:val="2"/>
    </w:rPr>
  </w:style>
  <w:style w:type="character" w:styleId="PageNumber">
    <w:name w:val="page number"/>
    <w:basedOn w:val="DefaultParagraphFont"/>
    <w:rsid w:val="00AC10B6"/>
  </w:style>
  <w:style w:type="paragraph" w:styleId="Quote">
    <w:name w:val="Quote"/>
    <w:basedOn w:val="Heading1"/>
    <w:link w:val="QuoteChar"/>
    <w:qFormat/>
    <w:rsid w:val="00AC10B6"/>
    <w:rPr>
      <w:b w:val="0"/>
      <w:sz w:val="72"/>
      <w:szCs w:val="72"/>
      <w:lang w:val="en-NZ"/>
    </w:rPr>
  </w:style>
  <w:style w:type="character" w:customStyle="1" w:styleId="QuoteChar">
    <w:name w:val="Quote Char"/>
    <w:basedOn w:val="DefaultParagraphFont"/>
    <w:link w:val="Quote"/>
    <w:rsid w:val="00AC10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10B6"/>
    <w:pPr>
      <w:pageBreakBefore/>
    </w:pPr>
  </w:style>
  <w:style w:type="paragraph" w:customStyle="1" w:styleId="Border">
    <w:name w:val="Border"/>
    <w:basedOn w:val="Normal"/>
    <w:qFormat/>
    <w:rsid w:val="00AC10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10B6"/>
    <w:rPr>
      <w:b/>
      <w:bCs/>
      <w:i/>
      <w:iCs/>
      <w:color w:val="auto"/>
    </w:rPr>
  </w:style>
  <w:style w:type="paragraph" w:styleId="IntenseQuote">
    <w:name w:val="Intense Quote"/>
    <w:basedOn w:val="Normal"/>
    <w:next w:val="Normal"/>
    <w:link w:val="IntenseQuoteChar"/>
    <w:uiPriority w:val="30"/>
    <w:qFormat/>
    <w:rsid w:val="00AC10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10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10B6"/>
    <w:rPr>
      <w:smallCaps/>
      <w:color w:val="auto"/>
      <w:u w:val="single"/>
    </w:rPr>
  </w:style>
  <w:style w:type="character" w:styleId="IntenseReference">
    <w:name w:val="Intense Reference"/>
    <w:basedOn w:val="DefaultParagraphFont"/>
    <w:uiPriority w:val="32"/>
    <w:qFormat/>
    <w:rsid w:val="00AC10B6"/>
    <w:rPr>
      <w:b/>
      <w:bCs/>
      <w:smallCaps/>
      <w:color w:val="auto"/>
      <w:spacing w:val="5"/>
      <w:u w:val="single"/>
    </w:rPr>
  </w:style>
  <w:style w:type="paragraph" w:customStyle="1" w:styleId="2ColumnHeading">
    <w:name w:val="2Column Heading"/>
    <w:basedOn w:val="BodyText"/>
    <w:qFormat/>
    <w:rsid w:val="00AC10B6"/>
    <w:pPr>
      <w:spacing w:after="60"/>
      <w:ind w:left="-2268"/>
    </w:pPr>
    <w:rPr>
      <w:b/>
    </w:rPr>
  </w:style>
  <w:style w:type="paragraph" w:customStyle="1" w:styleId="Heading1TOC">
    <w:name w:val="Heading1 TOC"/>
    <w:basedOn w:val="Normal"/>
    <w:qFormat/>
    <w:rsid w:val="00AC10B6"/>
    <w:pPr>
      <w:spacing w:before="240" w:after="120"/>
    </w:pPr>
    <w:rPr>
      <w:rFonts w:ascii="Times New Roman" w:hAnsi="Times New Roman"/>
      <w:b/>
      <w:sz w:val="32"/>
    </w:rPr>
  </w:style>
  <w:style w:type="paragraph" w:customStyle="1" w:styleId="Heading2TOC">
    <w:name w:val="Heading2 TOC"/>
    <w:basedOn w:val="Normal"/>
    <w:qFormat/>
    <w:rsid w:val="00AC10B6"/>
    <w:pPr>
      <w:spacing w:before="240" w:after="60"/>
    </w:pPr>
    <w:rPr>
      <w:rFonts w:ascii="Times New Roman" w:hAnsi="Times New Roman"/>
      <w:b/>
      <w:sz w:val="28"/>
    </w:rPr>
  </w:style>
  <w:style w:type="character" w:customStyle="1" w:styleId="Underline">
    <w:name w:val="Underline"/>
    <w:basedOn w:val="DefaultParagraphFont"/>
    <w:qFormat/>
    <w:rsid w:val="00AC10B6"/>
    <w:rPr>
      <w:u w:val="single"/>
    </w:rPr>
  </w:style>
  <w:style w:type="character" w:customStyle="1" w:styleId="BoldandItalics">
    <w:name w:val="Bold and Italics"/>
    <w:qFormat/>
    <w:rsid w:val="00AC10B6"/>
    <w:rPr>
      <w:b/>
      <w:i/>
      <w:u w:val="none"/>
    </w:rPr>
  </w:style>
  <w:style w:type="paragraph" w:styleId="BalloonText">
    <w:name w:val="Balloon Text"/>
    <w:basedOn w:val="Normal"/>
    <w:link w:val="BalloonTextChar"/>
    <w:rsid w:val="00AC10B6"/>
    <w:rPr>
      <w:rFonts w:ascii="Tahoma" w:hAnsi="Tahoma" w:cs="Tahoma"/>
      <w:sz w:val="16"/>
      <w:szCs w:val="16"/>
    </w:rPr>
  </w:style>
  <w:style w:type="character" w:customStyle="1" w:styleId="BalloonTextChar">
    <w:name w:val="Balloon Text Char"/>
    <w:basedOn w:val="DefaultParagraphFont"/>
    <w:link w:val="BalloonText"/>
    <w:rsid w:val="00AC10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10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10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10B6"/>
    <w:rPr>
      <w:b/>
      <w:color w:val="660033"/>
      <w:spacing w:val="0"/>
    </w:rPr>
  </w:style>
  <w:style w:type="paragraph" w:customStyle="1" w:styleId="Nameditemlist">
    <w:name w:val="Named item list"/>
    <w:basedOn w:val="BodyText"/>
    <w:qFormat/>
    <w:rsid w:val="00AC10B6"/>
    <w:pPr>
      <w:tabs>
        <w:tab w:val="left" w:pos="2835"/>
      </w:tabs>
      <w:ind w:left="2835" w:hanging="2835"/>
    </w:pPr>
  </w:style>
  <w:style w:type="paragraph" w:customStyle="1" w:styleId="BodyTextnopadding">
    <w:name w:val="Body Text no padding"/>
    <w:basedOn w:val="BodyText"/>
    <w:qFormat/>
    <w:rsid w:val="00AC10B6"/>
    <w:pPr>
      <w:spacing w:before="0" w:after="0"/>
    </w:pPr>
  </w:style>
  <w:style w:type="paragraph" w:customStyle="1" w:styleId="BodyTextBold">
    <w:name w:val="Body Text Bold"/>
    <w:basedOn w:val="BodyText"/>
    <w:qFormat/>
    <w:rsid w:val="00AC10B6"/>
    <w:rPr>
      <w:b/>
    </w:rPr>
  </w:style>
  <w:style w:type="character" w:styleId="Hyperlink">
    <w:name w:val="Hyperlink"/>
    <w:basedOn w:val="DefaultParagraphFont"/>
    <w:uiPriority w:val="99"/>
    <w:unhideWhenUsed/>
    <w:rsid w:val="003D18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686</Words>
  <Characters>4535</Characters>
  <Application>Microsoft Office Word</Application>
  <DocSecurity>0</DocSecurity>
  <Lines>137</Lines>
  <Paragraphs>64</Paragraphs>
  <ScaleCrop>false</ScaleCrop>
  <Company>Author-it Software Corporation Ltd.</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PSPTIS100 Apply codes and standards to professional judgement</dc:title>
  <dc:subject>Approved</dc:subject>
  <dc:creator>SkillsIQ</dc:creator>
  <cp:keywords>Release: 1</cp:keywords>
  <dc:description>Review Date: 12 April 2008</dc:description>
  <cp:lastModifiedBy>HSD_TPCMSd.prod</cp:lastModifiedBy>
  <cp:revision>3</cp:revision>
  <dcterms:created xsi:type="dcterms:W3CDTF">2022-07-08T02:31:00Z</dcterms:created>
  <dcterms:modified xsi:type="dcterms:W3CDTF">2022-07-08T02:31:00Z</dcterms:modified>
</cp:coreProperties>
</file>