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642" w:rsidP="00525642">
      <w:pPr>
        <w:pStyle w:val="Title"/>
      </w:pPr>
      <w:r>
        <w:fldChar w:fldCharType="begin"/>
      </w:r>
      <w:r>
        <w:instrText xml:space="preserve"> TITLE   \* MERGEFORMAT </w:instrText>
      </w:r>
      <w:r>
        <w:fldChar w:fldCharType="separate"/>
      </w:r>
      <w:r>
        <w:t>PSPTIS091 Use complex education terminology in interpreting (LOTE-English)</w:t>
      </w:r>
      <w:r>
        <w:fldChar w:fldCharType="end"/>
      </w:r>
    </w:p>
    <w:p w:rsidR="00525642" w:rsidP="00525642">
      <w:pPr>
        <w:pStyle w:val="Version"/>
        <w:sectPr w:rsidSect="00F80C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CEB" w:rsidP="00F80CEB">
      <w:pPr>
        <w:pStyle w:val="SuperHeading"/>
      </w:pPr>
      <w:r w:rsidRPr="00F80CEB">
        <w:t>PSPTIS091 Use complex education terminology in interpreting (LOTE-English)</w:t>
      </w:r>
    </w:p>
    <w:p w:rsidR="00000000" w:rsidRPr="00F80CEB" w:rsidP="00F80CEB">
      <w:pPr>
        <w:pStyle w:val="Heading1"/>
      </w:pPr>
      <w:bookmarkStart w:id="1" w:name="O_829909"/>
      <w:bookmarkEnd w:id="1"/>
      <w:r w:rsidRPr="00F80CEB">
        <w:t>Modification History</w:t>
      </w:r>
    </w:p>
    <w:tbl>
      <w:tblPr>
        <w:tblW w:w="0" w:type="auto"/>
        <w:tblLayout w:type="fixed"/>
        <w:tblCellMar>
          <w:left w:w="62" w:type="dxa"/>
          <w:right w:w="62" w:type="dxa"/>
        </w:tblCellMar>
        <w:tblLook w:val="0000"/>
      </w:tblPr>
      <w:tblGrid>
        <w:gridCol w:w="1134"/>
        <w:gridCol w:w="7937"/>
      </w:tblGrid>
      <w:tr w:rsidTr="005256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EB">
            <w:pPr>
              <w:pStyle w:val="TableHeading"/>
              <w:rPr>
                <w:lang w:val="en-NZ"/>
              </w:rPr>
            </w:pPr>
            <w:r w:rsidRPr="00F80CE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EB">
            <w:pPr>
              <w:pStyle w:val="TableHeading"/>
              <w:rPr>
                <w:lang w:val="en-NZ"/>
              </w:rPr>
            </w:pPr>
            <w:r w:rsidRPr="00F80CEB">
              <w:t>Comments</w:t>
            </w:r>
          </w:p>
        </w:tc>
      </w:tr>
      <w:tr w:rsidTr="005256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EB">
            <w:pPr>
              <w:pStyle w:val="BodyText"/>
              <w:rPr>
                <w:lang w:val="en-NZ"/>
              </w:rPr>
            </w:pPr>
            <w:r w:rsidRPr="00F80CE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EB" w:rsidP="00F80CEB">
            <w:pPr>
              <w:pStyle w:val="BodyText"/>
            </w:pPr>
            <w:r w:rsidRPr="00F80CEB">
              <w:t xml:space="preserve">This unit was released in PSP Public Sector Training Package release 1.0 and meets the Standards for Training Packages. </w:t>
            </w:r>
          </w:p>
        </w:tc>
      </w:tr>
    </w:tbl>
    <w:p w:rsidR="00000000" w:rsidRPr="00F80CEB" w:rsidP="00F80CEB">
      <w:pPr>
        <w:pStyle w:val="BodyText"/>
      </w:pPr>
    </w:p>
    <w:p w:rsidR="00000000" w:rsidRPr="00F80CEB" w:rsidP="00F80CEB">
      <w:pPr>
        <w:pStyle w:val="AllowPageBreak"/>
      </w:pPr>
    </w:p>
    <w:p w:rsidR="00000000" w:rsidRPr="00F80CEB" w:rsidP="00F80CEB">
      <w:pPr>
        <w:pStyle w:val="Heading1"/>
      </w:pPr>
      <w:bookmarkStart w:id="2" w:name="O_829910"/>
      <w:bookmarkEnd w:id="2"/>
      <w:r w:rsidRPr="00F80CEB">
        <w:t>Application</w:t>
      </w:r>
    </w:p>
    <w:p w:rsidR="00000000" w:rsidRPr="00F80CEB" w:rsidP="00525642">
      <w:pPr>
        <w:pStyle w:val="BodyText"/>
      </w:pPr>
      <w:r w:rsidRPr="00F80CEB">
        <w:t>This unit describes the skills required to understand and use advanced education terminology in English and LOTE sufficient to interpret between the two languages in complex dialogue or monologue settings in educational context</w:t>
      </w:r>
      <w:r w:rsidRPr="00F80CEB">
        <w:t>s.</w:t>
      </w:r>
    </w:p>
    <w:p w:rsidR="00000000" w:rsidRPr="00F80CEB" w:rsidP="00525642">
      <w:pPr>
        <w:pStyle w:val="BodyText"/>
      </w:pPr>
      <w:r w:rsidRPr="00F80CEB">
        <w:t>This unit applies to those working as interpreters in a range of educational, training and children’s services contexts. The interpreter may be required to interact with students and their families, principals, teachers, administrators and pastoral car</w:t>
      </w:r>
      <w:r w:rsidRPr="00F80CEB">
        <w:t>e staff.</w:t>
      </w:r>
    </w:p>
    <w:p w:rsidR="00000000" w:rsidRPr="00F80CEB" w:rsidP="00525642">
      <w:pPr>
        <w:pStyle w:val="BodyText"/>
      </w:pPr>
      <w:r w:rsidRPr="00F80CEB">
        <w:t>The skills and knowledge described in this unit must be applied within the legislative, regulatory and policy environment in which they are carried out. Organisational policies and procedures must be consulted and the industry codes and standards</w:t>
      </w:r>
      <w:r w:rsidRPr="00F80CEB">
        <w:t xml:space="preserve"> for ethical translating and interpreting adhered to.</w:t>
      </w:r>
    </w:p>
    <w:p w:rsidR="00000000" w:rsidRPr="00F80CEB" w:rsidP="00525642">
      <w:pPr>
        <w:pStyle w:val="BodyText"/>
      </w:pPr>
      <w:r w:rsidRPr="00F80CEB">
        <w:t>Those undertaking this unit would work independently using support resources as required, while performing complex tasks in a range of educational contexts.</w:t>
      </w:r>
    </w:p>
    <w:p w:rsidR="00525642" w:rsidP="00525642">
      <w:pPr>
        <w:pStyle w:val="BodyText"/>
      </w:pPr>
      <w:r w:rsidRPr="00F80CEB">
        <w:t xml:space="preserve">No licensing, legislative or certification </w:t>
      </w:r>
      <w:r w:rsidRPr="00F80CEB">
        <w:t>requirements apply to unit at the time of publication.</w:t>
      </w:r>
    </w:p>
    <w:p w:rsidR="00000000" w:rsidRPr="00F80CEB" w:rsidP="00F80CEB">
      <w:pPr>
        <w:pStyle w:val="Heading1"/>
      </w:pPr>
      <w:bookmarkStart w:id="3" w:name="O_829912"/>
      <w:bookmarkEnd w:id="3"/>
      <w:r w:rsidRPr="00F80CEB">
        <w:t>Competency Field</w:t>
      </w:r>
    </w:p>
    <w:p w:rsidR="00000000" w:rsidRPr="00F80CEB" w:rsidP="00525642">
      <w:pPr>
        <w:pStyle w:val="BodyText"/>
      </w:pPr>
      <w:r w:rsidRPr="00F80CEB">
        <w:t>Translating and interpreting</w:t>
      </w:r>
    </w:p>
    <w:p w:rsidR="00000000" w:rsidRPr="00F80CEB" w:rsidP="00F80CEB">
      <w:pPr>
        <w:pStyle w:val="Heading1"/>
      </w:pPr>
      <w:bookmarkStart w:id="4" w:name="O_829914"/>
      <w:bookmarkEnd w:id="4"/>
      <w:r w:rsidRPr="00F80CEB">
        <w:t>Elements and Performance Criteria</w:t>
      </w:r>
    </w:p>
    <w:tbl>
      <w:tblPr>
        <w:tblW w:w="0" w:type="auto"/>
        <w:tblLayout w:type="fixed"/>
        <w:tblCellMar>
          <w:left w:w="62" w:type="dxa"/>
          <w:right w:w="62" w:type="dxa"/>
        </w:tblCellMar>
        <w:tblLook w:val="0000"/>
      </w:tblPr>
      <w:tblGrid>
        <w:gridCol w:w="2183"/>
        <w:gridCol w:w="6561"/>
      </w:tblGrid>
      <w:tr w:rsidTr="00F80CEB">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EB" w:rsidP="00F80CEB">
            <w:pPr>
              <w:pStyle w:val="TableHeading"/>
            </w:pPr>
            <w:r w:rsidRPr="00F80CEB">
              <w:rPr>
                <w:rStyle w:val="SpecialBold"/>
              </w:rPr>
              <w:t>ELEMENTS</w:t>
            </w:r>
          </w:p>
        </w:tc>
        <w:tc>
          <w:tcPr>
            <w:tcW w:w="6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EB">
            <w:pPr>
              <w:pStyle w:val="TableHeading"/>
              <w:rPr>
                <w:lang w:val="en-NZ"/>
              </w:rPr>
            </w:pPr>
            <w:r w:rsidRPr="00F80CEB">
              <w:rPr>
                <w:rStyle w:val="SpecialBold"/>
              </w:rPr>
              <w:t>PERFORMANCE CRITERIA</w:t>
            </w:r>
          </w:p>
        </w:tc>
      </w:tr>
      <w:tr w:rsidTr="00F80CEB">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EB">
            <w:pPr>
              <w:pStyle w:val="BodyText"/>
              <w:rPr>
                <w:lang w:val="en-NZ"/>
              </w:rPr>
            </w:pPr>
            <w:r w:rsidRPr="00F80CEB">
              <w:t>Elements describe the essential outcomes</w:t>
            </w:r>
          </w:p>
        </w:tc>
        <w:tc>
          <w:tcPr>
            <w:tcW w:w="6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EB">
            <w:pPr>
              <w:pStyle w:val="BodyText"/>
              <w:rPr>
                <w:lang w:val="en-NZ"/>
              </w:rPr>
            </w:pPr>
            <w:r w:rsidRPr="00F80CEB">
              <w:t>Performance criteria describe the performance needed to demonstrate achievement of the element. Where bold italicised text is used, further information is detailed in the range of conditions section.</w:t>
            </w:r>
          </w:p>
        </w:tc>
      </w:tr>
      <w:tr w:rsidTr="00F80CEB">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EB">
            <w:pPr>
              <w:pStyle w:val="List"/>
              <w:rPr>
                <w:lang w:val="en-NZ"/>
              </w:rPr>
            </w:pPr>
            <w:r w:rsidRPr="00F80CEB">
              <w:rPr>
                <w:rStyle w:val="SpecialBold"/>
              </w:rPr>
              <w:t>1.</w:t>
            </w:r>
            <w:r w:rsidRPr="00F80CEB">
              <w:rPr>
                <w:rStyle w:val="SpecialBold"/>
              </w:rPr>
              <w:tab/>
              <w:t>Identify the context of educational terminology</w:t>
            </w:r>
          </w:p>
        </w:tc>
        <w:tc>
          <w:tcPr>
            <w:tcW w:w="6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EB" w:rsidP="00F80CEB">
            <w:pPr>
              <w:pStyle w:val="List"/>
            </w:pPr>
            <w:r w:rsidRPr="00F80CEB">
              <w:t xml:space="preserve">1.1 </w:t>
            </w:r>
            <w:r w:rsidRPr="00F80CEB">
              <w:t>Identify key features of the higher education and training system, including key people and institutions.</w:t>
            </w:r>
          </w:p>
          <w:p w:rsidR="00000000" w:rsidRPr="00F80CEB" w:rsidP="00F80CEB">
            <w:pPr>
              <w:pStyle w:val="List"/>
            </w:pPr>
            <w:r w:rsidRPr="00F80CEB">
              <w:t>1.2 Describe standard procedures specific to communication in educational and classroom contexts.</w:t>
            </w:r>
          </w:p>
          <w:p w:rsidR="00000000" w:rsidRPr="00F80CEB" w:rsidP="00F80CEB">
            <w:pPr>
              <w:pStyle w:val="List"/>
            </w:pPr>
            <w:r w:rsidRPr="00F80CEB">
              <w:t>1.3 Outline the role and responsibilities of interpr</w:t>
            </w:r>
            <w:r w:rsidRPr="00F80CEB">
              <w:t>eters and others in complex educational contexts.</w:t>
            </w:r>
          </w:p>
          <w:p w:rsidR="00000000" w:rsidRPr="00F80CEB" w:rsidP="00F80CEB">
            <w:pPr>
              <w:pStyle w:val="List"/>
            </w:pPr>
            <w:r w:rsidRPr="00F80CEB">
              <w:t>1.4</w:t>
            </w:r>
            <w:r w:rsidRPr="00F80CEB">
              <w:tab/>
              <w:t>Identify social, cultural and professional conventions of English and LOTE appropriate to complex educational contexts.</w:t>
            </w:r>
          </w:p>
          <w:p w:rsidR="00000000" w:rsidP="00F80CEB">
            <w:pPr>
              <w:pStyle w:val="List"/>
              <w:rPr>
                <w:lang w:val="en-NZ"/>
              </w:rPr>
            </w:pPr>
            <w:r w:rsidRPr="00F80CEB">
              <w:t>1.5 Identify the educational and developmental consequences of incorrect interpret</w:t>
            </w:r>
            <w:r w:rsidRPr="00F80CEB">
              <w:t>ing in complex educational contexts.</w:t>
            </w:r>
          </w:p>
        </w:tc>
      </w:tr>
      <w:tr w:rsidTr="00F80CEB">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EB">
            <w:pPr>
              <w:pStyle w:val="List"/>
              <w:rPr>
                <w:lang w:val="en-NZ"/>
              </w:rPr>
            </w:pPr>
            <w:r w:rsidRPr="00F80CEB">
              <w:rPr>
                <w:rStyle w:val="SpecialBold"/>
              </w:rPr>
              <w:t>2.</w:t>
            </w:r>
            <w:r w:rsidRPr="00F80CEB">
              <w:rPr>
                <w:rStyle w:val="SpecialBold"/>
              </w:rPr>
              <w:tab/>
              <w:t>Extend understanding of educational terminology</w:t>
            </w:r>
          </w:p>
        </w:tc>
        <w:tc>
          <w:tcPr>
            <w:tcW w:w="6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EB" w:rsidP="00F80CEB">
            <w:pPr>
              <w:pStyle w:val="List"/>
            </w:pPr>
            <w:r w:rsidRPr="00F80CEB">
              <w:t>2.1 Research and increase knowledge of complex educational and subject terminology in English and LOTE.</w:t>
            </w:r>
          </w:p>
          <w:p w:rsidR="00000000" w:rsidP="00F80CEB">
            <w:pPr>
              <w:pStyle w:val="List"/>
              <w:rPr>
                <w:lang w:val="en-NZ"/>
              </w:rPr>
            </w:pPr>
            <w:r w:rsidRPr="00F80CEB">
              <w:t>2.2 Spell and produce educational terminology correctly.</w:t>
            </w:r>
            <w:r w:rsidRPr="00F80CEB">
              <w:tab/>
            </w:r>
          </w:p>
        </w:tc>
      </w:tr>
      <w:tr w:rsidTr="00F80CEB">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CEB">
            <w:pPr>
              <w:pStyle w:val="List"/>
              <w:rPr>
                <w:lang w:val="en-NZ"/>
              </w:rPr>
            </w:pPr>
            <w:r w:rsidRPr="00F80CEB">
              <w:rPr>
                <w:rStyle w:val="SpecialBold"/>
              </w:rPr>
              <w:t>3.</w:t>
            </w:r>
            <w:r w:rsidRPr="00F80CEB">
              <w:rPr>
                <w:rStyle w:val="SpecialBold"/>
              </w:rPr>
              <w:tab/>
            </w:r>
            <w:r w:rsidRPr="00F80CEB">
              <w:rPr>
                <w:rStyle w:val="SpecialBold"/>
              </w:rPr>
              <w:t>Use appropriate oral or signed communication in educational contexts</w:t>
            </w:r>
          </w:p>
        </w:tc>
        <w:tc>
          <w:tcPr>
            <w:tcW w:w="6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CEB" w:rsidP="00F80CEB">
            <w:pPr>
              <w:pStyle w:val="List"/>
            </w:pPr>
            <w:r w:rsidRPr="00F80CEB">
              <w:t>3.1 Receive and understand oral or signed communication using complex English and LOTE educational terminology.</w:t>
            </w:r>
          </w:p>
          <w:p w:rsidR="00000000" w:rsidRPr="00F80CEB" w:rsidP="00F80CEB">
            <w:pPr>
              <w:pStyle w:val="List"/>
            </w:pPr>
            <w:r w:rsidRPr="00F80CEB">
              <w:t>3.2 Seek clarification of correct use and meaning of complex terms and asso</w:t>
            </w:r>
            <w:r w:rsidRPr="00F80CEB">
              <w:t>ciated processes.</w:t>
            </w:r>
          </w:p>
          <w:p w:rsidR="00000000" w:rsidRPr="00F80CEB" w:rsidP="00F80CEB">
            <w:pPr>
              <w:pStyle w:val="List"/>
            </w:pPr>
            <w:r w:rsidRPr="00F80CEB">
              <w:t>3.3 Use a range of complex English and LOTE educational vocabulary and expressions correctly in interpreting.</w:t>
            </w:r>
          </w:p>
          <w:p w:rsidR="00000000" w:rsidRPr="00F80CEB" w:rsidP="00F80CEB">
            <w:pPr>
              <w:pStyle w:val="List"/>
            </w:pPr>
            <w:r w:rsidRPr="00F80CEB">
              <w:t>3.4 Apply prosodic features, gestures and body language appropriate to the educational and classroom context.</w:t>
            </w:r>
          </w:p>
        </w:tc>
      </w:tr>
    </w:tbl>
    <w:p w:rsidR="00000000" w:rsidRPr="00F80CEB" w:rsidP="00F80CEB">
      <w:pPr>
        <w:pStyle w:val="BodyText"/>
      </w:pPr>
    </w:p>
    <w:p w:rsidR="00000000" w:rsidRPr="00F80CEB" w:rsidP="00F80CEB">
      <w:pPr>
        <w:pStyle w:val="AllowPageBreak"/>
      </w:pPr>
    </w:p>
    <w:p w:rsidR="00000000" w:rsidRPr="00F80CEB" w:rsidP="00F80CEB">
      <w:pPr>
        <w:pStyle w:val="Heading1"/>
      </w:pPr>
      <w:bookmarkStart w:id="5" w:name="O_829915"/>
      <w:bookmarkEnd w:id="5"/>
      <w:r w:rsidRPr="00F80CEB">
        <w:t>Foundation Skills</w:t>
      </w:r>
    </w:p>
    <w:p w:rsidR="00000000" w:rsidRPr="00F80CEB" w:rsidP="00525642">
      <w:pPr>
        <w:pStyle w:val="BodyText"/>
      </w:pPr>
      <w:r w:rsidRPr="00F80CEB">
        <w:t xml:space="preserve">Foundation skills are embedded within the elements and performance criteria of this unit. </w:t>
      </w:r>
    </w:p>
    <w:p w:rsidR="00000000" w:rsidRPr="00F80CEB" w:rsidP="00F80CEB">
      <w:pPr>
        <w:pStyle w:val="Heading1"/>
      </w:pPr>
      <w:bookmarkStart w:id="6" w:name="O_829917"/>
      <w:bookmarkEnd w:id="6"/>
      <w:r w:rsidRPr="00F80CEB">
        <w:t>Unit Mapping Information</w:t>
      </w:r>
    </w:p>
    <w:p w:rsidR="00000000" w:rsidRPr="00F80CEB" w:rsidP="00525642">
      <w:pPr>
        <w:pStyle w:val="BodyText"/>
      </w:pPr>
      <w:r w:rsidRPr="00F80CEB">
        <w:t>No equivalent unit.</w:t>
      </w:r>
    </w:p>
    <w:p w:rsidR="00000000" w:rsidRPr="00F80CEB" w:rsidP="00F80CEB">
      <w:pPr>
        <w:pStyle w:val="Heading1"/>
      </w:pPr>
      <w:bookmarkStart w:id="7" w:name="O_829924"/>
      <w:bookmarkEnd w:id="7"/>
      <w:r w:rsidRPr="00F80CEB">
        <w:t>Links</w:t>
      </w:r>
    </w:p>
    <w:p w:rsidR="00000000" w:rsidRPr="00F80CEB" w:rsidP="00525642">
      <w:pPr>
        <w:pStyle w:val="BodyText"/>
      </w:pPr>
      <w:r w:rsidRPr="00F80CE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3BB4">
        <w:rPr>
          <w:rStyle w:val="Hyperlink"/>
        </w:rPr>
        <w:t>https://vetnet.gov.au/Pages/TrainingDocs.aspx?q=bebbece7-ff48-4d2c-8876-405679019623</w:t>
      </w:r>
      <w:r>
        <w:fldChar w:fldCharType="end"/>
      </w:r>
    </w:p>
    <w:p w:rsidR="00000000" w:rsidRPr="00F80CEB" w:rsidP="00525642">
      <w:pPr>
        <w:pStyle w:val="BodyText"/>
      </w:pPr>
      <w:r w:rsidRPr="00F80CE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3BB4">
        <w:rPr>
          <w:rStyle w:val="Hyperlink"/>
        </w:rPr>
        <w:t>https://vetnet.gov.au/Pages/TrainingDocs.aspx?q=bebbece7-ff48-4d2c-8876-405679019623</w:t>
      </w:r>
      <w:r>
        <w:fldChar w:fldCharType="end"/>
      </w:r>
    </w:p>
    <w:p w:rsidR="00000000" w:rsidRPr="00F80CEB" w:rsidP="00525642">
      <w:pPr>
        <w:pStyle w:val="BodyText"/>
      </w:pPr>
      <w:r w:rsidRPr="00F80CE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3BB4">
        <w:rPr>
          <w:rStyle w:val="Hyperlink"/>
        </w:rPr>
        <w:t>https://vetnet.gov.au/Pages/TrainingDocs.aspx?q=bebbece7-ff48-4d2c-8876-405679019623</w:t>
      </w:r>
      <w:r>
        <w:fldChar w:fldCharType="end"/>
      </w:r>
    </w:p>
    <w:p w:rsidR="00000000" w:rsidRPr="00F80CEB" w:rsidP="00525642">
      <w:pPr>
        <w:pStyle w:val="BodyText"/>
      </w:pPr>
      <w:r w:rsidRPr="00F80CE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E3BB4">
        <w:rPr>
          <w:rStyle w:val="Hyperlink"/>
        </w:rPr>
        <w:t>https://vetnet.gov.au/Pages/TrainingDocs.aspx?q=bebbece7-ff48-4d2c-8876-405679019623</w:t>
      </w:r>
      <w:r>
        <w:fldChar w:fldCharType="end"/>
      </w:r>
    </w:p>
    <w:p w:rsidR="00000000" w:rsidRPr="00F80CEB" w:rsidP="00F80CEB"/>
    <w:sectPr w:rsidSect="00F80C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EB" w:rsidRPr="00525642" w:rsidP="005256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642" w:rsidP="00F80C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5642" w:rsidP="00F80C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25642" w:rsidP="00F80C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6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CEB" w:rsidRPr="00525642" w:rsidP="005256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642" w:rsidRPr="002D2AF8" w:rsidP="00F80CEB">
    <w:pPr>
      <w:pStyle w:val="Header"/>
      <w:framePr w:wrap="around"/>
    </w:pPr>
    <w:r>
      <w:fldChar w:fldCharType="begin"/>
    </w:r>
    <w:r>
      <w:instrText xml:space="preserve"> TITLE   \* MERGEFORMAT </w:instrText>
    </w:r>
    <w:r>
      <w:fldChar w:fldCharType="separate"/>
    </w:r>
    <w:r>
      <w:t>PSPTIS091 Use complex education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525642" w:rsidP="00F80C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C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CEB"/>
    <w:pPr>
      <w:spacing w:before="360" w:after="60"/>
      <w:outlineLvl w:val="0"/>
    </w:pPr>
    <w:rPr>
      <w:sz w:val="32"/>
    </w:rPr>
  </w:style>
  <w:style w:type="paragraph" w:styleId="Heading2">
    <w:name w:val="heading 2"/>
    <w:basedOn w:val="HeadingBase"/>
    <w:next w:val="BodyText"/>
    <w:link w:val="Heading2Char"/>
    <w:qFormat/>
    <w:rsid w:val="00F80CEB"/>
    <w:pPr>
      <w:keepLines/>
      <w:spacing w:before="240" w:after="120"/>
      <w:outlineLvl w:val="1"/>
    </w:pPr>
    <w:rPr>
      <w:sz w:val="28"/>
      <w:szCs w:val="40"/>
    </w:rPr>
  </w:style>
  <w:style w:type="paragraph" w:styleId="Heading3">
    <w:name w:val="heading 3"/>
    <w:basedOn w:val="HeadingBase"/>
    <w:next w:val="BodyText"/>
    <w:link w:val="Heading3Char"/>
    <w:qFormat/>
    <w:rsid w:val="00F80CEB"/>
    <w:pPr>
      <w:spacing w:before="180" w:after="120"/>
      <w:outlineLvl w:val="2"/>
    </w:pPr>
    <w:rPr>
      <w:spacing w:val="-10"/>
      <w:kern w:val="32"/>
    </w:rPr>
  </w:style>
  <w:style w:type="paragraph" w:styleId="Heading4">
    <w:name w:val="heading 4"/>
    <w:basedOn w:val="HeadingBase"/>
    <w:next w:val="BodyText"/>
    <w:link w:val="Heading4Char"/>
    <w:qFormat/>
    <w:rsid w:val="00F80CEB"/>
    <w:pPr>
      <w:spacing w:before="160" w:after="120"/>
      <w:outlineLvl w:val="3"/>
    </w:pPr>
    <w:rPr>
      <w:sz w:val="22"/>
    </w:rPr>
  </w:style>
  <w:style w:type="paragraph" w:styleId="Heading5">
    <w:name w:val="heading 5"/>
    <w:basedOn w:val="HeadingBase"/>
    <w:next w:val="Normal"/>
    <w:link w:val="Heading5Char"/>
    <w:qFormat/>
    <w:rsid w:val="00F80CEB"/>
    <w:pPr>
      <w:spacing w:before="80"/>
      <w:outlineLvl w:val="4"/>
    </w:pPr>
    <w:rPr>
      <w:color w:val="918585"/>
      <w:sz w:val="20"/>
    </w:rPr>
  </w:style>
  <w:style w:type="paragraph" w:styleId="Heading6">
    <w:name w:val="heading 6"/>
    <w:basedOn w:val="HeadingBase"/>
    <w:next w:val="Normal"/>
    <w:link w:val="Heading6Char"/>
    <w:qFormat/>
    <w:rsid w:val="00F80CEB"/>
    <w:pPr>
      <w:spacing w:before="60"/>
      <w:outlineLvl w:val="5"/>
    </w:pPr>
    <w:rPr>
      <w:color w:val="918585"/>
      <w:sz w:val="20"/>
    </w:rPr>
  </w:style>
  <w:style w:type="paragraph" w:styleId="Heading7">
    <w:name w:val="heading 7"/>
    <w:basedOn w:val="Normal"/>
    <w:next w:val="Normal"/>
    <w:link w:val="Heading7Char"/>
    <w:qFormat/>
    <w:rsid w:val="00F80CEB"/>
    <w:pPr>
      <w:ind w:left="720"/>
      <w:outlineLvl w:val="6"/>
    </w:pPr>
    <w:rPr>
      <w:i/>
    </w:rPr>
  </w:style>
  <w:style w:type="paragraph" w:styleId="Heading8">
    <w:name w:val="heading 8"/>
    <w:basedOn w:val="Normal"/>
    <w:next w:val="Normal"/>
    <w:link w:val="Heading8Char"/>
    <w:qFormat/>
    <w:rsid w:val="00F80CEB"/>
    <w:pPr>
      <w:ind w:left="720"/>
      <w:outlineLvl w:val="7"/>
    </w:pPr>
    <w:rPr>
      <w:i/>
    </w:rPr>
  </w:style>
  <w:style w:type="paragraph" w:styleId="Heading9">
    <w:name w:val="heading 9"/>
    <w:basedOn w:val="Normal"/>
    <w:next w:val="Normal"/>
    <w:link w:val="Heading9Char"/>
    <w:qFormat/>
    <w:rsid w:val="00F80CEB"/>
    <w:pPr>
      <w:ind w:left="720"/>
      <w:outlineLvl w:val="8"/>
    </w:pPr>
    <w:rPr>
      <w:i/>
    </w:rPr>
  </w:style>
  <w:style w:type="character" w:default="1" w:styleId="DefaultParagraphFont">
    <w:name w:val="Default Paragraph Font"/>
    <w:uiPriority w:val="1"/>
    <w:unhideWhenUsed/>
    <w:rsid w:val="00F80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CEB"/>
  </w:style>
  <w:style w:type="character" w:customStyle="1" w:styleId="Heading1Char">
    <w:name w:val="Heading 1 Char"/>
    <w:basedOn w:val="DefaultParagraphFont"/>
    <w:link w:val="Heading1"/>
    <w:rsid w:val="00F80CEB"/>
    <w:rPr>
      <w:rFonts w:ascii="Times New Roman" w:eastAsia="Times New Roman" w:hAnsi="Times New Roman" w:cs="Times New Roman"/>
      <w:b/>
      <w:sz w:val="32"/>
      <w:szCs w:val="20"/>
      <w:lang w:eastAsia="en-US"/>
    </w:rPr>
  </w:style>
  <w:style w:type="paragraph" w:styleId="BodyText">
    <w:name w:val="Body Text"/>
    <w:basedOn w:val="Normal"/>
    <w:link w:val="BodyTextChar"/>
    <w:rsid w:val="00F80C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CEB"/>
    <w:rPr>
      <w:rFonts w:ascii="Times New Roman" w:eastAsia="Times New Roman" w:hAnsi="Times New Roman" w:cs="Times New Roman"/>
      <w:sz w:val="24"/>
      <w:lang w:eastAsia="en-US"/>
    </w:rPr>
  </w:style>
  <w:style w:type="paragraph" w:styleId="List">
    <w:name w:val="List"/>
    <w:basedOn w:val="BodyText"/>
    <w:next w:val="BodyText"/>
    <w:rsid w:val="00F80CEB"/>
    <w:pPr>
      <w:tabs>
        <w:tab w:val="left" w:pos="340"/>
      </w:tabs>
      <w:spacing w:before="60" w:after="60"/>
      <w:ind w:left="340" w:hanging="340"/>
    </w:pPr>
  </w:style>
  <w:style w:type="character" w:customStyle="1" w:styleId="SpecialBold">
    <w:name w:val="Special Bold"/>
    <w:basedOn w:val="DefaultParagraphFont"/>
    <w:rsid w:val="00F80CEB"/>
    <w:rPr>
      <w:b/>
      <w:spacing w:val="0"/>
    </w:rPr>
  </w:style>
  <w:style w:type="paragraph" w:customStyle="1" w:styleId="SuperHeading">
    <w:name w:val="SuperHeading"/>
    <w:basedOn w:val="Normal"/>
    <w:rsid w:val="00F80CEB"/>
    <w:pPr>
      <w:spacing w:before="240" w:after="120"/>
      <w:outlineLvl w:val="0"/>
    </w:pPr>
    <w:rPr>
      <w:rFonts w:ascii="Times New Roman" w:hAnsi="Times New Roman"/>
      <w:b/>
      <w:sz w:val="32"/>
    </w:rPr>
  </w:style>
  <w:style w:type="paragraph" w:customStyle="1" w:styleId="TableHeading">
    <w:name w:val="Table Heading"/>
    <w:basedOn w:val="HeadingBase"/>
    <w:rsid w:val="00F80CEB"/>
    <w:pPr>
      <w:keepLines/>
      <w:pBdr>
        <w:bottom w:val="single" w:sz="6" w:space="1" w:color="918585"/>
      </w:pBdr>
      <w:spacing w:before="240"/>
    </w:pPr>
  </w:style>
  <w:style w:type="paragraph" w:customStyle="1" w:styleId="AllowPageBreak">
    <w:name w:val="AllowPageBreak"/>
    <w:rsid w:val="00F80C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C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C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CEB"/>
    <w:rPr>
      <w:rFonts w:ascii="Courier New" w:eastAsia="Times New Roman" w:hAnsi="Courier New" w:cs="Times New Roman"/>
      <w:i/>
      <w:szCs w:val="20"/>
      <w:lang w:eastAsia="en-US"/>
    </w:rPr>
  </w:style>
  <w:style w:type="paragraph" w:customStyle="1" w:styleId="HeadingBase">
    <w:name w:val="Heading Base"/>
    <w:rsid w:val="00F80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CEB"/>
    <w:pPr>
      <w:tabs>
        <w:tab w:val="right" w:leader="dot" w:pos="9072"/>
      </w:tabs>
      <w:ind w:left="567"/>
    </w:pPr>
    <w:rPr>
      <w:szCs w:val="22"/>
    </w:rPr>
  </w:style>
  <w:style w:type="paragraph" w:customStyle="1" w:styleId="TOCBase">
    <w:name w:val="TOC Base"/>
    <w:rsid w:val="00F80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CEB"/>
    <w:pPr>
      <w:tabs>
        <w:tab w:val="right" w:leader="dot" w:pos="9072"/>
      </w:tabs>
      <w:spacing w:before="40" w:after="40"/>
      <w:ind w:left="284"/>
    </w:pPr>
    <w:rPr>
      <w:rFonts w:ascii="Times New Roman" w:hAnsi="Times New Roman"/>
    </w:rPr>
  </w:style>
  <w:style w:type="paragraph" w:styleId="TOC1">
    <w:name w:val="toc 1"/>
    <w:basedOn w:val="TOCBase"/>
    <w:next w:val="Normal"/>
    <w:rsid w:val="00F80C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CEB"/>
    <w:rPr>
      <w:rFonts w:ascii="Times New Roman" w:eastAsia="Times New Roman" w:hAnsi="Times New Roman" w:cs="Times New Roman"/>
      <w:sz w:val="16"/>
      <w:lang w:eastAsia="en-US"/>
    </w:rPr>
  </w:style>
  <w:style w:type="paragraph" w:styleId="Title">
    <w:name w:val="Title"/>
    <w:basedOn w:val="HeadingBase"/>
    <w:link w:val="TitleChar"/>
    <w:qFormat/>
    <w:rsid w:val="00F80CEB"/>
    <w:pPr>
      <w:spacing w:before="5040"/>
      <w:jc w:val="center"/>
    </w:pPr>
    <w:rPr>
      <w:sz w:val="48"/>
      <w:szCs w:val="72"/>
      <w:lang w:val="en-US"/>
    </w:rPr>
  </w:style>
  <w:style w:type="character" w:customStyle="1" w:styleId="TitleChar">
    <w:name w:val="Title Char"/>
    <w:basedOn w:val="DefaultParagraphFont"/>
    <w:link w:val="Title"/>
    <w:rsid w:val="00F80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CEB"/>
    <w:pPr>
      <w:tabs>
        <w:tab w:val="left" w:pos="3600"/>
        <w:tab w:val="left" w:pos="3958"/>
      </w:tabs>
    </w:pPr>
  </w:style>
  <w:style w:type="paragraph" w:styleId="ListBullet">
    <w:name w:val="List Bullet"/>
    <w:basedOn w:val="List"/>
    <w:rsid w:val="00F80CEB"/>
    <w:pPr>
      <w:numPr>
        <w:numId w:val="10"/>
      </w:numPr>
      <w:tabs>
        <w:tab w:val="clear" w:pos="340"/>
      </w:tabs>
      <w:spacing w:before="40" w:after="40"/>
    </w:pPr>
  </w:style>
  <w:style w:type="paragraph" w:customStyle="1" w:styleId="Note">
    <w:name w:val="Note"/>
    <w:basedOn w:val="BodyText"/>
    <w:rsid w:val="00F80C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CEB"/>
    <w:pPr>
      <w:framePr w:wrap="auto" w:hAnchor="text" w:y="6049"/>
    </w:pPr>
    <w:rPr>
      <w:color w:val="000000"/>
      <w:sz w:val="40"/>
    </w:rPr>
  </w:style>
  <w:style w:type="paragraph" w:customStyle="1" w:styleId="TOCTitle">
    <w:name w:val="TOCTitle"/>
    <w:basedOn w:val="Heading1"/>
    <w:rsid w:val="00F80CEB"/>
    <w:pPr>
      <w:spacing w:after="240"/>
      <w:jc w:val="center"/>
      <w:outlineLvl w:val="9"/>
    </w:pPr>
    <w:rPr>
      <w:caps/>
    </w:rPr>
  </w:style>
  <w:style w:type="paragraph" w:customStyle="1" w:styleId="Version">
    <w:name w:val="Version"/>
    <w:rsid w:val="00F80C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0CEB"/>
    <w:pPr>
      <w:numPr>
        <w:numId w:val="11"/>
      </w:numPr>
      <w:tabs>
        <w:tab w:val="clear" w:pos="680"/>
      </w:tabs>
    </w:pPr>
  </w:style>
  <w:style w:type="paragraph" w:styleId="Index1">
    <w:name w:val="index 1"/>
    <w:basedOn w:val="Normal"/>
    <w:next w:val="Normal"/>
    <w:semiHidden/>
    <w:rsid w:val="00F80CEB"/>
    <w:pPr>
      <w:keepNext w:val="0"/>
      <w:tabs>
        <w:tab w:val="right" w:pos="4176"/>
      </w:tabs>
      <w:ind w:left="198" w:hanging="198"/>
    </w:pPr>
    <w:rPr>
      <w:rFonts w:ascii="Garamond" w:hAnsi="Garamond"/>
    </w:rPr>
  </w:style>
  <w:style w:type="paragraph" w:styleId="IndexHeading">
    <w:name w:val="index heading"/>
    <w:basedOn w:val="Normal"/>
    <w:next w:val="Index1"/>
    <w:semiHidden/>
    <w:rsid w:val="00F80CEB"/>
    <w:pPr>
      <w:spacing w:before="120" w:after="120"/>
    </w:pPr>
    <w:rPr>
      <w:rFonts w:ascii="Arial" w:hAnsi="Arial"/>
      <w:b/>
      <w:color w:val="918585"/>
      <w:sz w:val="24"/>
    </w:rPr>
  </w:style>
  <w:style w:type="paragraph" w:styleId="Header">
    <w:name w:val="header"/>
    <w:basedOn w:val="Normal"/>
    <w:link w:val="HeaderChar"/>
    <w:rsid w:val="00F80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CEB"/>
    <w:rPr>
      <w:rFonts w:ascii="Times New Roman" w:eastAsia="Times New Roman" w:hAnsi="Times New Roman" w:cs="Times New Roman"/>
      <w:sz w:val="16"/>
      <w:szCs w:val="20"/>
      <w:lang w:val="en-GB" w:eastAsia="en-US"/>
    </w:rPr>
  </w:style>
  <w:style w:type="paragraph" w:customStyle="1" w:styleId="Chapter">
    <w:name w:val="Chapter"/>
    <w:basedOn w:val="Normal"/>
    <w:rsid w:val="00F80CEB"/>
    <w:pPr>
      <w:spacing w:before="240"/>
    </w:pPr>
    <w:rPr>
      <w:rFonts w:ascii="Times New Roman" w:hAnsi="Times New Roman"/>
      <w:smallCaps/>
      <w:spacing w:val="80"/>
      <w:sz w:val="28"/>
    </w:rPr>
  </w:style>
  <w:style w:type="paragraph" w:customStyle="1" w:styleId="InChapter">
    <w:name w:val="InChapter"/>
    <w:basedOn w:val="Heading3"/>
    <w:rsid w:val="00F80CEB"/>
    <w:pPr>
      <w:spacing w:after="240"/>
      <w:outlineLvl w:val="9"/>
    </w:pPr>
    <w:rPr>
      <w:noProof/>
    </w:rPr>
  </w:style>
  <w:style w:type="paragraph" w:styleId="Index2">
    <w:name w:val="index 2"/>
    <w:basedOn w:val="Normal"/>
    <w:next w:val="Normal"/>
    <w:semiHidden/>
    <w:rsid w:val="00F80CEB"/>
    <w:pPr>
      <w:tabs>
        <w:tab w:val="right" w:pos="4176"/>
      </w:tabs>
      <w:ind w:left="568" w:hanging="284"/>
    </w:pPr>
    <w:rPr>
      <w:rFonts w:ascii="Garamond" w:hAnsi="Garamond"/>
    </w:rPr>
  </w:style>
  <w:style w:type="paragraph" w:customStyle="1" w:styleId="Byline">
    <w:name w:val="Byline"/>
    <w:rsid w:val="00F80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CEB"/>
    <w:pPr>
      <w:tabs>
        <w:tab w:val="clear" w:pos="3600"/>
        <w:tab w:val="clear" w:pos="3958"/>
      </w:tabs>
      <w:jc w:val="right"/>
    </w:pPr>
  </w:style>
  <w:style w:type="character" w:styleId="Emphasis">
    <w:name w:val="Emphasis"/>
    <w:basedOn w:val="DefaultParagraphFont"/>
    <w:qFormat/>
    <w:rsid w:val="00F80CEB"/>
    <w:rPr>
      <w:i/>
    </w:rPr>
  </w:style>
  <w:style w:type="paragraph" w:styleId="Caption">
    <w:name w:val="caption"/>
    <w:basedOn w:val="BodyText"/>
    <w:next w:val="Normal"/>
    <w:qFormat/>
    <w:rsid w:val="00F80CEB"/>
    <w:pPr>
      <w:framePr w:w="2268" w:hSpace="181" w:vSpace="181" w:wrap="around" w:vAnchor="text" w:hAnchor="page" w:x="1135" w:y="285" w:anchorLock="1"/>
    </w:pPr>
    <w:rPr>
      <w:i/>
    </w:rPr>
  </w:style>
  <w:style w:type="paragraph" w:customStyle="1" w:styleId="MiniTOCTitle">
    <w:name w:val="MiniTOCTitle"/>
    <w:basedOn w:val="Heading4"/>
    <w:rsid w:val="00F80CEB"/>
    <w:pPr>
      <w:spacing w:before="240"/>
      <w:outlineLvl w:val="9"/>
    </w:pPr>
    <w:rPr>
      <w:noProof/>
      <w:sz w:val="24"/>
    </w:rPr>
  </w:style>
  <w:style w:type="paragraph" w:customStyle="1" w:styleId="MiniTOCItem">
    <w:name w:val="MiniTOCItem"/>
    <w:basedOn w:val="ListBullet"/>
    <w:rsid w:val="00F80CEB"/>
    <w:pPr>
      <w:numPr>
        <w:numId w:val="0"/>
      </w:numPr>
      <w:tabs>
        <w:tab w:val="right" w:leader="dot" w:pos="6521"/>
      </w:tabs>
      <w:spacing w:before="0" w:after="0"/>
    </w:pPr>
  </w:style>
  <w:style w:type="paragraph" w:customStyle="1" w:styleId="TOFTitle">
    <w:name w:val="TOFTitle"/>
    <w:basedOn w:val="TOCTitle"/>
    <w:rsid w:val="00F80CEB"/>
  </w:style>
  <w:style w:type="paragraph" w:styleId="TableofFigures">
    <w:name w:val="table of figures"/>
    <w:basedOn w:val="Normal"/>
    <w:next w:val="Normal"/>
    <w:semiHidden/>
    <w:rsid w:val="00F80CEB"/>
    <w:pPr>
      <w:tabs>
        <w:tab w:val="right" w:leader="dot" w:pos="9072"/>
      </w:tabs>
      <w:ind w:left="970" w:hanging="403"/>
    </w:pPr>
    <w:rPr>
      <w:rFonts w:ascii="Times New Roman" w:hAnsi="Times New Roman"/>
      <w:b/>
    </w:rPr>
  </w:style>
  <w:style w:type="paragraph" w:styleId="ListNumber">
    <w:name w:val="List Number"/>
    <w:basedOn w:val="List"/>
    <w:rsid w:val="00F80CEB"/>
    <w:pPr>
      <w:numPr>
        <w:numId w:val="13"/>
      </w:numPr>
      <w:tabs>
        <w:tab w:val="clear" w:pos="340"/>
      </w:tabs>
    </w:pPr>
  </w:style>
  <w:style w:type="character" w:customStyle="1" w:styleId="WingdingSymbols">
    <w:name w:val="Wingding Symbols"/>
    <w:rsid w:val="00F80CEB"/>
    <w:rPr>
      <w:rFonts w:ascii="Wingdings" w:hAnsi="Wingdings"/>
    </w:rPr>
  </w:style>
  <w:style w:type="character" w:customStyle="1" w:styleId="HotSpot">
    <w:name w:val="HotSpot"/>
    <w:rsid w:val="00F80CEB"/>
    <w:rPr>
      <w:color w:val="0033CC"/>
      <w:u w:val="none"/>
    </w:rPr>
  </w:style>
  <w:style w:type="paragraph" w:customStyle="1" w:styleId="BodyTextRight">
    <w:name w:val="Body Text Right"/>
    <w:basedOn w:val="BodyText"/>
    <w:rsid w:val="00F80CEB"/>
    <w:pPr>
      <w:spacing w:before="0" w:after="0"/>
      <w:jc w:val="right"/>
    </w:pPr>
  </w:style>
  <w:style w:type="paragraph" w:styleId="Index3">
    <w:name w:val="index 3"/>
    <w:basedOn w:val="ListNumber2"/>
    <w:next w:val="Normal"/>
    <w:semiHidden/>
    <w:rsid w:val="00F80CEB"/>
    <w:pPr>
      <w:numPr>
        <w:numId w:val="0"/>
      </w:numPr>
      <w:tabs>
        <w:tab w:val="right" w:leader="dot" w:pos="4176"/>
      </w:tabs>
    </w:pPr>
  </w:style>
  <w:style w:type="paragraph" w:styleId="ListNumber2">
    <w:name w:val="List Number 2"/>
    <w:basedOn w:val="List2"/>
    <w:rsid w:val="00F80CEB"/>
    <w:pPr>
      <w:numPr>
        <w:numId w:val="8"/>
      </w:numPr>
      <w:tabs>
        <w:tab w:val="clear" w:pos="1060"/>
      </w:tabs>
    </w:pPr>
  </w:style>
  <w:style w:type="paragraph" w:customStyle="1" w:styleId="MarginNote">
    <w:name w:val="Margin Note"/>
    <w:basedOn w:val="BodyText"/>
    <w:rsid w:val="00F80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C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CEB"/>
    <w:rPr>
      <w:sz w:val="32"/>
    </w:rPr>
  </w:style>
  <w:style w:type="paragraph" w:customStyle="1" w:styleId="HeadingProcedure">
    <w:name w:val="Heading Procedure"/>
    <w:basedOn w:val="HeadingBase"/>
    <w:next w:val="Normal"/>
    <w:rsid w:val="00F80CEB"/>
    <w:pPr>
      <w:tabs>
        <w:tab w:val="left" w:pos="0"/>
      </w:tabs>
      <w:spacing w:before="120" w:after="60"/>
    </w:pPr>
    <w:rPr>
      <w:i/>
      <w:color w:val="918585"/>
      <w:sz w:val="22"/>
    </w:rPr>
  </w:style>
  <w:style w:type="paragraph" w:customStyle="1" w:styleId="TableBodyText">
    <w:name w:val="Table Body Text"/>
    <w:basedOn w:val="BodyText"/>
    <w:rsid w:val="00F80CEB"/>
    <w:pPr>
      <w:spacing w:before="60" w:after="60"/>
    </w:pPr>
  </w:style>
  <w:style w:type="paragraph" w:styleId="ListContinue">
    <w:name w:val="List Continue"/>
    <w:basedOn w:val="List"/>
    <w:rsid w:val="00F80CEB"/>
    <w:pPr>
      <w:ind w:firstLine="0"/>
    </w:pPr>
  </w:style>
  <w:style w:type="paragraph" w:customStyle="1" w:styleId="ListNote">
    <w:name w:val="List Note"/>
    <w:basedOn w:val="List"/>
    <w:rsid w:val="00F80CEB"/>
    <w:pPr>
      <w:pBdr>
        <w:top w:val="single" w:sz="6" w:space="2" w:color="918585"/>
        <w:bottom w:val="single" w:sz="6" w:space="2" w:color="918585"/>
      </w:pBdr>
      <w:tabs>
        <w:tab w:val="left" w:pos="1021"/>
      </w:tabs>
      <w:ind w:firstLine="0"/>
    </w:pPr>
  </w:style>
  <w:style w:type="paragraph" w:customStyle="1" w:styleId="Warning">
    <w:name w:val="Warning"/>
    <w:basedOn w:val="BodyText"/>
    <w:rsid w:val="00F80CEB"/>
    <w:pPr>
      <w:shd w:val="clear" w:color="auto" w:fill="D9D9D9"/>
      <w:tabs>
        <w:tab w:val="left" w:pos="992"/>
      </w:tabs>
      <w:ind w:left="119" w:right="119"/>
    </w:pPr>
    <w:rPr>
      <w:sz w:val="20"/>
    </w:rPr>
  </w:style>
  <w:style w:type="paragraph" w:customStyle="1" w:styleId="MarginIcons">
    <w:name w:val="Margin Icons"/>
    <w:basedOn w:val="BodyText"/>
    <w:rsid w:val="00F80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CEB"/>
    <w:rPr>
      <w:rFonts w:ascii="Courier New" w:hAnsi="Courier New"/>
    </w:rPr>
  </w:style>
  <w:style w:type="paragraph" w:customStyle="1" w:styleId="NoteBullet">
    <w:name w:val="Note Bullet"/>
    <w:basedOn w:val="Note"/>
    <w:rsid w:val="00F80CEB"/>
    <w:pPr>
      <w:tabs>
        <w:tab w:val="clear" w:pos="680"/>
      </w:tabs>
      <w:spacing w:before="60" w:after="60"/>
    </w:pPr>
  </w:style>
  <w:style w:type="paragraph" w:customStyle="1" w:styleId="SubHeading2">
    <w:name w:val="SubHeading2"/>
    <w:basedOn w:val="HeadingBase"/>
    <w:rsid w:val="00F80CEB"/>
    <w:pPr>
      <w:spacing w:before="240" w:after="60"/>
    </w:pPr>
    <w:rPr>
      <w:sz w:val="20"/>
    </w:rPr>
  </w:style>
  <w:style w:type="paragraph" w:customStyle="1" w:styleId="SubHeading1">
    <w:name w:val="SubHeading1"/>
    <w:basedOn w:val="HeadingBase"/>
    <w:rsid w:val="00F80CEB"/>
    <w:pPr>
      <w:spacing w:before="240" w:after="60"/>
    </w:pPr>
    <w:rPr>
      <w:color w:val="918585"/>
      <w:sz w:val="22"/>
    </w:rPr>
  </w:style>
  <w:style w:type="paragraph" w:customStyle="1" w:styleId="SideHeading">
    <w:name w:val="Side Heading"/>
    <w:basedOn w:val="HeadingBase"/>
    <w:rsid w:val="00F80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CEB"/>
    <w:pPr>
      <w:numPr>
        <w:numId w:val="9"/>
      </w:numPr>
    </w:pPr>
  </w:style>
  <w:style w:type="paragraph" w:styleId="PlainText">
    <w:name w:val="Plain Text"/>
    <w:basedOn w:val="Normal"/>
    <w:link w:val="PlainTextChar"/>
    <w:rsid w:val="00F80CEB"/>
    <w:rPr>
      <w:sz w:val="20"/>
    </w:rPr>
  </w:style>
  <w:style w:type="character" w:customStyle="1" w:styleId="PlainTextChar">
    <w:name w:val="Plain Text Char"/>
    <w:basedOn w:val="DefaultParagraphFont"/>
    <w:link w:val="PlainText"/>
    <w:rsid w:val="00F80CEB"/>
    <w:rPr>
      <w:rFonts w:ascii="Courier New" w:eastAsia="Times New Roman" w:hAnsi="Courier New" w:cs="Times New Roman"/>
      <w:sz w:val="20"/>
      <w:szCs w:val="20"/>
      <w:lang w:eastAsia="en-US"/>
    </w:rPr>
  </w:style>
  <w:style w:type="character" w:customStyle="1" w:styleId="MenuOption">
    <w:name w:val="Menu Option"/>
    <w:basedOn w:val="DefaultParagraphFont"/>
    <w:rsid w:val="00F80CEB"/>
    <w:rPr>
      <w:b/>
      <w:smallCaps/>
    </w:rPr>
  </w:style>
  <w:style w:type="paragraph" w:customStyle="1" w:styleId="TableListNumber">
    <w:name w:val="Table List Number"/>
    <w:basedOn w:val="ListNumber"/>
    <w:rsid w:val="00F80CEB"/>
    <w:pPr>
      <w:numPr>
        <w:numId w:val="0"/>
      </w:numPr>
    </w:pPr>
  </w:style>
  <w:style w:type="paragraph" w:styleId="TOC4">
    <w:name w:val="toc 4"/>
    <w:basedOn w:val="TOCBase"/>
    <w:next w:val="Normal"/>
    <w:semiHidden/>
    <w:rsid w:val="00F80CEB"/>
    <w:pPr>
      <w:tabs>
        <w:tab w:val="right" w:leader="dot" w:pos="9071"/>
      </w:tabs>
      <w:ind w:left="1701"/>
    </w:pPr>
  </w:style>
  <w:style w:type="paragraph" w:customStyle="1" w:styleId="ListAlpha">
    <w:name w:val="List Alpha"/>
    <w:basedOn w:val="List"/>
    <w:rsid w:val="00F80CEB"/>
    <w:pPr>
      <w:numPr>
        <w:numId w:val="7"/>
      </w:numPr>
    </w:pPr>
  </w:style>
  <w:style w:type="paragraph" w:customStyle="1" w:styleId="ListAlpha2">
    <w:name w:val="List Alpha 2"/>
    <w:basedOn w:val="List2"/>
    <w:rsid w:val="00F80CEB"/>
    <w:pPr>
      <w:numPr>
        <w:numId w:val="6"/>
      </w:numPr>
    </w:pPr>
  </w:style>
  <w:style w:type="paragraph" w:styleId="List2">
    <w:name w:val="List 2"/>
    <w:basedOn w:val="BodyText"/>
    <w:rsid w:val="00F80CEB"/>
    <w:pPr>
      <w:tabs>
        <w:tab w:val="left" w:pos="680"/>
      </w:tabs>
      <w:spacing w:before="60" w:after="60"/>
      <w:ind w:left="680" w:hanging="340"/>
    </w:pPr>
  </w:style>
  <w:style w:type="paragraph" w:styleId="List3">
    <w:name w:val="List 3"/>
    <w:basedOn w:val="BodyText"/>
    <w:rsid w:val="00F80CEB"/>
    <w:pPr>
      <w:tabs>
        <w:tab w:val="left" w:pos="1021"/>
      </w:tabs>
      <w:spacing w:before="60" w:after="60"/>
      <w:ind w:left="1020" w:hanging="340"/>
    </w:pPr>
  </w:style>
  <w:style w:type="paragraph" w:styleId="List4">
    <w:name w:val="List 4"/>
    <w:basedOn w:val="BodyText"/>
    <w:rsid w:val="00F80CEB"/>
    <w:pPr>
      <w:tabs>
        <w:tab w:val="left" w:pos="1361"/>
      </w:tabs>
      <w:spacing w:before="60" w:after="60"/>
      <w:ind w:left="1361" w:hanging="340"/>
    </w:pPr>
  </w:style>
  <w:style w:type="paragraph" w:styleId="List5">
    <w:name w:val="List 5"/>
    <w:basedOn w:val="BodyText"/>
    <w:rsid w:val="00F80CEB"/>
    <w:pPr>
      <w:tabs>
        <w:tab w:val="left" w:pos="1701"/>
      </w:tabs>
      <w:spacing w:before="60" w:after="60"/>
      <w:ind w:left="1701" w:hanging="340"/>
    </w:pPr>
  </w:style>
  <w:style w:type="paragraph" w:styleId="ListBullet3">
    <w:name w:val="List Bullet 3"/>
    <w:basedOn w:val="List3"/>
    <w:rsid w:val="00F80CEB"/>
    <w:pPr>
      <w:numPr>
        <w:numId w:val="12"/>
      </w:numPr>
      <w:tabs>
        <w:tab w:val="clear" w:pos="1021"/>
      </w:tabs>
      <w:ind w:left="1037" w:hanging="357"/>
    </w:pPr>
  </w:style>
  <w:style w:type="paragraph" w:styleId="ListBullet4">
    <w:name w:val="List Bullet 4"/>
    <w:basedOn w:val="List4"/>
    <w:rsid w:val="00F80CEB"/>
    <w:pPr>
      <w:numPr>
        <w:numId w:val="1"/>
      </w:numPr>
      <w:tabs>
        <w:tab w:val="clear" w:pos="1361"/>
      </w:tabs>
    </w:pPr>
  </w:style>
  <w:style w:type="paragraph" w:styleId="ListBullet5">
    <w:name w:val="List Bullet 5"/>
    <w:basedOn w:val="List5"/>
    <w:rsid w:val="00F80CEB"/>
    <w:pPr>
      <w:numPr>
        <w:numId w:val="2"/>
      </w:numPr>
    </w:pPr>
  </w:style>
  <w:style w:type="paragraph" w:styleId="ListContinue2">
    <w:name w:val="List Continue 2"/>
    <w:basedOn w:val="List2"/>
    <w:rsid w:val="00F80CEB"/>
    <w:pPr>
      <w:ind w:firstLine="0"/>
    </w:pPr>
  </w:style>
  <w:style w:type="paragraph" w:styleId="ListContinue3">
    <w:name w:val="List Continue 3"/>
    <w:basedOn w:val="List3"/>
    <w:rsid w:val="00F80CEB"/>
    <w:pPr>
      <w:ind w:left="1021" w:firstLine="0"/>
    </w:pPr>
  </w:style>
  <w:style w:type="paragraph" w:styleId="ListContinue4">
    <w:name w:val="List Continue 4"/>
    <w:basedOn w:val="List4"/>
    <w:rsid w:val="00F80CEB"/>
    <w:pPr>
      <w:ind w:firstLine="0"/>
    </w:pPr>
  </w:style>
  <w:style w:type="paragraph" w:styleId="ListContinue5">
    <w:name w:val="List Continue 5"/>
    <w:basedOn w:val="List5"/>
    <w:rsid w:val="00F80CEB"/>
    <w:pPr>
      <w:ind w:firstLine="0"/>
    </w:pPr>
  </w:style>
  <w:style w:type="paragraph" w:styleId="ListNumber3">
    <w:name w:val="List Number 3"/>
    <w:basedOn w:val="List3"/>
    <w:rsid w:val="00F80CEB"/>
    <w:pPr>
      <w:numPr>
        <w:numId w:val="3"/>
      </w:numPr>
    </w:pPr>
  </w:style>
  <w:style w:type="paragraph" w:styleId="ListNumber4">
    <w:name w:val="List Number 4"/>
    <w:basedOn w:val="List4"/>
    <w:rsid w:val="00F80CEB"/>
    <w:pPr>
      <w:numPr>
        <w:numId w:val="4"/>
      </w:numPr>
    </w:pPr>
  </w:style>
  <w:style w:type="paragraph" w:styleId="ListNumber5">
    <w:name w:val="List Number 5"/>
    <w:basedOn w:val="List5"/>
    <w:rsid w:val="00F80CEB"/>
    <w:pPr>
      <w:numPr>
        <w:numId w:val="5"/>
      </w:numPr>
    </w:pPr>
  </w:style>
  <w:style w:type="paragraph" w:styleId="BlockText">
    <w:name w:val="Block Text"/>
    <w:basedOn w:val="Normal"/>
    <w:rsid w:val="00F80CEB"/>
    <w:pPr>
      <w:spacing w:after="120"/>
      <w:ind w:left="1440" w:right="1440"/>
    </w:pPr>
  </w:style>
  <w:style w:type="character" w:customStyle="1" w:styleId="Subscript">
    <w:name w:val="Subscript"/>
    <w:basedOn w:val="DefaultParagraphFont"/>
    <w:rsid w:val="00F80CEB"/>
    <w:rPr>
      <w:sz w:val="16"/>
      <w:vertAlign w:val="subscript"/>
    </w:rPr>
  </w:style>
  <w:style w:type="character" w:customStyle="1" w:styleId="Superscript">
    <w:name w:val="Superscript"/>
    <w:basedOn w:val="DefaultParagraphFont"/>
    <w:rsid w:val="00F80CEB"/>
    <w:rPr>
      <w:sz w:val="16"/>
      <w:vertAlign w:val="superscript"/>
    </w:rPr>
  </w:style>
  <w:style w:type="character" w:customStyle="1" w:styleId="Symbols">
    <w:name w:val="Symbols"/>
    <w:basedOn w:val="DefaultParagraphFont"/>
    <w:rsid w:val="00F80CEB"/>
    <w:rPr>
      <w:rFonts w:ascii="Symbol" w:hAnsi="Symbol"/>
    </w:rPr>
  </w:style>
  <w:style w:type="character" w:customStyle="1" w:styleId="MenuOptions">
    <w:name w:val="Menu Options"/>
    <w:basedOn w:val="DefaultParagraphFont"/>
    <w:rsid w:val="00F80CEB"/>
    <w:rPr>
      <w:rFonts w:ascii="Arial Narrow" w:hAnsi="Arial Narrow"/>
      <w:smallCaps/>
    </w:rPr>
  </w:style>
  <w:style w:type="character" w:customStyle="1" w:styleId="Buttons">
    <w:name w:val="Buttons"/>
    <w:basedOn w:val="DefaultParagraphFont"/>
    <w:rsid w:val="00F80CEB"/>
    <w:rPr>
      <w:b/>
    </w:rPr>
  </w:style>
  <w:style w:type="character" w:customStyle="1" w:styleId="Underlined">
    <w:name w:val="Underlined"/>
    <w:basedOn w:val="DefaultParagraphFont"/>
    <w:rsid w:val="00F80CEB"/>
    <w:rPr>
      <w:u w:val="single"/>
    </w:rPr>
  </w:style>
  <w:style w:type="paragraph" w:customStyle="1" w:styleId="TableBodyTextRight">
    <w:name w:val="Table Body Text Right"/>
    <w:basedOn w:val="TableBodyText"/>
    <w:rsid w:val="00F80CEB"/>
    <w:pPr>
      <w:widowControl w:val="0"/>
      <w:autoSpaceDE w:val="0"/>
      <w:autoSpaceDN w:val="0"/>
      <w:adjustRightInd w:val="0"/>
      <w:jc w:val="right"/>
    </w:pPr>
    <w:rPr>
      <w:rFonts w:cs="Arial"/>
      <w:szCs w:val="18"/>
    </w:rPr>
  </w:style>
  <w:style w:type="paragraph" w:customStyle="1" w:styleId="CopyrightText">
    <w:name w:val="Copyright Text"/>
    <w:basedOn w:val="BodyText"/>
    <w:rsid w:val="00F80CEB"/>
    <w:rPr>
      <w:sz w:val="18"/>
    </w:rPr>
  </w:style>
  <w:style w:type="paragraph" w:customStyle="1" w:styleId="BodySmallRight">
    <w:name w:val="Body Small Right"/>
    <w:basedOn w:val="BodyTextRight"/>
    <w:rsid w:val="00F80CEB"/>
    <w:rPr>
      <w:sz w:val="18"/>
      <w:szCs w:val="18"/>
    </w:rPr>
  </w:style>
  <w:style w:type="paragraph" w:customStyle="1" w:styleId="MarginEdition">
    <w:name w:val="Margin Edition"/>
    <w:basedOn w:val="MarginNote"/>
    <w:rsid w:val="00F80CEB"/>
    <w:pPr>
      <w:spacing w:before="0" w:after="0"/>
    </w:pPr>
    <w:rPr>
      <w:rFonts w:ascii="Times New Roman" w:hAnsi="Times New Roman"/>
      <w:color w:val="999999"/>
    </w:rPr>
  </w:style>
  <w:style w:type="paragraph" w:customStyle="1" w:styleId="Spacer">
    <w:name w:val="Spacer"/>
    <w:basedOn w:val="Normal"/>
    <w:rsid w:val="00F80CEB"/>
    <w:rPr>
      <w:sz w:val="2"/>
      <w:szCs w:val="2"/>
    </w:rPr>
  </w:style>
  <w:style w:type="character" w:customStyle="1" w:styleId="Small">
    <w:name w:val="Small"/>
    <w:basedOn w:val="DefaultParagraphFont"/>
    <w:rsid w:val="00F80CEB"/>
    <w:rPr>
      <w:sz w:val="16"/>
    </w:rPr>
  </w:style>
  <w:style w:type="paragraph" w:customStyle="1" w:styleId="WideTable">
    <w:name w:val="Wide Table"/>
    <w:basedOn w:val="Normal"/>
    <w:rsid w:val="00F80CEB"/>
    <w:pPr>
      <w:ind w:left="-1418"/>
    </w:pPr>
    <w:rPr>
      <w:sz w:val="2"/>
      <w:szCs w:val="2"/>
    </w:rPr>
  </w:style>
  <w:style w:type="character" w:styleId="PageNumber">
    <w:name w:val="page number"/>
    <w:basedOn w:val="DefaultParagraphFont"/>
    <w:rsid w:val="00F80CEB"/>
  </w:style>
  <w:style w:type="paragraph" w:styleId="Quote">
    <w:name w:val="Quote"/>
    <w:basedOn w:val="Heading1"/>
    <w:link w:val="QuoteChar"/>
    <w:qFormat/>
    <w:rsid w:val="00F80CEB"/>
    <w:rPr>
      <w:b w:val="0"/>
      <w:sz w:val="72"/>
      <w:szCs w:val="72"/>
      <w:lang w:val="en-NZ"/>
    </w:rPr>
  </w:style>
  <w:style w:type="character" w:customStyle="1" w:styleId="QuoteChar">
    <w:name w:val="Quote Char"/>
    <w:basedOn w:val="DefaultParagraphFont"/>
    <w:link w:val="Quote"/>
    <w:rsid w:val="00F80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CEB"/>
    <w:pPr>
      <w:pageBreakBefore/>
    </w:pPr>
  </w:style>
  <w:style w:type="paragraph" w:customStyle="1" w:styleId="Border">
    <w:name w:val="Border"/>
    <w:basedOn w:val="Normal"/>
    <w:qFormat/>
    <w:rsid w:val="00F80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CEB"/>
    <w:rPr>
      <w:b/>
      <w:bCs/>
      <w:i/>
      <w:iCs/>
      <w:color w:val="auto"/>
    </w:rPr>
  </w:style>
  <w:style w:type="paragraph" w:styleId="IntenseQuote">
    <w:name w:val="Intense Quote"/>
    <w:basedOn w:val="Normal"/>
    <w:next w:val="Normal"/>
    <w:link w:val="IntenseQuoteChar"/>
    <w:uiPriority w:val="30"/>
    <w:qFormat/>
    <w:rsid w:val="00F80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C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CEB"/>
    <w:rPr>
      <w:smallCaps/>
      <w:color w:val="auto"/>
      <w:u w:val="single"/>
    </w:rPr>
  </w:style>
  <w:style w:type="character" w:styleId="IntenseReference">
    <w:name w:val="Intense Reference"/>
    <w:basedOn w:val="DefaultParagraphFont"/>
    <w:uiPriority w:val="32"/>
    <w:qFormat/>
    <w:rsid w:val="00F80CEB"/>
    <w:rPr>
      <w:b/>
      <w:bCs/>
      <w:smallCaps/>
      <w:color w:val="auto"/>
      <w:spacing w:val="5"/>
      <w:u w:val="single"/>
    </w:rPr>
  </w:style>
  <w:style w:type="paragraph" w:customStyle="1" w:styleId="2ColumnHeading">
    <w:name w:val="2Column Heading"/>
    <w:basedOn w:val="BodyText"/>
    <w:qFormat/>
    <w:rsid w:val="00F80CEB"/>
    <w:pPr>
      <w:spacing w:after="60"/>
      <w:ind w:left="-2268"/>
    </w:pPr>
    <w:rPr>
      <w:b/>
    </w:rPr>
  </w:style>
  <w:style w:type="paragraph" w:customStyle="1" w:styleId="Heading1TOC">
    <w:name w:val="Heading1 TOC"/>
    <w:basedOn w:val="Normal"/>
    <w:qFormat/>
    <w:rsid w:val="00F80CEB"/>
    <w:pPr>
      <w:spacing w:before="240" w:after="120"/>
    </w:pPr>
    <w:rPr>
      <w:rFonts w:ascii="Times New Roman" w:hAnsi="Times New Roman"/>
      <w:b/>
      <w:sz w:val="32"/>
    </w:rPr>
  </w:style>
  <w:style w:type="paragraph" w:customStyle="1" w:styleId="Heading2TOC">
    <w:name w:val="Heading2 TOC"/>
    <w:basedOn w:val="Normal"/>
    <w:qFormat/>
    <w:rsid w:val="00F80CEB"/>
    <w:pPr>
      <w:spacing w:before="240" w:after="60"/>
    </w:pPr>
    <w:rPr>
      <w:rFonts w:ascii="Times New Roman" w:hAnsi="Times New Roman"/>
      <w:b/>
      <w:sz w:val="28"/>
    </w:rPr>
  </w:style>
  <w:style w:type="character" w:customStyle="1" w:styleId="Underline">
    <w:name w:val="Underline"/>
    <w:basedOn w:val="DefaultParagraphFont"/>
    <w:qFormat/>
    <w:rsid w:val="00F80CEB"/>
    <w:rPr>
      <w:u w:val="single"/>
    </w:rPr>
  </w:style>
  <w:style w:type="character" w:customStyle="1" w:styleId="BoldandItalics">
    <w:name w:val="Bold and Italics"/>
    <w:qFormat/>
    <w:rsid w:val="00F80CEB"/>
    <w:rPr>
      <w:b/>
      <w:i/>
      <w:u w:val="none"/>
    </w:rPr>
  </w:style>
  <w:style w:type="paragraph" w:styleId="BalloonText">
    <w:name w:val="Balloon Text"/>
    <w:basedOn w:val="Normal"/>
    <w:link w:val="BalloonTextChar"/>
    <w:rsid w:val="00F80CEB"/>
    <w:rPr>
      <w:rFonts w:ascii="Tahoma" w:hAnsi="Tahoma" w:cs="Tahoma"/>
      <w:sz w:val="16"/>
      <w:szCs w:val="16"/>
    </w:rPr>
  </w:style>
  <w:style w:type="character" w:customStyle="1" w:styleId="BalloonTextChar">
    <w:name w:val="Balloon Text Char"/>
    <w:basedOn w:val="DefaultParagraphFont"/>
    <w:link w:val="BalloonText"/>
    <w:rsid w:val="00F80C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C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C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CEB"/>
    <w:rPr>
      <w:b/>
      <w:color w:val="660033"/>
      <w:spacing w:val="0"/>
    </w:rPr>
  </w:style>
  <w:style w:type="paragraph" w:customStyle="1" w:styleId="Nameditemlist">
    <w:name w:val="Named item list"/>
    <w:basedOn w:val="BodyText"/>
    <w:qFormat/>
    <w:rsid w:val="00F80CEB"/>
    <w:pPr>
      <w:tabs>
        <w:tab w:val="left" w:pos="2835"/>
      </w:tabs>
      <w:ind w:left="2835" w:hanging="2835"/>
    </w:pPr>
  </w:style>
  <w:style w:type="paragraph" w:customStyle="1" w:styleId="BodyTextnopadding">
    <w:name w:val="Body Text no padding"/>
    <w:basedOn w:val="BodyText"/>
    <w:qFormat/>
    <w:rsid w:val="00F80CEB"/>
    <w:pPr>
      <w:spacing w:before="0" w:after="0"/>
    </w:pPr>
  </w:style>
  <w:style w:type="paragraph" w:customStyle="1" w:styleId="BodyTextBold">
    <w:name w:val="Body Text Bold"/>
    <w:basedOn w:val="BodyText"/>
    <w:qFormat/>
    <w:rsid w:val="00F80CEB"/>
    <w:rPr>
      <w:b/>
    </w:rPr>
  </w:style>
  <w:style w:type="character" w:styleId="Hyperlink">
    <w:name w:val="Hyperlink"/>
    <w:basedOn w:val="DefaultParagraphFont"/>
    <w:uiPriority w:val="99"/>
    <w:unhideWhenUsed/>
    <w:rsid w:val="005256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3736</Characters>
  <Application>Microsoft Office Word</Application>
  <DocSecurity>0</DocSecurity>
  <Lines>113</Lines>
  <Paragraphs>56</Paragraphs>
  <ScaleCrop>false</ScaleCrop>
  <Company>Author-it Software Corporation Ltd.</Company>
  <LinksUpToDate>false</LinksUpToDate>
  <CharactersWithSpaces>4218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PSPTIS091 Use complex education terminology in interpreting (LOTE-English)</dc:title>
  <dc:subject>Approved</dc:subject>
  <dc:creator>SkillsIQ</dc:creator>
  <cp:keywords>Release: 1</cp:keywords>
  <dc:description>Review Date: 12 April 2008</dc:description>
  <cp:lastModifiedBy>HSD_TPCMSd.prod</cp:lastModifiedBy>
  <cp:revision>3</cp:revision>
  <dcterms:created xsi:type="dcterms:W3CDTF">2022-07-08T02:37:00Z</dcterms:created>
  <dcterms:modified xsi:type="dcterms:W3CDTF">2022-07-08T02:37:00Z</dcterms:modified>
</cp:coreProperties>
</file>