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18C8" w:rsidP="00C118C8">
      <w:pPr>
        <w:pStyle w:val="Title"/>
      </w:pPr>
      <w:r>
        <w:fldChar w:fldCharType="begin"/>
      </w:r>
      <w:r>
        <w:instrText xml:space="preserve"> TITLE   \* MERGEFORMAT </w:instrText>
      </w:r>
      <w:r>
        <w:fldChar w:fldCharType="separate"/>
      </w:r>
      <w:r>
        <w:t>PSPTIS084 Sight translate (LOTE-English)</w:t>
      </w:r>
      <w:r>
        <w:fldChar w:fldCharType="end"/>
      </w:r>
    </w:p>
    <w:p w:rsidR="00C118C8" w:rsidP="00C118C8">
      <w:pPr>
        <w:pStyle w:val="Version"/>
        <w:sectPr w:rsidSect="007E6D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6DBD" w:rsidP="007E6DBD">
      <w:pPr>
        <w:pStyle w:val="SuperHeading"/>
      </w:pPr>
      <w:r w:rsidRPr="007E6DBD">
        <w:t>PSPTIS084 Sight translate (LOTE-English)</w:t>
      </w:r>
    </w:p>
    <w:p w:rsidR="00000000" w:rsidRPr="007E6DBD" w:rsidP="007E6DBD">
      <w:pPr>
        <w:pStyle w:val="Heading1"/>
      </w:pPr>
      <w:bookmarkStart w:id="1" w:name="O_828564"/>
      <w:bookmarkEnd w:id="1"/>
      <w:r w:rsidRPr="007E6DBD">
        <w:t>Modification History</w:t>
      </w:r>
    </w:p>
    <w:tbl>
      <w:tblPr>
        <w:tblW w:w="0" w:type="auto"/>
        <w:tblLayout w:type="fixed"/>
        <w:tblCellMar>
          <w:left w:w="62" w:type="dxa"/>
          <w:right w:w="62" w:type="dxa"/>
        </w:tblCellMar>
        <w:tblLook w:val="0000"/>
      </w:tblPr>
      <w:tblGrid>
        <w:gridCol w:w="1134"/>
        <w:gridCol w:w="7937"/>
      </w:tblGrid>
      <w:tr w:rsidTr="00C118C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DBD">
            <w:pPr>
              <w:pStyle w:val="TableHeading"/>
              <w:rPr>
                <w:lang w:val="en-NZ"/>
              </w:rPr>
            </w:pPr>
            <w:r w:rsidRPr="007E6DB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DBD">
            <w:pPr>
              <w:pStyle w:val="TableHeading"/>
              <w:rPr>
                <w:lang w:val="en-NZ"/>
              </w:rPr>
            </w:pPr>
            <w:r w:rsidRPr="007E6DBD">
              <w:t>Comments</w:t>
            </w:r>
          </w:p>
        </w:tc>
      </w:tr>
      <w:tr w:rsidTr="00C118C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DBD">
            <w:pPr>
              <w:pStyle w:val="BodyText"/>
              <w:rPr>
                <w:lang w:val="en-NZ"/>
              </w:rPr>
            </w:pPr>
            <w:r w:rsidRPr="007E6DB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DBD" w:rsidP="007E6DBD">
            <w:pPr>
              <w:pStyle w:val="BodyText"/>
            </w:pPr>
            <w:r w:rsidRPr="007E6DBD">
              <w:t xml:space="preserve">This unit was released in PSP Public Sector Training Package release 1.0 and meets the Standards for Training Packages. </w:t>
            </w:r>
          </w:p>
          <w:p w:rsidR="00000000" w:rsidRPr="007E6DBD" w:rsidP="007E6DBD">
            <w:pPr>
              <w:pStyle w:val="BodyText"/>
            </w:pPr>
          </w:p>
          <w:p w:rsidR="00000000" w:rsidRPr="007E6DBD" w:rsidP="007E6DBD">
            <w:pPr>
              <w:pStyle w:val="BodyText"/>
            </w:pPr>
            <w:r w:rsidRPr="007E6DBD">
              <w:t>This unit supersedes and is equivalent to PSPTIS613A Sight translate (LOTE).</w:t>
            </w:r>
          </w:p>
          <w:p w:rsidR="00000000" w:rsidRPr="007E6DBD" w:rsidP="007E6DBD">
            <w:pPr>
              <w:pStyle w:val="BodyText"/>
            </w:pPr>
          </w:p>
          <w:p w:rsidR="00000000" w:rsidRPr="007E6DBD" w:rsidP="007E6DBD">
            <w:pPr>
              <w:pStyle w:val="ListBullet"/>
            </w:pPr>
            <w:r w:rsidRPr="007E6DBD">
              <w:t>Unit code upda</w:t>
            </w:r>
            <w:r w:rsidRPr="007E6DBD">
              <w:t>ted</w:t>
            </w:r>
          </w:p>
          <w:p w:rsidR="00000000" w:rsidRPr="007E6DBD" w:rsidP="007E6DBD">
            <w:pPr>
              <w:pStyle w:val="ListBullet"/>
            </w:pPr>
            <w:r w:rsidRPr="007E6DBD">
              <w:t>Content and formatting updated to comply with the new standards</w:t>
            </w:r>
          </w:p>
          <w:p w:rsidR="00000000" w:rsidRPr="007E6DBD" w:rsidP="007E6DBD">
            <w:pPr>
              <w:pStyle w:val="ListBullet"/>
            </w:pPr>
            <w:r w:rsidRPr="007E6DBD">
              <w:t>All PC transitioned from passive to active voice</w:t>
            </w:r>
          </w:p>
          <w:p w:rsidR="00000000" w:rsidRPr="007E6DBD" w:rsidP="007E6DBD">
            <w:pPr>
              <w:pStyle w:val="ListBullet"/>
            </w:pPr>
            <w:r w:rsidRPr="007E6DBD">
              <w:t>PC1.5 removed</w:t>
            </w:r>
          </w:p>
        </w:tc>
      </w:tr>
    </w:tbl>
    <w:p w:rsidR="00000000" w:rsidRPr="007E6DBD" w:rsidP="007E6DBD">
      <w:pPr>
        <w:pStyle w:val="BodyText"/>
      </w:pPr>
    </w:p>
    <w:p w:rsidR="00000000" w:rsidRPr="007E6DBD" w:rsidP="007E6DBD">
      <w:pPr>
        <w:pStyle w:val="AllowPageBreak"/>
      </w:pPr>
    </w:p>
    <w:p w:rsidR="00000000" w:rsidRPr="007E6DBD" w:rsidP="007E6DBD">
      <w:pPr>
        <w:pStyle w:val="Heading1"/>
      </w:pPr>
      <w:bookmarkStart w:id="2" w:name="O_828565"/>
      <w:bookmarkEnd w:id="2"/>
      <w:r w:rsidRPr="007E6DBD">
        <w:t>Application</w:t>
      </w:r>
    </w:p>
    <w:p w:rsidR="00000000" w:rsidRPr="007E6DBD" w:rsidP="00C118C8">
      <w:pPr>
        <w:pStyle w:val="BodyText"/>
      </w:pPr>
      <w:r w:rsidRPr="007E6DBD">
        <w:t>This unit describes the skills required to produce a sight translation of a written source text in a different spoken or signed target language with a high degree of accuracy. Sight translation involves verbal or signed reproduction in a target language of</w:t>
      </w:r>
      <w:r w:rsidRPr="007E6DBD">
        <w:t xml:space="preserve"> a written source text in its entirety. It requires a high level of comprehension of written language and its structure, the ability to work between two languages in spoken or signed and written form, and the ability to reflect the register of the written </w:t>
      </w:r>
      <w:r w:rsidRPr="007E6DBD">
        <w:t xml:space="preserve">source text in the target language. </w:t>
      </w:r>
    </w:p>
    <w:p w:rsidR="00000000" w:rsidRPr="007E6DBD" w:rsidP="00C118C8">
      <w:pPr>
        <w:pStyle w:val="BodyText"/>
      </w:pPr>
      <w:r w:rsidRPr="007E6DBD">
        <w:t xml:space="preserve">This unit applies to interpreters who are required to sight translate texts as an adjunct to interpreting in any mode and complex setting, or to support consecutive or simultaneous interpreting. </w:t>
      </w:r>
    </w:p>
    <w:p w:rsidR="00000000" w:rsidRPr="007E6DBD" w:rsidP="00C118C8">
      <w:pPr>
        <w:pStyle w:val="BodyText"/>
      </w:pPr>
      <w:r w:rsidRPr="007E6DBD">
        <w:t>The skills and knowle</w:t>
      </w:r>
      <w:r w:rsidRPr="007E6DBD">
        <w:t>dge described in this unit must be applied within the legislative, regulatory and policy environment in which they are carried out. Organisational policies and procedures must be consulted and industry codes and standards for ethical translating and interp</w:t>
      </w:r>
      <w:r w:rsidRPr="007E6DBD">
        <w:t xml:space="preserve">reting adhered to. </w:t>
      </w:r>
    </w:p>
    <w:p w:rsidR="00000000" w:rsidRPr="007E6DBD" w:rsidP="00C118C8">
      <w:pPr>
        <w:pStyle w:val="BodyText"/>
      </w:pPr>
      <w:r w:rsidRPr="007E6DBD">
        <w:t>Those undertaking this unit would work independently using a broad range of support resources as required, while performing routine tasks in a range of familiar contexts.</w:t>
      </w:r>
    </w:p>
    <w:p w:rsidR="00000000" w:rsidRPr="007E6DBD" w:rsidP="00C118C8">
      <w:pPr>
        <w:pStyle w:val="BodyText"/>
      </w:pPr>
      <w:r w:rsidRPr="007E6DBD">
        <w:t>No licensing, legislative or certification requirements apply t</w:t>
      </w:r>
      <w:r w:rsidRPr="007E6DBD">
        <w:t>o unit at the time of publication.</w:t>
      </w:r>
    </w:p>
    <w:p w:rsidR="00000000" w:rsidRPr="007E6DBD" w:rsidP="007E6DBD">
      <w:pPr>
        <w:pStyle w:val="Heading1"/>
      </w:pPr>
      <w:bookmarkStart w:id="3" w:name="O_828567"/>
      <w:bookmarkEnd w:id="3"/>
      <w:r w:rsidRPr="007E6DBD">
        <w:t>Competency Field</w:t>
      </w:r>
    </w:p>
    <w:p w:rsidR="00000000" w:rsidRPr="007E6DBD" w:rsidP="00C118C8">
      <w:pPr>
        <w:pStyle w:val="BodyText"/>
      </w:pPr>
      <w:r w:rsidRPr="007E6DBD">
        <w:t>Translating and interpreting</w:t>
      </w:r>
    </w:p>
    <w:p w:rsidR="00000000" w:rsidRPr="007E6DBD" w:rsidP="007E6DBD">
      <w:pPr>
        <w:pStyle w:val="Heading1"/>
      </w:pPr>
      <w:bookmarkStart w:id="4" w:name="O_828569"/>
      <w:bookmarkEnd w:id="4"/>
      <w:r w:rsidRPr="007E6DBD">
        <w:t>Elements and Performance Criteria</w:t>
      </w:r>
    </w:p>
    <w:tbl>
      <w:tblPr>
        <w:tblW w:w="0" w:type="auto"/>
        <w:tblLayout w:type="fixed"/>
        <w:tblCellMar>
          <w:left w:w="62" w:type="dxa"/>
          <w:right w:w="62" w:type="dxa"/>
        </w:tblCellMar>
        <w:tblLook w:val="0000"/>
      </w:tblPr>
      <w:tblGrid>
        <w:gridCol w:w="2068"/>
        <w:gridCol w:w="6572"/>
      </w:tblGrid>
      <w:tr w:rsidTr="007E6DBD">
        <w:tblPrEx>
          <w:tblW w:w="0" w:type="auto"/>
          <w:tblLayout w:type="fixed"/>
          <w:tblCellMar>
            <w:left w:w="62" w:type="dxa"/>
            <w:right w:w="62" w:type="dxa"/>
          </w:tblCellMar>
          <w:tblLook w:val="0000"/>
        </w:tblPrEx>
        <w:tc>
          <w:tcPr>
            <w:tcW w:w="2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DBD" w:rsidP="007E6DBD">
            <w:pPr>
              <w:pStyle w:val="TableHeading"/>
            </w:pPr>
            <w:r w:rsidRPr="007E6DBD">
              <w:rPr>
                <w:rStyle w:val="SpecialBold"/>
              </w:rPr>
              <w:t>ELEMENTS</w:t>
            </w:r>
          </w:p>
        </w:tc>
        <w:tc>
          <w:tcPr>
            <w:tcW w:w="6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DBD">
            <w:pPr>
              <w:pStyle w:val="TableHeading"/>
              <w:rPr>
                <w:lang w:val="en-NZ"/>
              </w:rPr>
            </w:pPr>
            <w:r w:rsidRPr="007E6DBD">
              <w:rPr>
                <w:rStyle w:val="SpecialBold"/>
              </w:rPr>
              <w:t>PERFORMANCE CRITERIA</w:t>
            </w:r>
          </w:p>
        </w:tc>
      </w:tr>
      <w:tr w:rsidTr="007E6DBD">
        <w:tblPrEx>
          <w:tblW w:w="0" w:type="auto"/>
          <w:tblLayout w:type="fixed"/>
          <w:tblCellMar>
            <w:left w:w="62" w:type="dxa"/>
            <w:right w:w="62" w:type="dxa"/>
          </w:tblCellMar>
          <w:tblLook w:val="0000"/>
        </w:tblPrEx>
        <w:tc>
          <w:tcPr>
            <w:tcW w:w="2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DBD">
            <w:pPr>
              <w:pStyle w:val="BodyText"/>
              <w:rPr>
                <w:lang w:val="en-NZ"/>
              </w:rPr>
            </w:pPr>
            <w:r w:rsidRPr="007E6DBD">
              <w:t>Elements describe the essential outcomes</w:t>
            </w:r>
          </w:p>
        </w:tc>
        <w:tc>
          <w:tcPr>
            <w:tcW w:w="6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DBD">
            <w:pPr>
              <w:pStyle w:val="BodyText"/>
              <w:rPr>
                <w:lang w:val="en-NZ"/>
              </w:rPr>
            </w:pPr>
            <w:r w:rsidRPr="007E6DBD">
              <w:t>Performance criteria desc</w:t>
            </w:r>
            <w:r w:rsidRPr="007E6DBD">
              <w:t>ribe the performance needed to demonstrate achievement of the element. Where bold italicised text is used, further information is detailed in the range of conditions section.</w:t>
            </w:r>
          </w:p>
        </w:tc>
      </w:tr>
      <w:tr w:rsidTr="007E6DBD">
        <w:tblPrEx>
          <w:tblW w:w="0" w:type="auto"/>
          <w:tblLayout w:type="fixed"/>
          <w:tblCellMar>
            <w:left w:w="62" w:type="dxa"/>
            <w:right w:w="62" w:type="dxa"/>
          </w:tblCellMar>
          <w:tblLook w:val="0000"/>
        </w:tblPrEx>
        <w:tc>
          <w:tcPr>
            <w:tcW w:w="2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DBD">
            <w:pPr>
              <w:pStyle w:val="List"/>
              <w:rPr>
                <w:lang w:val="en-NZ"/>
              </w:rPr>
            </w:pPr>
            <w:r w:rsidRPr="007E6DBD">
              <w:rPr>
                <w:rStyle w:val="SpecialBold"/>
              </w:rPr>
              <w:t>1.</w:t>
            </w:r>
            <w:r w:rsidRPr="007E6DBD">
              <w:rPr>
                <w:rStyle w:val="SpecialBold"/>
              </w:rPr>
              <w:tab/>
              <w:t>Analyse text</w:t>
            </w:r>
          </w:p>
        </w:tc>
        <w:tc>
          <w:tcPr>
            <w:tcW w:w="6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DBD" w:rsidP="007E6DBD">
            <w:pPr>
              <w:pStyle w:val="List"/>
            </w:pPr>
            <w:r w:rsidRPr="007E6DBD">
              <w:t>1.1</w:t>
            </w:r>
            <w:r w:rsidRPr="007E6DBD">
              <w:tab/>
              <w:t xml:space="preserve">Confirm purpose for which sight translation is required and </w:t>
            </w:r>
            <w:r w:rsidRPr="007E6DBD">
              <w:t>advise on appropriateness of sight translation.</w:t>
            </w:r>
          </w:p>
          <w:p w:rsidR="00000000" w:rsidRPr="007E6DBD" w:rsidP="007E6DBD">
            <w:pPr>
              <w:pStyle w:val="List"/>
            </w:pPr>
            <w:r w:rsidRPr="007E6DBD">
              <w:t>1.2</w:t>
            </w:r>
            <w:r w:rsidRPr="007E6DBD">
              <w:tab/>
              <w:t>Determine key features of text in context and confirm ability to read and comprehend the text.</w:t>
            </w:r>
          </w:p>
          <w:p w:rsidR="00000000" w:rsidRPr="007E6DBD" w:rsidP="007E6DBD">
            <w:pPr>
              <w:pStyle w:val="List"/>
            </w:pPr>
            <w:r w:rsidRPr="007E6DBD">
              <w:t>1.3</w:t>
            </w:r>
            <w:r w:rsidRPr="007E6DBD">
              <w:tab/>
              <w:t>Identify and discuss potential translation problems and confirm ability to sight translate and required t</w:t>
            </w:r>
            <w:r w:rsidRPr="007E6DBD">
              <w:t>imeframe.</w:t>
            </w:r>
          </w:p>
          <w:p w:rsidR="00000000" w:rsidP="007E6DBD">
            <w:pPr>
              <w:pStyle w:val="List"/>
              <w:rPr>
                <w:lang w:val="en-NZ"/>
              </w:rPr>
            </w:pPr>
            <w:r w:rsidRPr="007E6DBD">
              <w:t>1.4</w:t>
            </w:r>
            <w:r w:rsidRPr="007E6DBD">
              <w:tab/>
              <w:t>Identify information in context and establish overall comprehension, referring to available resources and seeking further assistance where required.</w:t>
            </w:r>
          </w:p>
        </w:tc>
      </w:tr>
      <w:tr w:rsidTr="007E6DBD">
        <w:tblPrEx>
          <w:tblW w:w="0" w:type="auto"/>
          <w:tblLayout w:type="fixed"/>
          <w:tblCellMar>
            <w:left w:w="62" w:type="dxa"/>
            <w:right w:w="62" w:type="dxa"/>
          </w:tblCellMar>
          <w:tblLook w:val="0000"/>
        </w:tblPrEx>
        <w:tc>
          <w:tcPr>
            <w:tcW w:w="2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DBD">
            <w:pPr>
              <w:pStyle w:val="List"/>
              <w:rPr>
                <w:lang w:val="en-NZ"/>
              </w:rPr>
            </w:pPr>
            <w:r w:rsidRPr="007E6DBD">
              <w:rPr>
                <w:rStyle w:val="SpecialBold"/>
              </w:rPr>
              <w:t>2.</w:t>
            </w:r>
            <w:r w:rsidRPr="007E6DBD">
              <w:rPr>
                <w:rStyle w:val="SpecialBold"/>
              </w:rPr>
              <w:tab/>
              <w:t>Translate source text into target language</w:t>
            </w:r>
          </w:p>
        </w:tc>
        <w:tc>
          <w:tcPr>
            <w:tcW w:w="6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DBD" w:rsidP="007E6DBD">
            <w:pPr>
              <w:pStyle w:val="List"/>
            </w:pPr>
            <w:r w:rsidRPr="007E6DBD">
              <w:t>2.1</w:t>
            </w:r>
            <w:r w:rsidRPr="007E6DBD">
              <w:tab/>
              <w:t>Plan sight translation, marking up text wh</w:t>
            </w:r>
            <w:r w:rsidRPr="007E6DBD">
              <w:t>ere appropriate and identifying and solving translation problems.</w:t>
            </w:r>
          </w:p>
          <w:p w:rsidR="00000000" w:rsidRPr="007E6DBD" w:rsidP="007E6DBD">
            <w:pPr>
              <w:pStyle w:val="List"/>
            </w:pPr>
            <w:r w:rsidRPr="007E6DBD">
              <w:t>2.2</w:t>
            </w:r>
            <w:r w:rsidRPr="007E6DBD">
              <w:tab/>
              <w:t>Transfer semantic segments of source text to target language with attention to accuracy and coherence.</w:t>
            </w:r>
          </w:p>
          <w:p w:rsidR="00000000" w:rsidP="007E6DBD">
            <w:pPr>
              <w:pStyle w:val="List"/>
              <w:rPr>
                <w:lang w:val="en-NZ"/>
              </w:rPr>
            </w:pPr>
            <w:r w:rsidRPr="007E6DBD">
              <w:t>2.3</w:t>
            </w:r>
            <w:r w:rsidRPr="007E6DBD">
              <w:tab/>
            </w:r>
            <w:r w:rsidRPr="007E6DBD">
              <w:t>Scan text ahead while translating, avoiding rephrasing and ensuring delivery is consistent and appropriate for setting and mode of interpreting.</w:t>
            </w:r>
          </w:p>
        </w:tc>
      </w:tr>
      <w:tr w:rsidTr="007E6DBD">
        <w:tblPrEx>
          <w:tblW w:w="0" w:type="auto"/>
          <w:tblLayout w:type="fixed"/>
          <w:tblCellMar>
            <w:left w:w="62" w:type="dxa"/>
            <w:right w:w="62" w:type="dxa"/>
          </w:tblCellMar>
          <w:tblLook w:val="0000"/>
        </w:tblPrEx>
        <w:tc>
          <w:tcPr>
            <w:tcW w:w="2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DBD">
            <w:pPr>
              <w:pStyle w:val="List"/>
              <w:rPr>
                <w:lang w:val="en-NZ"/>
              </w:rPr>
            </w:pPr>
            <w:r w:rsidRPr="007E6DBD">
              <w:rPr>
                <w:rStyle w:val="SpecialBold"/>
              </w:rPr>
              <w:t>3.</w:t>
            </w:r>
            <w:r w:rsidRPr="007E6DBD">
              <w:rPr>
                <w:rStyle w:val="SpecialBold"/>
              </w:rPr>
              <w:tab/>
              <w:t>Evaluate sight translation</w:t>
            </w:r>
          </w:p>
        </w:tc>
        <w:tc>
          <w:tcPr>
            <w:tcW w:w="6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DBD" w:rsidP="007E6DBD">
            <w:pPr>
              <w:pStyle w:val="List"/>
            </w:pPr>
            <w:r w:rsidRPr="007E6DBD">
              <w:t>3.1</w:t>
            </w:r>
            <w:r w:rsidRPr="007E6DBD">
              <w:tab/>
              <w:t>Analyse performance to reflect task purpose and requirements.</w:t>
            </w:r>
          </w:p>
          <w:p w:rsidR="00000000" w:rsidRPr="007E6DBD" w:rsidP="007E6DBD">
            <w:pPr>
              <w:pStyle w:val="List"/>
            </w:pPr>
            <w:r w:rsidRPr="007E6DBD">
              <w:t>3.2</w:t>
            </w:r>
            <w:r w:rsidRPr="007E6DBD">
              <w:tab/>
              <w:t>Identify s</w:t>
            </w:r>
            <w:r w:rsidRPr="007E6DBD">
              <w:t>trengths and weaknesses of process to inform subsequent work.</w:t>
            </w:r>
          </w:p>
        </w:tc>
      </w:tr>
    </w:tbl>
    <w:p w:rsidR="00000000" w:rsidRPr="007E6DBD" w:rsidP="007E6DBD">
      <w:pPr>
        <w:pStyle w:val="BodyText"/>
      </w:pPr>
    </w:p>
    <w:p w:rsidR="00000000" w:rsidRPr="007E6DBD" w:rsidP="007E6DBD">
      <w:pPr>
        <w:pStyle w:val="AllowPageBreak"/>
      </w:pPr>
    </w:p>
    <w:p w:rsidR="00000000" w:rsidRPr="007E6DBD" w:rsidP="007E6DBD">
      <w:pPr>
        <w:pStyle w:val="Heading1"/>
      </w:pPr>
      <w:bookmarkStart w:id="5" w:name="O_828570"/>
      <w:bookmarkEnd w:id="5"/>
      <w:r w:rsidRPr="007E6DBD">
        <w:t>Foundation Skills</w:t>
      </w:r>
    </w:p>
    <w:p w:rsidR="00000000" w:rsidRPr="007E6DBD" w:rsidP="00C118C8">
      <w:pPr>
        <w:pStyle w:val="BodyText"/>
      </w:pPr>
      <w:r w:rsidRPr="007E6DBD">
        <w:t xml:space="preserve">The foundation skills demands of this unit have been mapped for alignment with the Australian Core Skills Framework (ACSF). The following tables outline the </w:t>
      </w:r>
      <w:r w:rsidRPr="007E6DBD">
        <w:t>English language performance levels indicated for successful attainment of the unit.</w:t>
      </w:r>
    </w:p>
    <w:p w:rsidR="00000000" w:rsidRPr="007E6DBD" w:rsidP="007E6DBD">
      <w:pPr>
        <w:pStyle w:val="BodyText"/>
        <w:keepNext/>
      </w:pPr>
    </w:p>
    <w:p w:rsidR="00000000" w:rsidRPr="007E6DBD" w:rsidP="007E6DBD">
      <w:pPr>
        <w:pStyle w:val="BodyText"/>
      </w:pPr>
      <w:bookmarkStart w:id="6" w:name="O_84865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5pt;width:471.75pt">
            <v:imagedata r:id="rId10" o:title=""/>
          </v:shape>
        </w:pict>
      </w:r>
      <w:bookmarkEnd w:id="6"/>
    </w:p>
    <w:p w:rsidR="00000000" w:rsidRPr="007E6DBD" w:rsidP="007E6DBD">
      <w:pPr>
        <w:pStyle w:val="BodyText"/>
      </w:pPr>
    </w:p>
    <w:p w:rsidR="00000000" w:rsidRPr="007E6DBD" w:rsidP="00C118C8">
      <w:pPr>
        <w:pStyle w:val="BodyText"/>
      </w:pPr>
      <w:r w:rsidRPr="007E6DBD">
        <w:t>Further information on ACSF and the foun</w:t>
      </w:r>
      <w:r w:rsidRPr="007E6DBD">
        <w:t>dation skills underpinning this unit can be found in the Foundation Skills Guide on the GSA website.</w:t>
      </w:r>
    </w:p>
    <w:p w:rsidR="00000000" w:rsidRPr="007E6DBD" w:rsidP="007E6DBD">
      <w:pPr>
        <w:pStyle w:val="Heading1"/>
      </w:pPr>
      <w:bookmarkStart w:id="7" w:name="O_828572"/>
      <w:bookmarkEnd w:id="7"/>
      <w:r w:rsidRPr="007E6DBD">
        <w:t>Unit Mapping Information</w:t>
      </w:r>
    </w:p>
    <w:p w:rsidR="00000000" w:rsidRPr="007E6DBD" w:rsidP="00C118C8">
      <w:pPr>
        <w:pStyle w:val="BodyText"/>
      </w:pPr>
      <w:r w:rsidRPr="007E6DBD">
        <w:t>This unit supersedes and is equivalent to PSPTIS613A Sight translate (LOTE).</w:t>
      </w:r>
    </w:p>
    <w:p w:rsidR="00000000" w:rsidRPr="007E6DBD" w:rsidP="007E6DBD">
      <w:pPr>
        <w:pStyle w:val="Heading1"/>
      </w:pPr>
      <w:bookmarkStart w:id="8" w:name="O_828579"/>
      <w:bookmarkEnd w:id="8"/>
      <w:r w:rsidRPr="007E6DBD">
        <w:t>Links</w:t>
      </w:r>
    </w:p>
    <w:p w:rsidR="00000000" w:rsidRPr="007E6DBD" w:rsidP="00C118C8">
      <w:pPr>
        <w:pStyle w:val="BodyText"/>
      </w:pPr>
      <w:r w:rsidRPr="007E6DBD">
        <w:t>Companion Vol</w:t>
      </w:r>
      <w:r w:rsidRPr="007E6DBD">
        <w:t xml:space="preserve">ume implementation guides are found in VETNet - </w:t>
      </w:r>
      <w:r>
        <w:fldChar w:fldCharType="begin"/>
      </w:r>
      <w:r>
        <w:instrText xml:space="preserve"> HYPERLINK "https://vetnet.gov.au/Pages/TrainingDocs.aspx?q=bebbece7-ff48-4d2c-8876-405679019623" </w:instrText>
      </w:r>
      <w:r>
        <w:fldChar w:fldCharType="separate"/>
      </w:r>
      <w:r w:rsidRPr="00C571F5">
        <w:rPr>
          <w:rStyle w:val="Hyperlink"/>
        </w:rPr>
        <w:t>https://vetnet.gov.au/Pages/TrainingDocs.aspx?q=bebbece7-ff48-4d2c-8876-405679019623</w:t>
      </w:r>
      <w:r>
        <w:fldChar w:fldCharType="end"/>
      </w:r>
    </w:p>
    <w:p w:rsidR="00000000" w:rsidRPr="007E6DBD" w:rsidP="00C118C8">
      <w:pPr>
        <w:pStyle w:val="BodyText"/>
      </w:pPr>
      <w:r w:rsidRPr="007E6DB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571F5">
        <w:rPr>
          <w:rStyle w:val="Hyperlink"/>
        </w:rPr>
        <w:t>https://vetnet.gov.au/Pages/TrainingDocs.aspx?q=bebbece7-ff48-4d2c-8876-405679019623</w:t>
      </w:r>
      <w:r>
        <w:fldChar w:fldCharType="end"/>
      </w:r>
    </w:p>
    <w:p w:rsidR="00000000" w:rsidRPr="007E6DBD" w:rsidP="00C118C8">
      <w:pPr>
        <w:pStyle w:val="BodyText"/>
      </w:pPr>
      <w:r w:rsidRPr="007E6DB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571F5">
        <w:rPr>
          <w:rStyle w:val="Hyperlink"/>
        </w:rPr>
        <w:t>https://vetnet.gov.au/Pages/TrainingDocs.aspx?q=bebbece7-ff48-4d2c-8876-405679019623</w:t>
      </w:r>
      <w:r>
        <w:fldChar w:fldCharType="end"/>
      </w:r>
    </w:p>
    <w:p w:rsidR="00000000" w:rsidRPr="007E6DBD" w:rsidP="00C118C8">
      <w:pPr>
        <w:pStyle w:val="BodyText"/>
      </w:pPr>
      <w:r w:rsidRPr="007E6DB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571F5">
        <w:rPr>
          <w:rStyle w:val="Hyperlink"/>
        </w:rPr>
        <w:t>https://vetnet.gov.au/Pages/TrainingDocs.aspx?q=bebbece7-ff48-4d2c-8876-405679019623</w:t>
      </w:r>
      <w:r>
        <w:fldChar w:fldCharType="end"/>
      </w:r>
    </w:p>
    <w:p w:rsidR="00000000" w:rsidRPr="007E6DBD" w:rsidP="007E6DBD"/>
    <w:sectPr w:rsidSect="007E6DBD">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D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DBD" w:rsidRPr="00C118C8" w:rsidP="00C118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D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8C8" w:rsidP="007E6D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118C8" w:rsidP="007E6DB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C118C8" w:rsidP="007E6D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D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8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6DBD" w:rsidRPr="00C118C8" w:rsidP="00C118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D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8C8" w:rsidRPr="002D2AF8" w:rsidP="007E6DBD">
    <w:pPr>
      <w:pStyle w:val="Header"/>
      <w:framePr w:wrap="around"/>
    </w:pPr>
    <w:r>
      <w:fldChar w:fldCharType="begin"/>
    </w:r>
    <w:r>
      <w:instrText xml:space="preserve"> TITLE   \* MERGEFORMAT </w:instrText>
    </w:r>
    <w:r>
      <w:fldChar w:fldCharType="separate"/>
    </w:r>
    <w:r>
      <w:t>PSPTIS084 Sight translate (LOTE-English)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C118C8" w:rsidP="007E6D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93448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FCC3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6D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6DBD"/>
    <w:pPr>
      <w:spacing w:before="360" w:after="60"/>
      <w:outlineLvl w:val="0"/>
    </w:pPr>
    <w:rPr>
      <w:sz w:val="32"/>
    </w:rPr>
  </w:style>
  <w:style w:type="paragraph" w:styleId="Heading2">
    <w:name w:val="heading 2"/>
    <w:basedOn w:val="HeadingBase"/>
    <w:next w:val="BodyText"/>
    <w:link w:val="Heading2Char"/>
    <w:qFormat/>
    <w:rsid w:val="007E6DBD"/>
    <w:pPr>
      <w:keepLines/>
      <w:spacing w:before="240" w:after="120"/>
      <w:outlineLvl w:val="1"/>
    </w:pPr>
    <w:rPr>
      <w:sz w:val="28"/>
      <w:szCs w:val="40"/>
    </w:rPr>
  </w:style>
  <w:style w:type="paragraph" w:styleId="Heading3">
    <w:name w:val="heading 3"/>
    <w:basedOn w:val="HeadingBase"/>
    <w:next w:val="BodyText"/>
    <w:link w:val="Heading3Char"/>
    <w:qFormat/>
    <w:rsid w:val="007E6DBD"/>
    <w:pPr>
      <w:spacing w:before="180" w:after="120"/>
      <w:outlineLvl w:val="2"/>
    </w:pPr>
    <w:rPr>
      <w:spacing w:val="-10"/>
      <w:kern w:val="32"/>
    </w:rPr>
  </w:style>
  <w:style w:type="paragraph" w:styleId="Heading4">
    <w:name w:val="heading 4"/>
    <w:basedOn w:val="HeadingBase"/>
    <w:next w:val="BodyText"/>
    <w:link w:val="Heading4Char"/>
    <w:qFormat/>
    <w:rsid w:val="007E6DBD"/>
    <w:pPr>
      <w:spacing w:before="160" w:after="120"/>
      <w:outlineLvl w:val="3"/>
    </w:pPr>
    <w:rPr>
      <w:sz w:val="22"/>
    </w:rPr>
  </w:style>
  <w:style w:type="paragraph" w:styleId="Heading5">
    <w:name w:val="heading 5"/>
    <w:basedOn w:val="HeadingBase"/>
    <w:next w:val="Normal"/>
    <w:link w:val="Heading5Char"/>
    <w:qFormat/>
    <w:rsid w:val="007E6DBD"/>
    <w:pPr>
      <w:spacing w:before="80"/>
      <w:outlineLvl w:val="4"/>
    </w:pPr>
    <w:rPr>
      <w:color w:val="918585"/>
      <w:sz w:val="20"/>
    </w:rPr>
  </w:style>
  <w:style w:type="paragraph" w:styleId="Heading6">
    <w:name w:val="heading 6"/>
    <w:basedOn w:val="HeadingBase"/>
    <w:next w:val="Normal"/>
    <w:link w:val="Heading6Char"/>
    <w:qFormat/>
    <w:rsid w:val="007E6DBD"/>
    <w:pPr>
      <w:spacing w:before="60"/>
      <w:outlineLvl w:val="5"/>
    </w:pPr>
    <w:rPr>
      <w:color w:val="918585"/>
      <w:sz w:val="20"/>
    </w:rPr>
  </w:style>
  <w:style w:type="paragraph" w:styleId="Heading7">
    <w:name w:val="heading 7"/>
    <w:basedOn w:val="Normal"/>
    <w:next w:val="Normal"/>
    <w:link w:val="Heading7Char"/>
    <w:qFormat/>
    <w:rsid w:val="007E6DBD"/>
    <w:pPr>
      <w:ind w:left="720"/>
      <w:outlineLvl w:val="6"/>
    </w:pPr>
    <w:rPr>
      <w:i/>
    </w:rPr>
  </w:style>
  <w:style w:type="paragraph" w:styleId="Heading8">
    <w:name w:val="heading 8"/>
    <w:basedOn w:val="Normal"/>
    <w:next w:val="Normal"/>
    <w:link w:val="Heading8Char"/>
    <w:qFormat/>
    <w:rsid w:val="007E6DBD"/>
    <w:pPr>
      <w:ind w:left="720"/>
      <w:outlineLvl w:val="7"/>
    </w:pPr>
    <w:rPr>
      <w:i/>
    </w:rPr>
  </w:style>
  <w:style w:type="paragraph" w:styleId="Heading9">
    <w:name w:val="heading 9"/>
    <w:basedOn w:val="Normal"/>
    <w:next w:val="Normal"/>
    <w:link w:val="Heading9Char"/>
    <w:qFormat/>
    <w:rsid w:val="007E6DBD"/>
    <w:pPr>
      <w:ind w:left="720"/>
      <w:outlineLvl w:val="8"/>
    </w:pPr>
    <w:rPr>
      <w:i/>
    </w:rPr>
  </w:style>
  <w:style w:type="character" w:default="1" w:styleId="DefaultParagraphFont">
    <w:name w:val="Default Paragraph Font"/>
    <w:uiPriority w:val="1"/>
    <w:unhideWhenUsed/>
    <w:rsid w:val="007E6D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6DBD"/>
  </w:style>
  <w:style w:type="character" w:customStyle="1" w:styleId="Heading1Char">
    <w:name w:val="Heading 1 Char"/>
    <w:basedOn w:val="DefaultParagraphFont"/>
    <w:link w:val="Heading1"/>
    <w:rsid w:val="007E6DBD"/>
    <w:rPr>
      <w:rFonts w:ascii="Times New Roman" w:eastAsia="Times New Roman" w:hAnsi="Times New Roman" w:cs="Times New Roman"/>
      <w:b/>
      <w:sz w:val="32"/>
      <w:szCs w:val="20"/>
      <w:lang w:eastAsia="en-US"/>
    </w:rPr>
  </w:style>
  <w:style w:type="paragraph" w:styleId="BodyText">
    <w:name w:val="Body Text"/>
    <w:basedOn w:val="Normal"/>
    <w:link w:val="BodyTextChar"/>
    <w:rsid w:val="007E6D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6DBD"/>
    <w:rPr>
      <w:rFonts w:ascii="Times New Roman" w:eastAsia="Times New Roman" w:hAnsi="Times New Roman" w:cs="Times New Roman"/>
      <w:sz w:val="24"/>
      <w:lang w:eastAsia="en-US"/>
    </w:rPr>
  </w:style>
  <w:style w:type="paragraph" w:styleId="List">
    <w:name w:val="List"/>
    <w:basedOn w:val="BodyText"/>
    <w:next w:val="BodyText"/>
    <w:rsid w:val="007E6DBD"/>
    <w:pPr>
      <w:tabs>
        <w:tab w:val="left" w:pos="340"/>
      </w:tabs>
      <w:spacing w:before="60" w:after="60"/>
      <w:ind w:left="340" w:hanging="340"/>
    </w:pPr>
  </w:style>
  <w:style w:type="paragraph" w:styleId="ListBullet">
    <w:name w:val="List Bullet"/>
    <w:basedOn w:val="List"/>
    <w:rsid w:val="007E6DBD"/>
    <w:pPr>
      <w:numPr>
        <w:numId w:val="11"/>
      </w:numPr>
      <w:tabs>
        <w:tab w:val="clear" w:pos="340"/>
      </w:tabs>
      <w:spacing w:before="40" w:after="40"/>
    </w:pPr>
  </w:style>
  <w:style w:type="character" w:customStyle="1" w:styleId="SpecialBold">
    <w:name w:val="Special Bold"/>
    <w:basedOn w:val="DefaultParagraphFont"/>
    <w:rsid w:val="007E6DBD"/>
    <w:rPr>
      <w:b/>
      <w:spacing w:val="0"/>
    </w:rPr>
  </w:style>
  <w:style w:type="paragraph" w:customStyle="1" w:styleId="SuperHeading">
    <w:name w:val="SuperHeading"/>
    <w:basedOn w:val="Normal"/>
    <w:rsid w:val="007E6DBD"/>
    <w:pPr>
      <w:spacing w:before="240" w:after="120"/>
      <w:outlineLvl w:val="0"/>
    </w:pPr>
    <w:rPr>
      <w:rFonts w:ascii="Times New Roman" w:hAnsi="Times New Roman"/>
      <w:b/>
      <w:sz w:val="32"/>
    </w:rPr>
  </w:style>
  <w:style w:type="paragraph" w:customStyle="1" w:styleId="TableHeading">
    <w:name w:val="Table Heading"/>
    <w:basedOn w:val="HeadingBase"/>
    <w:rsid w:val="007E6DBD"/>
    <w:pPr>
      <w:keepLines/>
      <w:pBdr>
        <w:bottom w:val="single" w:sz="6" w:space="1" w:color="918585"/>
      </w:pBdr>
      <w:spacing w:before="240"/>
    </w:pPr>
  </w:style>
  <w:style w:type="paragraph" w:customStyle="1" w:styleId="AllowPageBreak">
    <w:name w:val="AllowPageBreak"/>
    <w:rsid w:val="007E6D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6D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6D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6D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6D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6D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6D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6D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6DBD"/>
    <w:rPr>
      <w:rFonts w:ascii="Courier New" w:eastAsia="Times New Roman" w:hAnsi="Courier New" w:cs="Times New Roman"/>
      <w:i/>
      <w:szCs w:val="20"/>
      <w:lang w:eastAsia="en-US"/>
    </w:rPr>
  </w:style>
  <w:style w:type="paragraph" w:customStyle="1" w:styleId="HeadingBase">
    <w:name w:val="Heading Base"/>
    <w:rsid w:val="007E6D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6DBD"/>
    <w:pPr>
      <w:tabs>
        <w:tab w:val="right" w:leader="dot" w:pos="9072"/>
      </w:tabs>
      <w:ind w:left="567"/>
    </w:pPr>
    <w:rPr>
      <w:szCs w:val="22"/>
    </w:rPr>
  </w:style>
  <w:style w:type="paragraph" w:customStyle="1" w:styleId="TOCBase">
    <w:name w:val="TOC Base"/>
    <w:rsid w:val="007E6D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6DBD"/>
    <w:pPr>
      <w:tabs>
        <w:tab w:val="right" w:leader="dot" w:pos="9072"/>
      </w:tabs>
      <w:spacing w:before="40" w:after="40"/>
      <w:ind w:left="284"/>
    </w:pPr>
    <w:rPr>
      <w:rFonts w:ascii="Times New Roman" w:hAnsi="Times New Roman"/>
    </w:rPr>
  </w:style>
  <w:style w:type="paragraph" w:styleId="TOC1">
    <w:name w:val="toc 1"/>
    <w:basedOn w:val="TOCBase"/>
    <w:next w:val="Normal"/>
    <w:rsid w:val="007E6D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6D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6DBD"/>
    <w:rPr>
      <w:rFonts w:ascii="Times New Roman" w:eastAsia="Times New Roman" w:hAnsi="Times New Roman" w:cs="Times New Roman"/>
      <w:sz w:val="16"/>
      <w:lang w:eastAsia="en-US"/>
    </w:rPr>
  </w:style>
  <w:style w:type="paragraph" w:styleId="Title">
    <w:name w:val="Title"/>
    <w:basedOn w:val="HeadingBase"/>
    <w:link w:val="TitleChar"/>
    <w:qFormat/>
    <w:rsid w:val="007E6DBD"/>
    <w:pPr>
      <w:spacing w:before="5040"/>
      <w:jc w:val="center"/>
    </w:pPr>
    <w:rPr>
      <w:sz w:val="48"/>
      <w:szCs w:val="72"/>
      <w:lang w:val="en-US"/>
    </w:rPr>
  </w:style>
  <w:style w:type="character" w:customStyle="1" w:styleId="TitleChar">
    <w:name w:val="Title Char"/>
    <w:basedOn w:val="DefaultParagraphFont"/>
    <w:link w:val="Title"/>
    <w:rsid w:val="007E6D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6DBD"/>
    <w:pPr>
      <w:tabs>
        <w:tab w:val="left" w:pos="3600"/>
        <w:tab w:val="left" w:pos="3958"/>
      </w:tabs>
    </w:pPr>
  </w:style>
  <w:style w:type="paragraph" w:customStyle="1" w:styleId="Note">
    <w:name w:val="Note"/>
    <w:basedOn w:val="BodyText"/>
    <w:rsid w:val="007E6D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6DBD"/>
    <w:pPr>
      <w:framePr w:wrap="auto" w:hAnchor="text" w:y="6049"/>
    </w:pPr>
    <w:rPr>
      <w:color w:val="000000"/>
      <w:sz w:val="40"/>
    </w:rPr>
  </w:style>
  <w:style w:type="paragraph" w:customStyle="1" w:styleId="TOCTitle">
    <w:name w:val="TOCTitle"/>
    <w:basedOn w:val="Heading1"/>
    <w:rsid w:val="007E6DBD"/>
    <w:pPr>
      <w:spacing w:after="240"/>
      <w:jc w:val="center"/>
      <w:outlineLvl w:val="9"/>
    </w:pPr>
    <w:rPr>
      <w:caps/>
    </w:rPr>
  </w:style>
  <w:style w:type="paragraph" w:customStyle="1" w:styleId="Version">
    <w:name w:val="Version"/>
    <w:rsid w:val="007E6D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6DBD"/>
    <w:pPr>
      <w:numPr>
        <w:numId w:val="12"/>
      </w:numPr>
      <w:tabs>
        <w:tab w:val="clear" w:pos="680"/>
      </w:tabs>
    </w:pPr>
  </w:style>
  <w:style w:type="paragraph" w:styleId="Index1">
    <w:name w:val="index 1"/>
    <w:basedOn w:val="Normal"/>
    <w:next w:val="Normal"/>
    <w:semiHidden/>
    <w:rsid w:val="007E6DBD"/>
    <w:pPr>
      <w:keepNext w:val="0"/>
      <w:tabs>
        <w:tab w:val="right" w:pos="4176"/>
      </w:tabs>
      <w:ind w:left="198" w:hanging="198"/>
    </w:pPr>
    <w:rPr>
      <w:rFonts w:ascii="Garamond" w:hAnsi="Garamond"/>
    </w:rPr>
  </w:style>
  <w:style w:type="paragraph" w:styleId="IndexHeading">
    <w:name w:val="index heading"/>
    <w:basedOn w:val="Normal"/>
    <w:next w:val="Index1"/>
    <w:semiHidden/>
    <w:rsid w:val="007E6DBD"/>
    <w:pPr>
      <w:spacing w:before="120" w:after="120"/>
    </w:pPr>
    <w:rPr>
      <w:rFonts w:ascii="Arial" w:hAnsi="Arial"/>
      <w:b/>
      <w:color w:val="918585"/>
      <w:sz w:val="24"/>
    </w:rPr>
  </w:style>
  <w:style w:type="paragraph" w:styleId="Header">
    <w:name w:val="header"/>
    <w:basedOn w:val="Normal"/>
    <w:link w:val="HeaderChar"/>
    <w:rsid w:val="007E6D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6DBD"/>
    <w:rPr>
      <w:rFonts w:ascii="Times New Roman" w:eastAsia="Times New Roman" w:hAnsi="Times New Roman" w:cs="Times New Roman"/>
      <w:sz w:val="16"/>
      <w:szCs w:val="20"/>
      <w:lang w:val="en-GB" w:eastAsia="en-US"/>
    </w:rPr>
  </w:style>
  <w:style w:type="paragraph" w:customStyle="1" w:styleId="Chapter">
    <w:name w:val="Chapter"/>
    <w:basedOn w:val="Normal"/>
    <w:rsid w:val="007E6DBD"/>
    <w:pPr>
      <w:spacing w:before="240"/>
    </w:pPr>
    <w:rPr>
      <w:rFonts w:ascii="Times New Roman" w:hAnsi="Times New Roman"/>
      <w:smallCaps/>
      <w:spacing w:val="80"/>
      <w:sz w:val="28"/>
    </w:rPr>
  </w:style>
  <w:style w:type="paragraph" w:customStyle="1" w:styleId="InChapter">
    <w:name w:val="InChapter"/>
    <w:basedOn w:val="Heading3"/>
    <w:rsid w:val="007E6DBD"/>
    <w:pPr>
      <w:spacing w:after="240"/>
      <w:outlineLvl w:val="9"/>
    </w:pPr>
    <w:rPr>
      <w:noProof/>
    </w:rPr>
  </w:style>
  <w:style w:type="paragraph" w:styleId="Index2">
    <w:name w:val="index 2"/>
    <w:basedOn w:val="Normal"/>
    <w:next w:val="Normal"/>
    <w:semiHidden/>
    <w:rsid w:val="007E6DBD"/>
    <w:pPr>
      <w:tabs>
        <w:tab w:val="right" w:pos="4176"/>
      </w:tabs>
      <w:ind w:left="568" w:hanging="284"/>
    </w:pPr>
    <w:rPr>
      <w:rFonts w:ascii="Garamond" w:hAnsi="Garamond"/>
    </w:rPr>
  </w:style>
  <w:style w:type="paragraph" w:customStyle="1" w:styleId="Byline">
    <w:name w:val="Byline"/>
    <w:rsid w:val="007E6D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6DBD"/>
    <w:pPr>
      <w:tabs>
        <w:tab w:val="clear" w:pos="3600"/>
        <w:tab w:val="clear" w:pos="3958"/>
      </w:tabs>
      <w:jc w:val="right"/>
    </w:pPr>
  </w:style>
  <w:style w:type="character" w:styleId="Emphasis">
    <w:name w:val="Emphasis"/>
    <w:basedOn w:val="DefaultParagraphFont"/>
    <w:qFormat/>
    <w:rsid w:val="007E6DBD"/>
    <w:rPr>
      <w:i/>
    </w:rPr>
  </w:style>
  <w:style w:type="paragraph" w:styleId="Caption">
    <w:name w:val="caption"/>
    <w:basedOn w:val="BodyText"/>
    <w:next w:val="Normal"/>
    <w:qFormat/>
    <w:rsid w:val="007E6DBD"/>
    <w:pPr>
      <w:framePr w:w="2268" w:hSpace="181" w:vSpace="181" w:wrap="around" w:vAnchor="text" w:hAnchor="page" w:x="1135" w:y="285" w:anchorLock="1"/>
    </w:pPr>
    <w:rPr>
      <w:i/>
    </w:rPr>
  </w:style>
  <w:style w:type="paragraph" w:customStyle="1" w:styleId="MiniTOCTitle">
    <w:name w:val="MiniTOCTitle"/>
    <w:basedOn w:val="Heading4"/>
    <w:rsid w:val="007E6DBD"/>
    <w:pPr>
      <w:spacing w:before="240"/>
      <w:outlineLvl w:val="9"/>
    </w:pPr>
    <w:rPr>
      <w:noProof/>
      <w:sz w:val="24"/>
    </w:rPr>
  </w:style>
  <w:style w:type="paragraph" w:customStyle="1" w:styleId="MiniTOCItem">
    <w:name w:val="MiniTOCItem"/>
    <w:basedOn w:val="ListBullet"/>
    <w:rsid w:val="007E6DBD"/>
    <w:pPr>
      <w:numPr>
        <w:numId w:val="0"/>
      </w:numPr>
      <w:tabs>
        <w:tab w:val="right" w:leader="dot" w:pos="6521"/>
      </w:tabs>
      <w:spacing w:before="0" w:after="0"/>
    </w:pPr>
  </w:style>
  <w:style w:type="paragraph" w:customStyle="1" w:styleId="TOFTitle">
    <w:name w:val="TOFTitle"/>
    <w:basedOn w:val="TOCTitle"/>
    <w:rsid w:val="007E6DBD"/>
  </w:style>
  <w:style w:type="paragraph" w:styleId="TableofFigures">
    <w:name w:val="table of figures"/>
    <w:basedOn w:val="Normal"/>
    <w:next w:val="Normal"/>
    <w:semiHidden/>
    <w:rsid w:val="007E6DBD"/>
    <w:pPr>
      <w:tabs>
        <w:tab w:val="right" w:leader="dot" w:pos="9072"/>
      </w:tabs>
      <w:ind w:left="970" w:hanging="403"/>
    </w:pPr>
    <w:rPr>
      <w:rFonts w:ascii="Times New Roman" w:hAnsi="Times New Roman"/>
      <w:b/>
    </w:rPr>
  </w:style>
  <w:style w:type="paragraph" w:styleId="ListNumber">
    <w:name w:val="List Number"/>
    <w:basedOn w:val="List"/>
    <w:rsid w:val="007E6DBD"/>
    <w:pPr>
      <w:numPr>
        <w:numId w:val="14"/>
      </w:numPr>
      <w:tabs>
        <w:tab w:val="clear" w:pos="340"/>
      </w:tabs>
    </w:pPr>
  </w:style>
  <w:style w:type="character" w:customStyle="1" w:styleId="WingdingSymbols">
    <w:name w:val="Wingding Symbols"/>
    <w:rsid w:val="007E6DBD"/>
    <w:rPr>
      <w:rFonts w:ascii="Wingdings" w:hAnsi="Wingdings"/>
    </w:rPr>
  </w:style>
  <w:style w:type="character" w:customStyle="1" w:styleId="HotSpot">
    <w:name w:val="HotSpot"/>
    <w:rsid w:val="007E6DBD"/>
    <w:rPr>
      <w:color w:val="0033CC"/>
      <w:u w:val="none"/>
    </w:rPr>
  </w:style>
  <w:style w:type="paragraph" w:customStyle="1" w:styleId="BodyTextRight">
    <w:name w:val="Body Text Right"/>
    <w:basedOn w:val="BodyText"/>
    <w:rsid w:val="007E6DBD"/>
    <w:pPr>
      <w:spacing w:before="0" w:after="0"/>
      <w:jc w:val="right"/>
    </w:pPr>
  </w:style>
  <w:style w:type="paragraph" w:styleId="Index3">
    <w:name w:val="index 3"/>
    <w:basedOn w:val="ListNumber2"/>
    <w:next w:val="Normal"/>
    <w:semiHidden/>
    <w:rsid w:val="007E6DBD"/>
    <w:pPr>
      <w:numPr>
        <w:numId w:val="0"/>
      </w:numPr>
      <w:tabs>
        <w:tab w:val="right" w:leader="dot" w:pos="4176"/>
      </w:tabs>
    </w:pPr>
  </w:style>
  <w:style w:type="paragraph" w:styleId="ListNumber2">
    <w:name w:val="List Number 2"/>
    <w:basedOn w:val="List2"/>
    <w:rsid w:val="007E6DBD"/>
    <w:pPr>
      <w:numPr>
        <w:numId w:val="9"/>
      </w:numPr>
      <w:tabs>
        <w:tab w:val="clear" w:pos="1060"/>
      </w:tabs>
    </w:pPr>
  </w:style>
  <w:style w:type="paragraph" w:customStyle="1" w:styleId="MarginNote">
    <w:name w:val="Margin Note"/>
    <w:basedOn w:val="BodyText"/>
    <w:rsid w:val="007E6D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6D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6D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6DBD"/>
    <w:rPr>
      <w:sz w:val="32"/>
    </w:rPr>
  </w:style>
  <w:style w:type="paragraph" w:customStyle="1" w:styleId="HeadingProcedure">
    <w:name w:val="Heading Procedure"/>
    <w:basedOn w:val="HeadingBase"/>
    <w:next w:val="Normal"/>
    <w:rsid w:val="007E6DBD"/>
    <w:pPr>
      <w:tabs>
        <w:tab w:val="left" w:pos="0"/>
      </w:tabs>
      <w:spacing w:before="120" w:after="60"/>
    </w:pPr>
    <w:rPr>
      <w:i/>
      <w:color w:val="918585"/>
      <w:sz w:val="22"/>
    </w:rPr>
  </w:style>
  <w:style w:type="paragraph" w:customStyle="1" w:styleId="TableBodyText">
    <w:name w:val="Table Body Text"/>
    <w:basedOn w:val="BodyText"/>
    <w:rsid w:val="007E6DBD"/>
    <w:pPr>
      <w:spacing w:before="60" w:after="60"/>
    </w:pPr>
  </w:style>
  <w:style w:type="paragraph" w:styleId="ListContinue">
    <w:name w:val="List Continue"/>
    <w:basedOn w:val="List"/>
    <w:rsid w:val="007E6DBD"/>
    <w:pPr>
      <w:ind w:firstLine="0"/>
    </w:pPr>
  </w:style>
  <w:style w:type="paragraph" w:customStyle="1" w:styleId="ListNote">
    <w:name w:val="List Note"/>
    <w:basedOn w:val="List"/>
    <w:rsid w:val="007E6DBD"/>
    <w:pPr>
      <w:pBdr>
        <w:top w:val="single" w:sz="6" w:space="2" w:color="918585"/>
        <w:bottom w:val="single" w:sz="6" w:space="2" w:color="918585"/>
      </w:pBdr>
      <w:tabs>
        <w:tab w:val="left" w:pos="1021"/>
      </w:tabs>
      <w:ind w:firstLine="0"/>
    </w:pPr>
  </w:style>
  <w:style w:type="paragraph" w:customStyle="1" w:styleId="Warning">
    <w:name w:val="Warning"/>
    <w:basedOn w:val="BodyText"/>
    <w:rsid w:val="007E6DBD"/>
    <w:pPr>
      <w:shd w:val="clear" w:color="auto" w:fill="D9D9D9"/>
      <w:tabs>
        <w:tab w:val="left" w:pos="992"/>
      </w:tabs>
      <w:ind w:left="119" w:right="119"/>
    </w:pPr>
    <w:rPr>
      <w:sz w:val="20"/>
    </w:rPr>
  </w:style>
  <w:style w:type="paragraph" w:customStyle="1" w:styleId="MarginIcons">
    <w:name w:val="Margin Icons"/>
    <w:basedOn w:val="BodyText"/>
    <w:rsid w:val="007E6D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6DBD"/>
    <w:rPr>
      <w:rFonts w:ascii="Courier New" w:hAnsi="Courier New"/>
    </w:rPr>
  </w:style>
  <w:style w:type="paragraph" w:customStyle="1" w:styleId="NoteBullet">
    <w:name w:val="Note Bullet"/>
    <w:basedOn w:val="Note"/>
    <w:rsid w:val="007E6DBD"/>
    <w:pPr>
      <w:tabs>
        <w:tab w:val="clear" w:pos="680"/>
      </w:tabs>
      <w:spacing w:before="60" w:after="60"/>
    </w:pPr>
  </w:style>
  <w:style w:type="paragraph" w:customStyle="1" w:styleId="SubHeading2">
    <w:name w:val="SubHeading2"/>
    <w:basedOn w:val="HeadingBase"/>
    <w:rsid w:val="007E6DBD"/>
    <w:pPr>
      <w:spacing w:before="240" w:after="60"/>
    </w:pPr>
    <w:rPr>
      <w:sz w:val="20"/>
    </w:rPr>
  </w:style>
  <w:style w:type="paragraph" w:customStyle="1" w:styleId="SubHeading1">
    <w:name w:val="SubHeading1"/>
    <w:basedOn w:val="HeadingBase"/>
    <w:rsid w:val="007E6DBD"/>
    <w:pPr>
      <w:spacing w:before="240" w:after="60"/>
    </w:pPr>
    <w:rPr>
      <w:color w:val="918585"/>
      <w:sz w:val="22"/>
    </w:rPr>
  </w:style>
  <w:style w:type="paragraph" w:customStyle="1" w:styleId="SideHeading">
    <w:name w:val="Side Heading"/>
    <w:basedOn w:val="HeadingBase"/>
    <w:rsid w:val="007E6D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6DBD"/>
    <w:pPr>
      <w:numPr>
        <w:numId w:val="10"/>
      </w:numPr>
    </w:pPr>
  </w:style>
  <w:style w:type="paragraph" w:styleId="PlainText">
    <w:name w:val="Plain Text"/>
    <w:basedOn w:val="Normal"/>
    <w:link w:val="PlainTextChar"/>
    <w:rsid w:val="007E6DBD"/>
    <w:rPr>
      <w:sz w:val="20"/>
    </w:rPr>
  </w:style>
  <w:style w:type="character" w:customStyle="1" w:styleId="PlainTextChar">
    <w:name w:val="Plain Text Char"/>
    <w:basedOn w:val="DefaultParagraphFont"/>
    <w:link w:val="PlainText"/>
    <w:rsid w:val="007E6DBD"/>
    <w:rPr>
      <w:rFonts w:ascii="Courier New" w:eastAsia="Times New Roman" w:hAnsi="Courier New" w:cs="Times New Roman"/>
      <w:sz w:val="20"/>
      <w:szCs w:val="20"/>
      <w:lang w:eastAsia="en-US"/>
    </w:rPr>
  </w:style>
  <w:style w:type="character" w:customStyle="1" w:styleId="MenuOption">
    <w:name w:val="Menu Option"/>
    <w:basedOn w:val="DefaultParagraphFont"/>
    <w:rsid w:val="007E6DBD"/>
    <w:rPr>
      <w:b/>
      <w:smallCaps/>
    </w:rPr>
  </w:style>
  <w:style w:type="paragraph" w:customStyle="1" w:styleId="TableListNumber">
    <w:name w:val="Table List Number"/>
    <w:basedOn w:val="ListNumber"/>
    <w:rsid w:val="007E6DBD"/>
    <w:pPr>
      <w:numPr>
        <w:numId w:val="0"/>
      </w:numPr>
    </w:pPr>
  </w:style>
  <w:style w:type="paragraph" w:styleId="TOC4">
    <w:name w:val="toc 4"/>
    <w:basedOn w:val="TOCBase"/>
    <w:next w:val="Normal"/>
    <w:semiHidden/>
    <w:rsid w:val="007E6DBD"/>
    <w:pPr>
      <w:tabs>
        <w:tab w:val="right" w:leader="dot" w:pos="9071"/>
      </w:tabs>
      <w:ind w:left="1701"/>
    </w:pPr>
  </w:style>
  <w:style w:type="paragraph" w:customStyle="1" w:styleId="ListAlpha">
    <w:name w:val="List Alpha"/>
    <w:basedOn w:val="List"/>
    <w:rsid w:val="007E6DBD"/>
    <w:pPr>
      <w:numPr>
        <w:numId w:val="8"/>
      </w:numPr>
    </w:pPr>
  </w:style>
  <w:style w:type="paragraph" w:customStyle="1" w:styleId="ListAlpha2">
    <w:name w:val="List Alpha 2"/>
    <w:basedOn w:val="List2"/>
    <w:rsid w:val="007E6DBD"/>
    <w:pPr>
      <w:numPr>
        <w:numId w:val="7"/>
      </w:numPr>
    </w:pPr>
  </w:style>
  <w:style w:type="paragraph" w:styleId="List2">
    <w:name w:val="List 2"/>
    <w:basedOn w:val="BodyText"/>
    <w:rsid w:val="007E6DBD"/>
    <w:pPr>
      <w:tabs>
        <w:tab w:val="left" w:pos="680"/>
      </w:tabs>
      <w:spacing w:before="60" w:after="60"/>
      <w:ind w:left="680" w:hanging="340"/>
    </w:pPr>
  </w:style>
  <w:style w:type="paragraph" w:styleId="List3">
    <w:name w:val="List 3"/>
    <w:basedOn w:val="BodyText"/>
    <w:rsid w:val="007E6DBD"/>
    <w:pPr>
      <w:tabs>
        <w:tab w:val="left" w:pos="1021"/>
      </w:tabs>
      <w:spacing w:before="60" w:after="60"/>
      <w:ind w:left="1020" w:hanging="340"/>
    </w:pPr>
  </w:style>
  <w:style w:type="paragraph" w:styleId="List4">
    <w:name w:val="List 4"/>
    <w:basedOn w:val="BodyText"/>
    <w:rsid w:val="007E6DBD"/>
    <w:pPr>
      <w:tabs>
        <w:tab w:val="left" w:pos="1361"/>
      </w:tabs>
      <w:spacing w:before="60" w:after="60"/>
      <w:ind w:left="1361" w:hanging="340"/>
    </w:pPr>
  </w:style>
  <w:style w:type="paragraph" w:styleId="List5">
    <w:name w:val="List 5"/>
    <w:basedOn w:val="BodyText"/>
    <w:rsid w:val="007E6DBD"/>
    <w:pPr>
      <w:tabs>
        <w:tab w:val="left" w:pos="1701"/>
      </w:tabs>
      <w:spacing w:before="60" w:after="60"/>
      <w:ind w:left="1701" w:hanging="340"/>
    </w:pPr>
  </w:style>
  <w:style w:type="paragraph" w:styleId="ListBullet3">
    <w:name w:val="List Bullet 3"/>
    <w:basedOn w:val="List3"/>
    <w:rsid w:val="007E6DBD"/>
    <w:pPr>
      <w:numPr>
        <w:numId w:val="13"/>
      </w:numPr>
      <w:tabs>
        <w:tab w:val="clear" w:pos="1021"/>
      </w:tabs>
      <w:ind w:left="1037" w:hanging="357"/>
    </w:pPr>
  </w:style>
  <w:style w:type="paragraph" w:styleId="ListBullet4">
    <w:name w:val="List Bullet 4"/>
    <w:basedOn w:val="List4"/>
    <w:rsid w:val="007E6DBD"/>
    <w:pPr>
      <w:numPr>
        <w:numId w:val="2"/>
      </w:numPr>
      <w:tabs>
        <w:tab w:val="clear" w:pos="1361"/>
      </w:tabs>
    </w:pPr>
  </w:style>
  <w:style w:type="paragraph" w:styleId="ListBullet5">
    <w:name w:val="List Bullet 5"/>
    <w:basedOn w:val="List5"/>
    <w:rsid w:val="007E6DBD"/>
    <w:pPr>
      <w:numPr>
        <w:numId w:val="3"/>
      </w:numPr>
    </w:pPr>
  </w:style>
  <w:style w:type="paragraph" w:styleId="ListContinue2">
    <w:name w:val="List Continue 2"/>
    <w:basedOn w:val="List2"/>
    <w:rsid w:val="007E6DBD"/>
    <w:pPr>
      <w:ind w:firstLine="0"/>
    </w:pPr>
  </w:style>
  <w:style w:type="paragraph" w:styleId="ListContinue3">
    <w:name w:val="List Continue 3"/>
    <w:basedOn w:val="List3"/>
    <w:rsid w:val="007E6DBD"/>
    <w:pPr>
      <w:ind w:left="1021" w:firstLine="0"/>
    </w:pPr>
  </w:style>
  <w:style w:type="paragraph" w:styleId="ListContinue4">
    <w:name w:val="List Continue 4"/>
    <w:basedOn w:val="List4"/>
    <w:rsid w:val="007E6DBD"/>
    <w:pPr>
      <w:ind w:firstLine="0"/>
    </w:pPr>
  </w:style>
  <w:style w:type="paragraph" w:styleId="ListContinue5">
    <w:name w:val="List Continue 5"/>
    <w:basedOn w:val="List5"/>
    <w:rsid w:val="007E6DBD"/>
    <w:pPr>
      <w:ind w:firstLine="0"/>
    </w:pPr>
  </w:style>
  <w:style w:type="paragraph" w:styleId="ListNumber3">
    <w:name w:val="List Number 3"/>
    <w:basedOn w:val="List3"/>
    <w:rsid w:val="007E6DBD"/>
    <w:pPr>
      <w:numPr>
        <w:numId w:val="4"/>
      </w:numPr>
    </w:pPr>
  </w:style>
  <w:style w:type="paragraph" w:styleId="ListNumber4">
    <w:name w:val="List Number 4"/>
    <w:basedOn w:val="List4"/>
    <w:rsid w:val="007E6DBD"/>
    <w:pPr>
      <w:numPr>
        <w:numId w:val="5"/>
      </w:numPr>
    </w:pPr>
  </w:style>
  <w:style w:type="paragraph" w:styleId="ListNumber5">
    <w:name w:val="List Number 5"/>
    <w:basedOn w:val="List5"/>
    <w:rsid w:val="007E6DBD"/>
    <w:pPr>
      <w:numPr>
        <w:numId w:val="6"/>
      </w:numPr>
    </w:pPr>
  </w:style>
  <w:style w:type="paragraph" w:styleId="BlockText">
    <w:name w:val="Block Text"/>
    <w:basedOn w:val="Normal"/>
    <w:rsid w:val="007E6DBD"/>
    <w:pPr>
      <w:spacing w:after="120"/>
      <w:ind w:left="1440" w:right="1440"/>
    </w:pPr>
  </w:style>
  <w:style w:type="character" w:customStyle="1" w:styleId="Subscript">
    <w:name w:val="Subscript"/>
    <w:basedOn w:val="DefaultParagraphFont"/>
    <w:rsid w:val="007E6DBD"/>
    <w:rPr>
      <w:sz w:val="16"/>
      <w:vertAlign w:val="subscript"/>
    </w:rPr>
  </w:style>
  <w:style w:type="character" w:customStyle="1" w:styleId="Superscript">
    <w:name w:val="Superscript"/>
    <w:basedOn w:val="DefaultParagraphFont"/>
    <w:rsid w:val="007E6DBD"/>
    <w:rPr>
      <w:sz w:val="16"/>
      <w:vertAlign w:val="superscript"/>
    </w:rPr>
  </w:style>
  <w:style w:type="character" w:customStyle="1" w:styleId="Symbols">
    <w:name w:val="Symbols"/>
    <w:basedOn w:val="DefaultParagraphFont"/>
    <w:rsid w:val="007E6DBD"/>
    <w:rPr>
      <w:rFonts w:ascii="Symbol" w:hAnsi="Symbol"/>
    </w:rPr>
  </w:style>
  <w:style w:type="character" w:customStyle="1" w:styleId="MenuOptions">
    <w:name w:val="Menu Options"/>
    <w:basedOn w:val="DefaultParagraphFont"/>
    <w:rsid w:val="007E6DBD"/>
    <w:rPr>
      <w:rFonts w:ascii="Arial Narrow" w:hAnsi="Arial Narrow"/>
      <w:smallCaps/>
    </w:rPr>
  </w:style>
  <w:style w:type="character" w:customStyle="1" w:styleId="Buttons">
    <w:name w:val="Buttons"/>
    <w:basedOn w:val="DefaultParagraphFont"/>
    <w:rsid w:val="007E6DBD"/>
    <w:rPr>
      <w:b/>
    </w:rPr>
  </w:style>
  <w:style w:type="character" w:customStyle="1" w:styleId="Underlined">
    <w:name w:val="Underlined"/>
    <w:basedOn w:val="DefaultParagraphFont"/>
    <w:rsid w:val="007E6DBD"/>
    <w:rPr>
      <w:u w:val="single"/>
    </w:rPr>
  </w:style>
  <w:style w:type="paragraph" w:customStyle="1" w:styleId="TableBodyTextRight">
    <w:name w:val="Table Body Text Right"/>
    <w:basedOn w:val="TableBodyText"/>
    <w:rsid w:val="007E6DBD"/>
    <w:pPr>
      <w:widowControl w:val="0"/>
      <w:autoSpaceDE w:val="0"/>
      <w:autoSpaceDN w:val="0"/>
      <w:adjustRightInd w:val="0"/>
      <w:jc w:val="right"/>
    </w:pPr>
    <w:rPr>
      <w:rFonts w:cs="Arial"/>
      <w:szCs w:val="18"/>
    </w:rPr>
  </w:style>
  <w:style w:type="paragraph" w:customStyle="1" w:styleId="CopyrightText">
    <w:name w:val="Copyright Text"/>
    <w:basedOn w:val="BodyText"/>
    <w:rsid w:val="007E6DBD"/>
    <w:rPr>
      <w:sz w:val="18"/>
    </w:rPr>
  </w:style>
  <w:style w:type="paragraph" w:customStyle="1" w:styleId="BodySmallRight">
    <w:name w:val="Body Small Right"/>
    <w:basedOn w:val="BodyTextRight"/>
    <w:rsid w:val="007E6DBD"/>
    <w:rPr>
      <w:sz w:val="18"/>
      <w:szCs w:val="18"/>
    </w:rPr>
  </w:style>
  <w:style w:type="paragraph" w:customStyle="1" w:styleId="MarginEdition">
    <w:name w:val="Margin Edition"/>
    <w:basedOn w:val="MarginNote"/>
    <w:rsid w:val="007E6DBD"/>
    <w:pPr>
      <w:spacing w:before="0" w:after="0"/>
    </w:pPr>
    <w:rPr>
      <w:rFonts w:ascii="Times New Roman" w:hAnsi="Times New Roman"/>
      <w:color w:val="999999"/>
    </w:rPr>
  </w:style>
  <w:style w:type="paragraph" w:customStyle="1" w:styleId="Spacer">
    <w:name w:val="Spacer"/>
    <w:basedOn w:val="Normal"/>
    <w:rsid w:val="007E6DBD"/>
    <w:rPr>
      <w:sz w:val="2"/>
      <w:szCs w:val="2"/>
    </w:rPr>
  </w:style>
  <w:style w:type="character" w:customStyle="1" w:styleId="Small">
    <w:name w:val="Small"/>
    <w:basedOn w:val="DefaultParagraphFont"/>
    <w:rsid w:val="007E6DBD"/>
    <w:rPr>
      <w:sz w:val="16"/>
    </w:rPr>
  </w:style>
  <w:style w:type="paragraph" w:customStyle="1" w:styleId="WideTable">
    <w:name w:val="Wide Table"/>
    <w:basedOn w:val="Normal"/>
    <w:rsid w:val="007E6DBD"/>
    <w:pPr>
      <w:ind w:left="-1418"/>
    </w:pPr>
    <w:rPr>
      <w:sz w:val="2"/>
      <w:szCs w:val="2"/>
    </w:rPr>
  </w:style>
  <w:style w:type="character" w:styleId="PageNumber">
    <w:name w:val="page number"/>
    <w:basedOn w:val="DefaultParagraphFont"/>
    <w:rsid w:val="007E6DBD"/>
  </w:style>
  <w:style w:type="paragraph" w:styleId="Quote">
    <w:name w:val="Quote"/>
    <w:basedOn w:val="Heading1"/>
    <w:link w:val="QuoteChar"/>
    <w:qFormat/>
    <w:rsid w:val="007E6DBD"/>
    <w:rPr>
      <w:b w:val="0"/>
      <w:sz w:val="72"/>
      <w:szCs w:val="72"/>
      <w:lang w:val="en-NZ"/>
    </w:rPr>
  </w:style>
  <w:style w:type="character" w:customStyle="1" w:styleId="QuoteChar">
    <w:name w:val="Quote Char"/>
    <w:basedOn w:val="DefaultParagraphFont"/>
    <w:link w:val="Quote"/>
    <w:rsid w:val="007E6D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6DBD"/>
    <w:pPr>
      <w:pageBreakBefore/>
    </w:pPr>
  </w:style>
  <w:style w:type="paragraph" w:customStyle="1" w:styleId="Border">
    <w:name w:val="Border"/>
    <w:basedOn w:val="Normal"/>
    <w:qFormat/>
    <w:rsid w:val="007E6D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6DBD"/>
    <w:rPr>
      <w:b/>
      <w:bCs/>
      <w:i/>
      <w:iCs/>
      <w:color w:val="auto"/>
    </w:rPr>
  </w:style>
  <w:style w:type="paragraph" w:styleId="IntenseQuote">
    <w:name w:val="Intense Quote"/>
    <w:basedOn w:val="Normal"/>
    <w:next w:val="Normal"/>
    <w:link w:val="IntenseQuoteChar"/>
    <w:uiPriority w:val="30"/>
    <w:qFormat/>
    <w:rsid w:val="007E6D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6D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6DBD"/>
    <w:rPr>
      <w:smallCaps/>
      <w:color w:val="auto"/>
      <w:u w:val="single"/>
    </w:rPr>
  </w:style>
  <w:style w:type="character" w:styleId="IntenseReference">
    <w:name w:val="Intense Reference"/>
    <w:basedOn w:val="DefaultParagraphFont"/>
    <w:uiPriority w:val="32"/>
    <w:qFormat/>
    <w:rsid w:val="007E6DBD"/>
    <w:rPr>
      <w:b/>
      <w:bCs/>
      <w:smallCaps/>
      <w:color w:val="auto"/>
      <w:spacing w:val="5"/>
      <w:u w:val="single"/>
    </w:rPr>
  </w:style>
  <w:style w:type="paragraph" w:customStyle="1" w:styleId="2ColumnHeading">
    <w:name w:val="2Column Heading"/>
    <w:basedOn w:val="BodyText"/>
    <w:qFormat/>
    <w:rsid w:val="007E6DBD"/>
    <w:pPr>
      <w:spacing w:after="60"/>
      <w:ind w:left="-2268"/>
    </w:pPr>
    <w:rPr>
      <w:b/>
    </w:rPr>
  </w:style>
  <w:style w:type="paragraph" w:customStyle="1" w:styleId="Heading1TOC">
    <w:name w:val="Heading1 TOC"/>
    <w:basedOn w:val="Normal"/>
    <w:qFormat/>
    <w:rsid w:val="007E6DBD"/>
    <w:pPr>
      <w:spacing w:before="240" w:after="120"/>
    </w:pPr>
    <w:rPr>
      <w:rFonts w:ascii="Times New Roman" w:hAnsi="Times New Roman"/>
      <w:b/>
      <w:sz w:val="32"/>
    </w:rPr>
  </w:style>
  <w:style w:type="paragraph" w:customStyle="1" w:styleId="Heading2TOC">
    <w:name w:val="Heading2 TOC"/>
    <w:basedOn w:val="Normal"/>
    <w:qFormat/>
    <w:rsid w:val="007E6DBD"/>
    <w:pPr>
      <w:spacing w:before="240" w:after="60"/>
    </w:pPr>
    <w:rPr>
      <w:rFonts w:ascii="Times New Roman" w:hAnsi="Times New Roman"/>
      <w:b/>
      <w:sz w:val="28"/>
    </w:rPr>
  </w:style>
  <w:style w:type="character" w:customStyle="1" w:styleId="Underline">
    <w:name w:val="Underline"/>
    <w:basedOn w:val="DefaultParagraphFont"/>
    <w:qFormat/>
    <w:rsid w:val="007E6DBD"/>
    <w:rPr>
      <w:u w:val="single"/>
    </w:rPr>
  </w:style>
  <w:style w:type="character" w:customStyle="1" w:styleId="BoldandItalics">
    <w:name w:val="Bold and Italics"/>
    <w:qFormat/>
    <w:rsid w:val="007E6DBD"/>
    <w:rPr>
      <w:b/>
      <w:i/>
      <w:u w:val="none"/>
    </w:rPr>
  </w:style>
  <w:style w:type="paragraph" w:styleId="BalloonText">
    <w:name w:val="Balloon Text"/>
    <w:basedOn w:val="Normal"/>
    <w:link w:val="BalloonTextChar"/>
    <w:rsid w:val="007E6DBD"/>
    <w:rPr>
      <w:rFonts w:ascii="Tahoma" w:hAnsi="Tahoma" w:cs="Tahoma"/>
      <w:sz w:val="16"/>
      <w:szCs w:val="16"/>
    </w:rPr>
  </w:style>
  <w:style w:type="character" w:customStyle="1" w:styleId="BalloonTextChar">
    <w:name w:val="Balloon Text Char"/>
    <w:basedOn w:val="DefaultParagraphFont"/>
    <w:link w:val="BalloonText"/>
    <w:rsid w:val="007E6D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6D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6D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6DBD"/>
    <w:rPr>
      <w:b/>
      <w:color w:val="660033"/>
      <w:spacing w:val="0"/>
    </w:rPr>
  </w:style>
  <w:style w:type="paragraph" w:customStyle="1" w:styleId="Nameditemlist">
    <w:name w:val="Named item list"/>
    <w:basedOn w:val="BodyText"/>
    <w:qFormat/>
    <w:rsid w:val="007E6DBD"/>
    <w:pPr>
      <w:tabs>
        <w:tab w:val="left" w:pos="2835"/>
      </w:tabs>
      <w:ind w:left="2835" w:hanging="2835"/>
    </w:pPr>
  </w:style>
  <w:style w:type="paragraph" w:customStyle="1" w:styleId="BodyTextnopadding">
    <w:name w:val="Body Text no padding"/>
    <w:basedOn w:val="BodyText"/>
    <w:qFormat/>
    <w:rsid w:val="007E6DBD"/>
    <w:pPr>
      <w:spacing w:before="0" w:after="0"/>
    </w:pPr>
  </w:style>
  <w:style w:type="paragraph" w:customStyle="1" w:styleId="BodyTextBold">
    <w:name w:val="Body Text Bold"/>
    <w:basedOn w:val="BodyText"/>
    <w:qFormat/>
    <w:rsid w:val="007E6DBD"/>
    <w:rPr>
      <w:b/>
    </w:rPr>
  </w:style>
  <w:style w:type="character" w:styleId="Hyperlink">
    <w:name w:val="Hyperlink"/>
    <w:basedOn w:val="DefaultParagraphFont"/>
    <w:uiPriority w:val="99"/>
    <w:unhideWhenUsed/>
    <w:rsid w:val="00C118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654</Words>
  <Characters>4165</Characters>
  <Application>Microsoft Office Word</Application>
  <DocSecurity>0</DocSecurity>
  <Lines>115</Lines>
  <Paragraphs>61</Paragraphs>
  <ScaleCrop>false</ScaleCrop>
  <Company>Author-it Software Corporation Ltd.</Company>
  <LinksUpToDate>false</LinksUpToDate>
  <CharactersWithSpaces>4758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PSPTIS084 Sight translate (LOTE-English)</dc:title>
  <dc:subject>Approved</dc:subject>
  <dc:creator>SkillsIQ</dc:creator>
  <cp:keywords>Release: 1</cp:keywords>
  <dc:description>Review Date: 12 April 2008</dc:description>
  <cp:lastModifiedBy>HSD_TPCMSd.prod</cp:lastModifiedBy>
  <cp:revision>3</cp:revision>
  <dcterms:created xsi:type="dcterms:W3CDTF">2022-07-08T01:47:00Z</dcterms:created>
  <dcterms:modified xsi:type="dcterms:W3CDTF">2022-07-08T01:47:00Z</dcterms:modified>
</cp:coreProperties>
</file>