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69A" w:rsidP="0016369A">
      <w:pPr>
        <w:pStyle w:val="Title"/>
      </w:pPr>
      <w:r>
        <w:fldChar w:fldCharType="begin"/>
      </w:r>
      <w:r>
        <w:instrText xml:space="preserve"> TITLE   \* MERGEFORMAT </w:instrText>
      </w:r>
      <w:r>
        <w:fldChar w:fldCharType="separate"/>
      </w:r>
      <w:r>
        <w:t>PSPTIS071 Translate multimedia source material</w:t>
      </w:r>
      <w:r>
        <w:fldChar w:fldCharType="end"/>
      </w:r>
    </w:p>
    <w:p w:rsidR="0016369A" w:rsidP="0016369A">
      <w:pPr>
        <w:pStyle w:val="Version"/>
        <w:sectPr w:rsidSect="00D92F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F2F" w:rsidP="00D92F2F">
      <w:pPr>
        <w:pStyle w:val="SuperHeading"/>
      </w:pPr>
      <w:r w:rsidRPr="00D92F2F">
        <w:t>PSPTIS071 Translate multimedia source material</w:t>
      </w:r>
    </w:p>
    <w:p w:rsidR="00000000" w:rsidRPr="00D92F2F" w:rsidP="00D92F2F">
      <w:pPr>
        <w:pStyle w:val="Heading1"/>
      </w:pPr>
      <w:bookmarkStart w:id="1" w:name="O_828412"/>
      <w:bookmarkEnd w:id="1"/>
      <w:r w:rsidRPr="00D92F2F">
        <w:t>Modification History</w:t>
      </w:r>
    </w:p>
    <w:tbl>
      <w:tblPr>
        <w:tblW w:w="0" w:type="auto"/>
        <w:tblLayout w:type="fixed"/>
        <w:tblCellMar>
          <w:left w:w="62" w:type="dxa"/>
          <w:right w:w="62" w:type="dxa"/>
        </w:tblCellMar>
        <w:tblLook w:val="0000"/>
      </w:tblPr>
      <w:tblGrid>
        <w:gridCol w:w="1134"/>
        <w:gridCol w:w="7937"/>
      </w:tblGrid>
      <w:tr w:rsidTr="001636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TableHeading"/>
              <w:rPr>
                <w:lang w:val="en-NZ"/>
              </w:rPr>
            </w:pPr>
            <w:r w:rsidRPr="00D92F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TableHeading"/>
              <w:rPr>
                <w:lang w:val="en-NZ"/>
              </w:rPr>
            </w:pPr>
            <w:r w:rsidRPr="00D92F2F">
              <w:t>Comments</w:t>
            </w:r>
          </w:p>
        </w:tc>
      </w:tr>
      <w:tr w:rsidTr="001636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BodyText"/>
              <w:rPr>
                <w:lang w:val="en-NZ"/>
              </w:rPr>
            </w:pPr>
            <w:r w:rsidRPr="00D92F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BodyText"/>
            </w:pPr>
            <w:r w:rsidRPr="00D92F2F">
              <w:t xml:space="preserve">This unit was released in PSP Public Sector Training Package release 1.0 and meets the Standards for Training Packages. </w:t>
            </w:r>
          </w:p>
          <w:p w:rsidR="00000000" w:rsidRPr="00D92F2F" w:rsidP="00D92F2F">
            <w:pPr>
              <w:pStyle w:val="BodyText"/>
            </w:pPr>
          </w:p>
          <w:p w:rsidR="00000000" w:rsidRPr="00D92F2F" w:rsidP="00D92F2F">
            <w:pPr>
              <w:pStyle w:val="BodyText"/>
            </w:pPr>
            <w:r w:rsidRPr="00D92F2F">
              <w:t>This unit supersedes and is equivalent to PSPTIS604A Translate multimedia source mate</w:t>
            </w:r>
            <w:r w:rsidRPr="00D92F2F">
              <w:t>rial.</w:t>
            </w:r>
          </w:p>
          <w:p w:rsidR="00000000" w:rsidRPr="00D92F2F" w:rsidP="00D92F2F">
            <w:pPr>
              <w:pStyle w:val="BodyText"/>
            </w:pPr>
          </w:p>
          <w:p w:rsidR="00000000" w:rsidRPr="00D92F2F" w:rsidP="00D92F2F">
            <w:pPr>
              <w:pStyle w:val="ListBullet"/>
            </w:pPr>
            <w:r w:rsidRPr="00D92F2F">
              <w:t>Unit code updated</w:t>
            </w:r>
          </w:p>
          <w:p w:rsidR="00000000" w:rsidRPr="00D92F2F" w:rsidP="00D92F2F">
            <w:pPr>
              <w:pStyle w:val="ListBullet"/>
            </w:pPr>
            <w:r w:rsidRPr="00D92F2F">
              <w:t>Content and formatting updated to comply with the new standards</w:t>
            </w:r>
          </w:p>
          <w:p w:rsidR="00000000" w:rsidRPr="00D92F2F" w:rsidP="00D92F2F">
            <w:pPr>
              <w:pStyle w:val="ListBullet"/>
            </w:pPr>
            <w:r w:rsidRPr="00D92F2F">
              <w:t>All PC transitioned from passive to active voice</w:t>
            </w:r>
          </w:p>
        </w:tc>
      </w:tr>
    </w:tbl>
    <w:p w:rsidR="00000000" w:rsidRPr="00D92F2F" w:rsidP="00D92F2F">
      <w:pPr>
        <w:pStyle w:val="BodyText"/>
      </w:pPr>
    </w:p>
    <w:p w:rsidR="00000000" w:rsidRPr="00D92F2F" w:rsidP="00D92F2F">
      <w:pPr>
        <w:pStyle w:val="AllowPageBreak"/>
      </w:pPr>
    </w:p>
    <w:p w:rsidR="00000000" w:rsidRPr="00D92F2F" w:rsidP="00D92F2F">
      <w:pPr>
        <w:pStyle w:val="Heading1"/>
      </w:pPr>
      <w:bookmarkStart w:id="2" w:name="O_828413"/>
      <w:bookmarkEnd w:id="2"/>
      <w:r w:rsidRPr="00D92F2F">
        <w:t>Application</w:t>
      </w:r>
    </w:p>
    <w:p w:rsidR="00000000" w:rsidRPr="00D92F2F" w:rsidP="0016369A">
      <w:pPr>
        <w:pStyle w:val="BodyText"/>
      </w:pPr>
      <w:r w:rsidRPr="00D92F2F">
        <w:t>This unit describes the skills required to translate audio and audiovisual source language tapes and scripts into another language so that they may be narrated or re voiced in a target language, or be used as subtitles or captioning to a video source text.</w:t>
      </w:r>
      <w:r w:rsidRPr="00D92F2F">
        <w:t xml:space="preserve"> The unit requires a high level of comprehension of the audio visual source language, the ability to work between two different languages in spoken and written form, and the ability to reflect the register of the source in the target language. The translat</w:t>
      </w:r>
      <w:r w:rsidRPr="00D92F2F">
        <w:t>ion assignment may also be for entertainment and dramatic material, where adaptation to audience may take precedence over fidelity to source.</w:t>
      </w:r>
    </w:p>
    <w:p w:rsidR="00000000" w:rsidRPr="00D92F2F" w:rsidP="0016369A">
      <w:pPr>
        <w:pStyle w:val="BodyText"/>
      </w:pPr>
      <w:r w:rsidRPr="00D92F2F">
        <w:t xml:space="preserve">This unit applies to those working on a range of translating assignments where target language translations will </w:t>
      </w:r>
      <w:r w:rsidRPr="00D92F2F">
        <w:t>be used for media, promotion, and public information purposes requiring functional equivalence.</w:t>
      </w:r>
    </w:p>
    <w:p w:rsidR="00000000" w:rsidRPr="00D92F2F" w:rsidP="0016369A">
      <w:pPr>
        <w:pStyle w:val="BodyText"/>
      </w:pPr>
      <w:r w:rsidRPr="00D92F2F">
        <w:t>The skills and knowledge described in this unit must be applied within the legislative, regulatory and policy environment in which they are carried out. Organi</w:t>
      </w:r>
      <w:r w:rsidRPr="00D92F2F">
        <w:t>sational policies and procedures must be consulted and industry codes and standards for ethical translating and interpreting adhered to.</w:t>
      </w:r>
    </w:p>
    <w:p w:rsidR="00000000" w:rsidRPr="00D92F2F" w:rsidP="0016369A">
      <w:pPr>
        <w:pStyle w:val="BodyText"/>
      </w:pPr>
      <w:r w:rsidRPr="00D92F2F">
        <w:t>Those undertaking this unit would work independently using a broad range of support resources as required, while perfo</w:t>
      </w:r>
      <w:r w:rsidRPr="00D92F2F">
        <w:t>rming highly complex tasks in a range of specialised contexts.</w:t>
      </w:r>
    </w:p>
    <w:p w:rsidR="0016369A" w:rsidP="0016369A">
      <w:pPr>
        <w:pStyle w:val="BodyText"/>
      </w:pPr>
      <w:r w:rsidRPr="00D92F2F">
        <w:t>No licensing, legislative or certification requirements apply to unit at the time of publication.</w:t>
      </w:r>
    </w:p>
    <w:p w:rsidR="00000000" w:rsidRPr="00D92F2F" w:rsidP="00D92F2F">
      <w:pPr>
        <w:pStyle w:val="Heading1"/>
      </w:pPr>
      <w:bookmarkStart w:id="3" w:name="O_828415"/>
      <w:bookmarkEnd w:id="3"/>
      <w:r w:rsidRPr="00D92F2F">
        <w:t>Competency Field</w:t>
      </w:r>
    </w:p>
    <w:p w:rsidR="00000000" w:rsidRPr="00D92F2F" w:rsidP="0016369A">
      <w:pPr>
        <w:pStyle w:val="BodyText"/>
      </w:pPr>
      <w:r w:rsidRPr="00D92F2F">
        <w:t>Translating and interpreting</w:t>
      </w:r>
    </w:p>
    <w:p w:rsidR="00000000" w:rsidRPr="00D92F2F" w:rsidP="00D92F2F">
      <w:pPr>
        <w:pStyle w:val="Heading1"/>
      </w:pPr>
      <w:bookmarkStart w:id="4" w:name="O_828417"/>
      <w:bookmarkEnd w:id="4"/>
      <w:r w:rsidRPr="00D92F2F">
        <w:t>Elements and Performance Criteria</w:t>
      </w:r>
    </w:p>
    <w:tbl>
      <w:tblPr>
        <w:tblW w:w="0" w:type="auto"/>
        <w:tblLayout w:type="fixed"/>
        <w:tblCellMar>
          <w:left w:w="62" w:type="dxa"/>
          <w:right w:w="62" w:type="dxa"/>
        </w:tblCellMar>
        <w:tblLook w:val="0000"/>
      </w:tblPr>
      <w:tblGrid>
        <w:gridCol w:w="2203"/>
        <w:gridCol w:w="6804"/>
      </w:tblGrid>
      <w:tr w:rsidTr="00D92F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TableHeading"/>
              <w:rPr>
                <w:lang w:val="en-NZ"/>
              </w:rPr>
            </w:pPr>
            <w:r w:rsidRPr="00D92F2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TableHeading"/>
              <w:rPr>
                <w:lang w:val="en-NZ"/>
              </w:rPr>
            </w:pPr>
            <w:r w:rsidRPr="00D92F2F">
              <w:t>PERFORMANCE CRITERIA</w:t>
            </w:r>
          </w:p>
        </w:tc>
      </w:tr>
      <w:tr w:rsidTr="00D92F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BodyText"/>
              <w:rPr>
                <w:lang w:val="en-NZ"/>
              </w:rPr>
            </w:pPr>
            <w:r w:rsidRPr="00D92F2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BodyText"/>
              <w:rPr>
                <w:lang w:val="en-NZ"/>
              </w:rPr>
            </w:pPr>
            <w:r w:rsidRPr="00D92F2F">
              <w:t>Performance criteria describe the performance needed to demonstrate achievement of the element. Where bold italicised text is used, further informatio</w:t>
            </w:r>
            <w:r w:rsidRPr="00D92F2F">
              <w:t>n is detailed in the range of conditions section.</w:t>
            </w:r>
          </w:p>
        </w:tc>
      </w:tr>
      <w:tr w:rsidTr="00D92F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List"/>
              <w:rPr>
                <w:lang w:val="en-NZ"/>
              </w:rPr>
            </w:pPr>
            <w:r w:rsidRPr="00D92F2F">
              <w:rPr>
                <w:rStyle w:val="SpecialBold"/>
              </w:rPr>
              <w:t>1.</w:t>
            </w:r>
            <w:r w:rsidRPr="00D92F2F">
              <w:rPr>
                <w:rStyle w:val="SpecialBold"/>
              </w:rPr>
              <w:tab/>
              <w:t>Prepare to translate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List"/>
            </w:pPr>
            <w:r w:rsidRPr="00D92F2F">
              <w:t>1.1</w:t>
            </w:r>
            <w:r w:rsidRPr="00D92F2F">
              <w:tab/>
              <w:t>Confirm assignment requirements and prepare suitable tools and equipment.</w:t>
            </w:r>
          </w:p>
          <w:p w:rsidR="00000000" w:rsidRPr="00D92F2F" w:rsidP="00D92F2F">
            <w:pPr>
              <w:pStyle w:val="List"/>
            </w:pPr>
            <w:r w:rsidRPr="00D92F2F">
              <w:t>1.2</w:t>
            </w:r>
            <w:r w:rsidRPr="00D92F2F">
              <w:tab/>
              <w:t>Attend to source content and identify topic and key elements.</w:t>
            </w:r>
          </w:p>
          <w:p w:rsidR="00000000" w:rsidRPr="00D92F2F" w:rsidP="00D92F2F">
            <w:pPr>
              <w:pStyle w:val="List"/>
            </w:pPr>
            <w:r w:rsidRPr="00D92F2F">
              <w:t>1.3</w:t>
            </w:r>
            <w:r w:rsidRPr="00D92F2F">
              <w:tab/>
              <w:t>Identify technical problems and m</w:t>
            </w:r>
            <w:r w:rsidRPr="00D92F2F">
              <w:t>ark up source script where relevant.</w:t>
            </w:r>
          </w:p>
          <w:p w:rsidR="00000000" w:rsidRPr="00D92F2F" w:rsidP="00D92F2F">
            <w:pPr>
              <w:pStyle w:val="List"/>
            </w:pPr>
            <w:r w:rsidRPr="00D92F2F">
              <w:t>1.4</w:t>
            </w:r>
            <w:r w:rsidRPr="00D92F2F">
              <w:tab/>
              <w:t>Analyse and address technical or transfer issues through negotiation with clients and technical advisers.</w:t>
            </w:r>
          </w:p>
          <w:p w:rsidR="00000000" w:rsidRPr="00D92F2F" w:rsidP="00D92F2F">
            <w:pPr>
              <w:pStyle w:val="List"/>
            </w:pPr>
            <w:r w:rsidRPr="00D92F2F">
              <w:t>1.5</w:t>
            </w:r>
            <w:r w:rsidRPr="00D92F2F">
              <w:tab/>
              <w:t>Develop and extend glossary and make critical use of other referen</w:t>
            </w:r>
            <w:r w:rsidRPr="00D92F2F">
              <w:t>ce material to identify meaning in context.</w:t>
            </w:r>
          </w:p>
          <w:p w:rsidR="00000000" w:rsidP="00D92F2F">
            <w:pPr>
              <w:pStyle w:val="List"/>
              <w:rPr>
                <w:lang w:val="en-NZ"/>
              </w:rPr>
            </w:pPr>
            <w:r w:rsidRPr="00D92F2F">
              <w:t>1.6</w:t>
            </w:r>
            <w:r w:rsidRPr="00D92F2F">
              <w:tab/>
              <w:t>Choose approach to translation suitable to target audience and purpose of the target text.</w:t>
            </w:r>
          </w:p>
        </w:tc>
      </w:tr>
      <w:tr w:rsidTr="00D92F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List"/>
              <w:rPr>
                <w:lang w:val="en-NZ"/>
              </w:rPr>
            </w:pPr>
            <w:r w:rsidRPr="00D92F2F">
              <w:rPr>
                <w:rStyle w:val="SpecialBold"/>
              </w:rPr>
              <w:t>2.</w:t>
            </w:r>
            <w:r w:rsidRPr="00D92F2F">
              <w:rPr>
                <w:rStyle w:val="SpecialBold"/>
              </w:rPr>
              <w:tab/>
              <w:t>Draft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List"/>
            </w:pPr>
            <w:r w:rsidRPr="00D92F2F">
              <w:t>2.1</w:t>
            </w:r>
            <w:r w:rsidRPr="00D92F2F">
              <w:tab/>
              <w:t>Research and apply established translation precedents, making critical use of reference mat</w:t>
            </w:r>
            <w:r w:rsidRPr="00D92F2F">
              <w:t>erial and additional resources and information as required.</w:t>
            </w:r>
          </w:p>
          <w:p w:rsidR="00000000" w:rsidRPr="00D92F2F" w:rsidP="00D92F2F">
            <w:pPr>
              <w:pStyle w:val="List"/>
            </w:pPr>
            <w:r w:rsidRPr="00D92F2F">
              <w:t>2.2</w:t>
            </w:r>
            <w:r w:rsidRPr="00D92F2F">
              <w:tab/>
              <w:t>Research facts and cultural and situational references and analyse and adapt cultural and linguistic content.</w:t>
            </w:r>
          </w:p>
          <w:p w:rsidR="00000000" w:rsidRPr="00D92F2F" w:rsidP="00D92F2F">
            <w:pPr>
              <w:pStyle w:val="List"/>
            </w:pPr>
            <w:r w:rsidRPr="00D92F2F">
              <w:t>2.3</w:t>
            </w:r>
            <w:r w:rsidRPr="00D92F2F">
              <w:tab/>
              <w:t>Produce draft translations of source texts that are accurate, coherent, and ap</w:t>
            </w:r>
            <w:r w:rsidRPr="00D92F2F">
              <w:t>propriate for context, target audience and end use.</w:t>
            </w:r>
          </w:p>
          <w:p w:rsidR="00000000" w:rsidP="00D92F2F">
            <w:pPr>
              <w:pStyle w:val="List"/>
              <w:rPr>
                <w:lang w:val="en-NZ"/>
              </w:rPr>
            </w:pPr>
            <w:r w:rsidRPr="00D92F2F">
              <w:t>2.4</w:t>
            </w:r>
            <w:r w:rsidRPr="00D92F2F">
              <w:tab/>
              <w:t>Record translation decisions and justification in glossary.</w:t>
            </w:r>
          </w:p>
        </w:tc>
      </w:tr>
      <w:tr w:rsidTr="00D92F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List"/>
              <w:rPr>
                <w:lang w:val="en-NZ"/>
              </w:rPr>
            </w:pPr>
            <w:r w:rsidRPr="00D92F2F">
              <w:rPr>
                <w:rStyle w:val="SpecialBold"/>
              </w:rPr>
              <w:t>3.</w:t>
            </w:r>
            <w:r w:rsidRPr="00D92F2F">
              <w:rPr>
                <w:rStyle w:val="SpecialBold"/>
              </w:rPr>
              <w:tab/>
              <w:t>Adapt draft translation to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List"/>
            </w:pPr>
            <w:r w:rsidRPr="00D92F2F">
              <w:t>3.1</w:t>
            </w:r>
            <w:r w:rsidRPr="00D92F2F">
              <w:tab/>
              <w:t>Review translation with reference to time code and vision, and match to timing.</w:t>
            </w:r>
          </w:p>
          <w:p w:rsidR="00000000" w:rsidRPr="00D92F2F" w:rsidP="00D92F2F">
            <w:pPr>
              <w:pStyle w:val="List"/>
            </w:pPr>
            <w:r w:rsidRPr="00D92F2F">
              <w:t>3.2</w:t>
            </w:r>
            <w:r w:rsidRPr="00D92F2F">
              <w:tab/>
              <w:t>Adapt to</w:t>
            </w:r>
            <w:r w:rsidRPr="00D92F2F">
              <w:t xml:space="preserve"> image and audio delivery, applying conventions to maintain narrative flow.</w:t>
            </w:r>
          </w:p>
          <w:p w:rsidR="00000000" w:rsidP="00D92F2F">
            <w:pPr>
              <w:pStyle w:val="List"/>
              <w:rPr>
                <w:lang w:val="en-NZ"/>
              </w:rPr>
            </w:pPr>
            <w:r w:rsidRPr="00D92F2F">
              <w:t>3.3</w:t>
            </w:r>
            <w:r w:rsidRPr="00D92F2F">
              <w:tab/>
              <w:t>Ensure that translation is fit for purpose.</w:t>
            </w:r>
          </w:p>
        </w:tc>
      </w:tr>
      <w:tr w:rsidTr="00D92F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List"/>
              <w:rPr>
                <w:lang w:val="en-NZ"/>
              </w:rPr>
            </w:pPr>
            <w:r w:rsidRPr="00D92F2F">
              <w:rPr>
                <w:rStyle w:val="SpecialBold"/>
              </w:rPr>
              <w:t>4.</w:t>
            </w:r>
            <w:r w:rsidRPr="00D92F2F">
              <w:rPr>
                <w:rStyle w:val="SpecialBold"/>
              </w:rPr>
              <w:tab/>
              <w:t>Check draft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List"/>
            </w:pPr>
            <w:r w:rsidRPr="00D92F2F">
              <w:t>4.1</w:t>
            </w:r>
            <w:r w:rsidRPr="00D92F2F">
              <w:tab/>
              <w:t xml:space="preserve">Check accuracy and coherence of draft translation and identify and correct errors manually and with </w:t>
            </w:r>
            <w:r w:rsidRPr="00D92F2F">
              <w:t>computer-based tools.</w:t>
            </w:r>
          </w:p>
          <w:p w:rsidR="00000000" w:rsidRPr="00D92F2F" w:rsidP="00D92F2F">
            <w:pPr>
              <w:pStyle w:val="List"/>
            </w:pPr>
            <w:r w:rsidRPr="00D92F2F">
              <w:t>4.2</w:t>
            </w:r>
            <w:r w:rsidRPr="00D92F2F">
              <w:tab/>
              <w:t xml:space="preserve">Confirm consistency of register, style and terminology of target </w:t>
            </w:r>
            <w:r w:rsidRPr="00D92F2F">
              <w:t>translation and evaluate functional equivalence and fidelity as appropriate to target audience.</w:t>
            </w:r>
          </w:p>
          <w:p w:rsidR="00000000" w:rsidP="00D92F2F">
            <w:pPr>
              <w:pStyle w:val="List"/>
              <w:rPr>
                <w:lang w:val="en-NZ"/>
              </w:rPr>
            </w:pPr>
            <w:r w:rsidRPr="00D92F2F">
              <w:t>4.3</w:t>
            </w:r>
            <w:r w:rsidRPr="00D92F2F">
              <w:tab/>
              <w:t>Collaborate with appropriate advisers to obtain independent quali</w:t>
            </w:r>
            <w:r w:rsidRPr="00D92F2F">
              <w:t>ty control and incorporate recommended changes.</w:t>
            </w:r>
          </w:p>
        </w:tc>
      </w:tr>
      <w:tr w:rsidTr="00D92F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List"/>
              <w:rPr>
                <w:lang w:val="en-NZ"/>
              </w:rPr>
            </w:pPr>
            <w:r w:rsidRPr="00D92F2F">
              <w:rPr>
                <w:rStyle w:val="SpecialBold"/>
              </w:rPr>
              <w:t>5.</w:t>
            </w:r>
            <w:r w:rsidRPr="00D92F2F">
              <w:rPr>
                <w:rStyle w:val="SpecialBold"/>
              </w:rPr>
              <w:tab/>
              <w:t>Finalise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List"/>
            </w:pPr>
            <w:r w:rsidRPr="00D92F2F">
              <w:t>5.1</w:t>
            </w:r>
            <w:r w:rsidRPr="00D92F2F">
              <w:tab/>
              <w:t>Use technology to format translation according to agreed specifications and end use requirements.</w:t>
            </w:r>
          </w:p>
          <w:p w:rsidR="00000000" w:rsidRPr="00D92F2F" w:rsidP="00D92F2F">
            <w:pPr>
              <w:pStyle w:val="List"/>
            </w:pPr>
            <w:r w:rsidRPr="00D92F2F">
              <w:t>5.2</w:t>
            </w:r>
            <w:r w:rsidRPr="00D92F2F">
              <w:tab/>
              <w:t>Proofread translation and produce final version.</w:t>
            </w:r>
          </w:p>
          <w:p w:rsidR="00000000" w:rsidRPr="00D92F2F" w:rsidP="00D92F2F">
            <w:pPr>
              <w:pStyle w:val="List"/>
            </w:pPr>
            <w:r w:rsidRPr="00D92F2F">
              <w:t>5.3</w:t>
            </w:r>
            <w:r w:rsidRPr="00D92F2F">
              <w:tab/>
            </w:r>
            <w:r w:rsidRPr="00D92F2F">
              <w:t>Discuss issues and solutions with relevant persons and explore process improvement strategies.</w:t>
            </w:r>
          </w:p>
        </w:tc>
      </w:tr>
    </w:tbl>
    <w:p w:rsidR="00000000" w:rsidRPr="00D92F2F" w:rsidP="00D92F2F">
      <w:pPr>
        <w:pStyle w:val="BodyText"/>
      </w:pPr>
    </w:p>
    <w:p w:rsidR="00000000" w:rsidRPr="00D92F2F" w:rsidP="00D92F2F">
      <w:pPr>
        <w:pStyle w:val="AllowPageBreak"/>
      </w:pPr>
    </w:p>
    <w:p w:rsidR="00000000" w:rsidRPr="00D92F2F" w:rsidP="00D92F2F">
      <w:pPr>
        <w:pStyle w:val="Heading1"/>
      </w:pPr>
      <w:bookmarkStart w:id="5" w:name="O_828418"/>
      <w:bookmarkEnd w:id="5"/>
      <w:r w:rsidRPr="00D92F2F">
        <w:t>Foundation Skills</w:t>
      </w:r>
    </w:p>
    <w:p w:rsidR="00000000" w:rsidRPr="00D92F2F" w:rsidP="0016369A">
      <w:pPr>
        <w:pStyle w:val="BodyText"/>
      </w:pPr>
      <w:r w:rsidRPr="00D92F2F">
        <w:t xml:space="preserve">Foundation skills are embedded within the elements and performance criteria of this unit. </w:t>
      </w:r>
    </w:p>
    <w:p w:rsidR="00000000" w:rsidRPr="00D92F2F" w:rsidP="00D92F2F">
      <w:pPr>
        <w:pStyle w:val="Heading1"/>
      </w:pPr>
      <w:bookmarkStart w:id="6" w:name="O_828420"/>
      <w:bookmarkEnd w:id="6"/>
      <w:r w:rsidRPr="00D92F2F">
        <w:t>Unit Mapping Inf</w:t>
      </w:r>
      <w:r w:rsidRPr="00D92F2F">
        <w:t>ormation</w:t>
      </w:r>
    </w:p>
    <w:p w:rsidR="00000000" w:rsidRPr="00D92F2F" w:rsidP="0016369A">
      <w:pPr>
        <w:pStyle w:val="BodyText"/>
      </w:pPr>
      <w:r w:rsidRPr="00D92F2F">
        <w:t>This unit supersedes and is equivalent to PSPTIS604A Translate multimedia source material.</w:t>
      </w:r>
    </w:p>
    <w:p w:rsidR="00000000" w:rsidRPr="00D92F2F" w:rsidP="00D92F2F">
      <w:pPr>
        <w:pStyle w:val="Heading1"/>
      </w:pPr>
      <w:bookmarkStart w:id="7" w:name="O_828427"/>
      <w:bookmarkEnd w:id="7"/>
      <w:r w:rsidRPr="00D92F2F">
        <w:t>Links</w:t>
      </w:r>
    </w:p>
    <w:p w:rsidR="00000000" w:rsidRPr="00D92F2F" w:rsidP="0016369A">
      <w:pPr>
        <w:pStyle w:val="BodyText"/>
      </w:pPr>
      <w:r w:rsidRPr="00D92F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50EC">
        <w:rPr>
          <w:rStyle w:val="Hyperlink"/>
        </w:rPr>
        <w:t>https://vetnet.gov.au/Pages/TrainingDocs.aspx?q=bebbece7-ff48-4d2c-8876-405679019623</w:t>
      </w:r>
      <w:r>
        <w:fldChar w:fldCharType="end"/>
      </w:r>
    </w:p>
    <w:p w:rsidR="00000000" w:rsidRPr="00D92F2F" w:rsidP="0016369A">
      <w:pPr>
        <w:pStyle w:val="BodyText"/>
      </w:pPr>
      <w:r w:rsidRPr="00D92F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50EC">
        <w:rPr>
          <w:rStyle w:val="Hyperlink"/>
        </w:rPr>
        <w:t>https://vetnet.gov.au/Pages/TrainingDocs.aspx?q=bebbece7-ff48-4d2c-8876-405679019623</w:t>
      </w:r>
      <w:r>
        <w:fldChar w:fldCharType="end"/>
      </w:r>
    </w:p>
    <w:p w:rsidR="00000000" w:rsidRPr="00D92F2F" w:rsidP="0016369A">
      <w:pPr>
        <w:pStyle w:val="BodyText"/>
      </w:pPr>
      <w:r w:rsidRPr="00D92F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50EC">
        <w:rPr>
          <w:rStyle w:val="Hyperlink"/>
        </w:rPr>
        <w:t>https://vetnet.gov.au/Pages/TrainingDocs.aspx?q=bebbece7-ff48-4d2c-8876-405679019623</w:t>
      </w:r>
      <w:r>
        <w:fldChar w:fldCharType="end"/>
      </w:r>
    </w:p>
    <w:p w:rsidR="00000000" w:rsidRPr="00D92F2F" w:rsidP="0016369A">
      <w:pPr>
        <w:pStyle w:val="BodyText"/>
      </w:pPr>
      <w:r w:rsidRPr="00D92F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50EC">
        <w:rPr>
          <w:rStyle w:val="Hyperlink"/>
        </w:rPr>
        <w:t>https://vetnet.gov.au/Pages/TrainingDocs.aspx?q=bebbece7-ff48-4d2c-8876-405679019623</w:t>
      </w:r>
      <w:r>
        <w:fldChar w:fldCharType="end"/>
      </w:r>
    </w:p>
    <w:p w:rsidR="00000000" w:rsidRPr="00D92F2F" w:rsidP="0016369A">
      <w:pPr>
        <w:pStyle w:val="BodyText"/>
        <w:sectPr w:rsidSect="00D92F2F">
          <w:headerReference w:type="default" r:id="rId10"/>
          <w:footerReference w:type="default" r:id="rId11"/>
          <w:pgSz w:w="11908" w:h="16833"/>
          <w:pgMar w:top="1702" w:right="1418" w:bottom="1702" w:left="1418" w:header="992" w:footer="992" w:gutter="0"/>
          <w:cols w:space="720"/>
          <w:noEndnote/>
          <w:docGrid w:linePitch="299"/>
        </w:sectPr>
      </w:pPr>
    </w:p>
    <w:p w:rsidR="00000000" w:rsidRPr="00D92F2F" w:rsidP="00D92F2F">
      <w:pPr>
        <w:pStyle w:val="SuperHeading"/>
      </w:pPr>
      <w:r w:rsidRPr="00D92F2F">
        <w:t>Assessment Req</w:t>
      </w:r>
      <w:r w:rsidRPr="00D92F2F">
        <w:t>uirements for PSPTIS071 Translate multimedia source material</w:t>
      </w:r>
    </w:p>
    <w:p w:rsidR="00000000" w:rsidRPr="00D92F2F" w:rsidP="00D92F2F">
      <w:pPr>
        <w:pStyle w:val="Heading1"/>
      </w:pPr>
      <w:bookmarkStart w:id="8" w:name="O_828422"/>
      <w:bookmarkEnd w:id="8"/>
      <w:r w:rsidRPr="00D92F2F">
        <w:t>Modification History</w:t>
      </w:r>
    </w:p>
    <w:tbl>
      <w:tblPr>
        <w:tblW w:w="0" w:type="auto"/>
        <w:tblLayout w:type="fixed"/>
        <w:tblCellMar>
          <w:left w:w="62" w:type="dxa"/>
          <w:right w:w="62" w:type="dxa"/>
        </w:tblCellMar>
        <w:tblLook w:val="0000"/>
      </w:tblPr>
      <w:tblGrid>
        <w:gridCol w:w="1134"/>
        <w:gridCol w:w="7937"/>
      </w:tblGrid>
      <w:tr w:rsidTr="001636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BodyText"/>
            </w:pPr>
            <w:r w:rsidRPr="00D92F2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BodyText"/>
              <w:rPr>
                <w:lang w:val="en-NZ"/>
              </w:rPr>
            </w:pPr>
            <w:r w:rsidRPr="00D92F2F">
              <w:rPr>
                <w:rStyle w:val="SpecialBold"/>
              </w:rPr>
              <w:t>Comments</w:t>
            </w:r>
          </w:p>
        </w:tc>
      </w:tr>
      <w:tr w:rsidTr="001636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F2F">
            <w:pPr>
              <w:pStyle w:val="BodyText"/>
              <w:rPr>
                <w:lang w:val="en-NZ"/>
              </w:rPr>
            </w:pPr>
            <w:r w:rsidRPr="00D92F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F2F" w:rsidP="00D92F2F">
            <w:pPr>
              <w:pStyle w:val="BodyText"/>
            </w:pPr>
            <w:r w:rsidRPr="00D92F2F">
              <w:t xml:space="preserve">These Assessment Requirements were released in PSP Public Sector Training Package release 1.0 and meet the Standards for Training Packages. </w:t>
            </w:r>
          </w:p>
          <w:p w:rsidR="00000000" w:rsidRPr="00D92F2F" w:rsidP="00D92F2F">
            <w:pPr>
              <w:pStyle w:val="BodyText"/>
            </w:pPr>
          </w:p>
          <w:p w:rsidR="00000000" w:rsidRPr="00D92F2F" w:rsidP="00D92F2F">
            <w:pPr>
              <w:pStyle w:val="ListBullet"/>
            </w:pPr>
            <w:r w:rsidRPr="00D92F2F">
              <w:t>Assessment Requirements created drawing upon specified assessment information from superseded unit</w:t>
            </w:r>
          </w:p>
        </w:tc>
      </w:tr>
    </w:tbl>
    <w:p w:rsidR="00000000" w:rsidRPr="00D92F2F" w:rsidP="00D92F2F">
      <w:pPr>
        <w:pStyle w:val="BodyText"/>
      </w:pPr>
    </w:p>
    <w:p w:rsidR="00000000" w:rsidRPr="00D92F2F" w:rsidP="00D92F2F">
      <w:pPr>
        <w:pStyle w:val="AllowPageBreak"/>
      </w:pPr>
    </w:p>
    <w:p w:rsidR="00000000" w:rsidRPr="00D92F2F" w:rsidP="00D92F2F">
      <w:pPr>
        <w:pStyle w:val="Heading1"/>
      </w:pPr>
      <w:bookmarkStart w:id="9" w:name="O_828423"/>
      <w:bookmarkEnd w:id="9"/>
      <w:r w:rsidRPr="00D92F2F">
        <w:t>Performance Evidence</w:t>
      </w:r>
    </w:p>
    <w:p w:rsidR="00000000" w:rsidRPr="00D92F2F" w:rsidP="0016369A">
      <w:pPr>
        <w:pStyle w:val="BodyText"/>
      </w:pPr>
      <w:r w:rsidRPr="00D92F2F">
        <w:t>Evidence required to demonstrate competence must satisfy all of the requirements of the elements and performance criteria. If not otherwise specified, the candidate must demonstrate evidence of performance of the following on a</w:t>
      </w:r>
      <w:r w:rsidRPr="00D92F2F">
        <w:t>t least two occasions.</w:t>
      </w:r>
    </w:p>
    <w:p w:rsidR="00000000" w:rsidRPr="00D92F2F" w:rsidP="00D92F2F">
      <w:pPr>
        <w:pStyle w:val="ListBullet"/>
      </w:pPr>
      <w:r w:rsidRPr="00D92F2F">
        <w:t>confirming client and assignment requirements and issues associated with media sources and technology</w:t>
      </w:r>
    </w:p>
    <w:p w:rsidR="00000000" w:rsidRPr="00D92F2F" w:rsidP="00D92F2F">
      <w:pPr>
        <w:pStyle w:val="ListBullet"/>
      </w:pPr>
      <w:r w:rsidRPr="00D92F2F">
        <w:t>identifying purposes, end product, quality mechanisms, and expectations</w:t>
      </w:r>
    </w:p>
    <w:p w:rsidR="00000000" w:rsidRPr="00D92F2F" w:rsidP="00D92F2F">
      <w:pPr>
        <w:pStyle w:val="ListBullet"/>
      </w:pPr>
      <w:r w:rsidRPr="00D92F2F">
        <w:t>using high-level target language skills, including:</w:t>
      </w:r>
    </w:p>
    <w:p w:rsidR="00000000" w:rsidRPr="00D92F2F" w:rsidP="00D92F2F">
      <w:pPr>
        <w:pStyle w:val="ListBullet2"/>
      </w:pPr>
      <w:r w:rsidRPr="00D92F2F">
        <w:t xml:space="preserve">code </w:t>
      </w:r>
      <w:r w:rsidRPr="00D92F2F">
        <w:t>switching between spoken and written language</w:t>
      </w:r>
    </w:p>
    <w:p w:rsidR="00000000" w:rsidRPr="00D92F2F" w:rsidP="00D92F2F">
      <w:pPr>
        <w:pStyle w:val="ListBullet2"/>
      </w:pPr>
      <w:r w:rsidRPr="00D92F2F">
        <w:t>translating into spoken register</w:t>
      </w:r>
    </w:p>
    <w:p w:rsidR="00000000" w:rsidRPr="00D92F2F" w:rsidP="00D92F2F">
      <w:pPr>
        <w:pStyle w:val="ListBullet2"/>
      </w:pPr>
      <w:r w:rsidRPr="00D92F2F">
        <w:t>adjusting syntax to match words to screen image</w:t>
      </w:r>
    </w:p>
    <w:p w:rsidR="00000000" w:rsidRPr="00D92F2F" w:rsidP="00D92F2F">
      <w:pPr>
        <w:pStyle w:val="ListBullet2"/>
      </w:pPr>
      <w:r w:rsidRPr="00D92F2F">
        <w:t>attending to natural semantic order</w:t>
      </w:r>
    </w:p>
    <w:p w:rsidR="00000000" w:rsidRPr="00D92F2F" w:rsidP="00D92F2F">
      <w:pPr>
        <w:pStyle w:val="ListBullet2"/>
      </w:pPr>
      <w:r w:rsidRPr="00D92F2F">
        <w:t>presenting information linearly</w:t>
      </w:r>
    </w:p>
    <w:p w:rsidR="00000000" w:rsidRPr="00D92F2F" w:rsidP="00D92F2F">
      <w:pPr>
        <w:pStyle w:val="ListBullet2"/>
      </w:pPr>
      <w:r w:rsidRPr="00D92F2F">
        <w:t>placing subject and verb in close proximity</w:t>
      </w:r>
    </w:p>
    <w:p w:rsidR="00000000" w:rsidRPr="00D92F2F" w:rsidP="00D92F2F">
      <w:pPr>
        <w:pStyle w:val="ListBullet2"/>
      </w:pPr>
      <w:r w:rsidRPr="00D92F2F">
        <w:t>re-casting relati</w:t>
      </w:r>
      <w:r w:rsidRPr="00D92F2F">
        <w:t>ve clauses as separate sentences</w:t>
      </w:r>
    </w:p>
    <w:p w:rsidR="00000000" w:rsidRPr="00D92F2F" w:rsidP="00D92F2F">
      <w:pPr>
        <w:pStyle w:val="ListBullet2"/>
      </w:pPr>
      <w:r w:rsidRPr="00D92F2F">
        <w:t>using short sentences</w:t>
      </w:r>
    </w:p>
    <w:p w:rsidR="00000000" w:rsidRPr="00D92F2F" w:rsidP="00D92F2F">
      <w:pPr>
        <w:pStyle w:val="AllowPageBreak"/>
      </w:pPr>
    </w:p>
    <w:p w:rsidR="00000000" w:rsidRPr="00D92F2F" w:rsidP="00D92F2F">
      <w:pPr>
        <w:pStyle w:val="Heading1"/>
      </w:pPr>
      <w:bookmarkStart w:id="10" w:name="O_828424"/>
      <w:bookmarkEnd w:id="10"/>
      <w:r w:rsidRPr="00D92F2F">
        <w:t>Knowledge Evidence</w:t>
      </w:r>
    </w:p>
    <w:p w:rsidR="00000000" w:rsidRPr="00D92F2F" w:rsidP="0016369A">
      <w:pPr>
        <w:pStyle w:val="BodyText"/>
      </w:pPr>
      <w:r w:rsidRPr="00D92F2F">
        <w:t xml:space="preserve">Evidence required to demonstrate competence must satisfy all of the requirements of the elements and performance criteria. If not otherwise specified, the depth </w:t>
      </w:r>
      <w:r w:rsidRPr="00D92F2F">
        <w:t>of knowledge demonstrated must be appropriate to the job context of the candidate.</w:t>
      </w:r>
    </w:p>
    <w:p w:rsidR="00000000" w:rsidRPr="00D92F2F" w:rsidP="00D92F2F">
      <w:pPr>
        <w:pStyle w:val="ListBullet"/>
      </w:pPr>
      <w:r w:rsidRPr="00D92F2F">
        <w:t>censorship rules</w:t>
      </w:r>
    </w:p>
    <w:p w:rsidR="00000000" w:rsidRPr="00D92F2F" w:rsidP="00D92F2F">
      <w:pPr>
        <w:pStyle w:val="ListBullet"/>
      </w:pPr>
      <w:r w:rsidRPr="00D92F2F">
        <w:t>specialist equipment, resources and glossaries</w:t>
      </w:r>
    </w:p>
    <w:p w:rsidR="00000000" w:rsidRPr="00D92F2F" w:rsidP="00D92F2F">
      <w:pPr>
        <w:pStyle w:val="ListBullet"/>
      </w:pPr>
      <w:r w:rsidRPr="00D92F2F">
        <w:t>purpose and implications of translation for multimedia</w:t>
      </w:r>
    </w:p>
    <w:p w:rsidR="00000000" w:rsidRPr="00D92F2F" w:rsidP="00D92F2F">
      <w:pPr>
        <w:pStyle w:val="ListBullet"/>
      </w:pPr>
      <w:r w:rsidRPr="00D92F2F">
        <w:t>mark-up protocols</w:t>
      </w:r>
    </w:p>
    <w:p w:rsidR="00000000" w:rsidRPr="00D92F2F" w:rsidP="00D92F2F">
      <w:pPr>
        <w:pStyle w:val="ListBullet"/>
      </w:pPr>
      <w:r w:rsidRPr="00D92F2F">
        <w:t>narration and re-voicing techniques</w:t>
      </w:r>
      <w:r w:rsidRPr="00D92F2F">
        <w:t>, limitations and protocols</w:t>
      </w:r>
    </w:p>
    <w:p w:rsidR="00000000" w:rsidRPr="00D92F2F" w:rsidP="00D92F2F">
      <w:pPr>
        <w:pStyle w:val="ListBullet"/>
      </w:pPr>
      <w:r w:rsidRPr="00D92F2F">
        <w:t>subtitling conventions</w:t>
      </w:r>
    </w:p>
    <w:p w:rsidR="00000000" w:rsidRPr="00D92F2F" w:rsidP="00D92F2F">
      <w:pPr>
        <w:pStyle w:val="ListBullet"/>
      </w:pPr>
      <w:r w:rsidRPr="00D92F2F">
        <w:t>techniques for adapting cultural and linguistic content</w:t>
      </w:r>
    </w:p>
    <w:p w:rsidR="00000000" w:rsidRPr="00D92F2F" w:rsidP="00D92F2F">
      <w:pPr>
        <w:pStyle w:val="ListBullet"/>
      </w:pPr>
      <w:r w:rsidRPr="00D92F2F">
        <w:t>techniques for matching translation to images or sound</w:t>
      </w:r>
    </w:p>
    <w:p w:rsidR="00000000" w:rsidRPr="00D92F2F" w:rsidP="00D92F2F">
      <w:pPr>
        <w:pStyle w:val="ListBullet"/>
      </w:pPr>
      <w:r w:rsidRPr="00D92F2F">
        <w:t>tools and equipment required to translate for audio tapes, broadcasting and subtitling</w:t>
      </w:r>
    </w:p>
    <w:p w:rsidR="00000000" w:rsidRPr="00D92F2F" w:rsidP="00D92F2F">
      <w:pPr>
        <w:pStyle w:val="AllowPageBreak"/>
      </w:pPr>
    </w:p>
    <w:p w:rsidR="00000000" w:rsidRPr="00D92F2F" w:rsidP="00D92F2F">
      <w:pPr>
        <w:pStyle w:val="Heading1"/>
      </w:pPr>
      <w:bookmarkStart w:id="11" w:name="O_828425"/>
      <w:bookmarkEnd w:id="11"/>
      <w:r w:rsidRPr="00D92F2F">
        <w:t>Assessment Conditions</w:t>
      </w:r>
    </w:p>
    <w:p w:rsidR="00000000" w:rsidRPr="00D92F2F" w:rsidP="0016369A">
      <w:pPr>
        <w:pStyle w:val="BodyText"/>
      </w:pPr>
      <w:r w:rsidRPr="00D92F2F">
        <w:t>Assessment of this unit must be conducted in an environment with access to suitable equipment and technology. While the content and scenarios may be simulated, evidence should reflect the conditions of real assignments</w:t>
      </w:r>
      <w:r w:rsidRPr="00D92F2F">
        <w:t xml:space="preserve"> in translating diverse multimedia source material for both scripts and sub-titles or captions.</w:t>
      </w:r>
    </w:p>
    <w:p w:rsidR="00000000" w:rsidRPr="00D92F2F" w:rsidP="0016369A">
      <w:pPr>
        <w:pStyle w:val="BodyText"/>
      </w:pPr>
      <w:r w:rsidRPr="00D92F2F">
        <w:t>Consideration must be given to holistic assessment for this unit. Refer to advice in the Companion Volumes.</w:t>
      </w:r>
    </w:p>
    <w:p w:rsidR="0016369A" w:rsidP="0016369A">
      <w:pPr>
        <w:pStyle w:val="BodyText"/>
      </w:pPr>
      <w:r w:rsidRPr="00D92F2F">
        <w:t>Assessors must satisfy the NVR/AQTF mandatory comp</w:t>
      </w:r>
      <w:r w:rsidRPr="00D92F2F">
        <w:t>etency requirements for assessors.</w:t>
      </w:r>
    </w:p>
    <w:p w:rsidR="00000000" w:rsidRPr="00D92F2F" w:rsidP="00D92F2F">
      <w:pPr>
        <w:pStyle w:val="Heading1"/>
      </w:pPr>
      <w:bookmarkStart w:id="12" w:name="O_828428"/>
      <w:bookmarkEnd w:id="12"/>
      <w:r w:rsidRPr="00D92F2F">
        <w:t>Links</w:t>
      </w:r>
    </w:p>
    <w:p w:rsidR="00000000" w:rsidRPr="00D92F2F" w:rsidP="0016369A">
      <w:pPr>
        <w:pStyle w:val="BodyText"/>
      </w:pPr>
      <w:r w:rsidRPr="00D92F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50EC">
        <w:rPr>
          <w:rStyle w:val="Hyperlink"/>
        </w:rPr>
        <w:t>https://vetnet.gov.au/Pages/TrainingDocs.aspx?q=bebbece7-ff48-4d2c-8876-405679019623</w:t>
      </w:r>
      <w:r>
        <w:fldChar w:fldCharType="end"/>
      </w:r>
    </w:p>
    <w:p w:rsidR="00000000" w:rsidRPr="00D92F2F" w:rsidP="0016369A">
      <w:pPr>
        <w:pStyle w:val="BodyText"/>
      </w:pPr>
      <w:r w:rsidRPr="00D92F2F">
        <w:t>Companion Volume implementation guides are found in</w:t>
      </w:r>
      <w:r w:rsidRPr="00D92F2F">
        <w:t xml:space="preserve"> VETNet - </w:t>
      </w:r>
      <w:r>
        <w:fldChar w:fldCharType="begin"/>
      </w:r>
      <w:r>
        <w:instrText xml:space="preserve"> HYPERLINK "https://vetnet.gov.au/Pages/TrainingDocs.aspx?q=bebbece7-ff48-4d2c-8876-405679019623" </w:instrText>
      </w:r>
      <w:r>
        <w:fldChar w:fldCharType="separate"/>
      </w:r>
      <w:r w:rsidRPr="008850EC">
        <w:rPr>
          <w:rStyle w:val="Hyperlink"/>
        </w:rPr>
        <w:t>https://vetnet.gov.au/Pages/TrainingDocs.aspx?q=bebbece7-ff48-4d2c-8876-405679019623</w:t>
      </w:r>
      <w:r>
        <w:fldChar w:fldCharType="end"/>
      </w:r>
    </w:p>
    <w:p w:rsidR="00000000" w:rsidRPr="00D92F2F" w:rsidP="0016369A">
      <w:pPr>
        <w:pStyle w:val="BodyText"/>
      </w:pPr>
      <w:r w:rsidRPr="00D92F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50EC">
        <w:rPr>
          <w:rStyle w:val="Hyperlink"/>
        </w:rPr>
        <w:t>https://vetnet.gov.au/Pages/TrainingDocs.aspx?q=bebbece7-ff48-4d2c-8876-405679019623</w:t>
      </w:r>
      <w:r>
        <w:fldChar w:fldCharType="end"/>
      </w:r>
    </w:p>
    <w:p w:rsidR="00000000" w:rsidRPr="00D92F2F" w:rsidP="00D92F2F"/>
    <w:sectPr w:rsidSect="00D92F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2F" w:rsidRPr="0016369A" w:rsidP="00163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9A" w:rsidP="00D92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369A" w:rsidP="00D92F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6369A" w:rsidP="00D92F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2F" w:rsidP="00D92F2F">
    <w:pPr>
      <w:pStyle w:val="Footer"/>
      <w:framePr w:wrap="around"/>
    </w:pPr>
    <w:r>
      <w:fldChar w:fldCharType="begin"/>
    </w:r>
    <w:r>
      <w:instrText xml:space="preserve"> DOCPROPERTY  Subject  \* MERGEFORMAT </w:instrText>
    </w:r>
    <w:r>
      <w:fldChar w:fldCharType="separate"/>
    </w:r>
    <w:r w:rsidR="0016369A">
      <w:t>Approved</w:t>
    </w:r>
    <w:r w:rsidR="0016369A">
      <w:fldChar w:fldCharType="end"/>
    </w:r>
    <w:r>
      <w:tab/>
      <w:t xml:space="preserve">Page </w:t>
    </w:r>
    <w:r>
      <w:fldChar w:fldCharType="begin"/>
    </w:r>
    <w:r>
      <w:instrText xml:space="preserve"> PAGE  \* Arabic  \* MERGEFORMAT </w:instrText>
    </w:r>
    <w:r>
      <w:fldChar w:fldCharType="separate"/>
    </w:r>
    <w:r w:rsidR="001636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69A">
      <w:rPr>
        <w:noProof/>
      </w:rPr>
      <w:t>4</w:t>
    </w:r>
    <w:r>
      <w:rPr>
        <w:noProof/>
      </w:rPr>
      <w:fldChar w:fldCharType="end"/>
    </w:r>
  </w:p>
  <w:p w:rsidR="00D92F2F" w:rsidP="00D92F2F">
    <w:pPr>
      <w:pStyle w:val="Footer"/>
      <w:framePr w:wrap="around"/>
    </w:pPr>
    <w:r>
      <w:t xml:space="preserve">© Commonwealth of Australia, </w:t>
    </w:r>
    <w:r>
      <w:fldChar w:fldCharType="begin"/>
    </w:r>
    <w:r>
      <w:instrText xml:space="preserve"> DATE  \@ "yyyy"  \* MERGEFORMAT </w:instrText>
    </w:r>
    <w:r>
      <w:fldChar w:fldCharType="separate"/>
    </w:r>
    <w:r w:rsidR="0016369A">
      <w:rPr>
        <w:noProof/>
      </w:rPr>
      <w:t>2025</w:t>
    </w:r>
    <w:r>
      <w:fldChar w:fldCharType="end"/>
    </w:r>
    <w:r>
      <w:tab/>
    </w:r>
    <w:r>
      <w:fldChar w:fldCharType="begin"/>
    </w:r>
    <w:r>
      <w:instrText xml:space="preserve"> DOCPROPERTY  Author  \* MERGEFORMAT </w:instrText>
    </w:r>
    <w:r>
      <w:fldChar w:fldCharType="separate"/>
    </w:r>
    <w:r w:rsidR="0016369A">
      <w:t>Public Skills Australia</w:t>
    </w:r>
    <w:r w:rsidR="0016369A">
      <w:fldChar w:fldCharType="end"/>
    </w:r>
  </w:p>
  <w:p w:rsidR="00D92F2F" w:rsidP="00D92F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F2F" w:rsidRPr="0016369A" w:rsidP="00163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9A" w:rsidRPr="002D2AF8" w:rsidP="00D92F2F">
    <w:pPr>
      <w:pStyle w:val="Header"/>
      <w:framePr w:wrap="around"/>
    </w:pPr>
    <w:r>
      <w:fldChar w:fldCharType="begin"/>
    </w:r>
    <w:r>
      <w:instrText xml:space="preserve"> TITLE   \* MERGEFORMAT </w:instrText>
    </w:r>
    <w:r>
      <w:fldChar w:fldCharType="separate"/>
    </w:r>
    <w:r>
      <w:t>PSPTIS071 Translate multimedia source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69A" w:rsidP="00D92F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2F" w:rsidRPr="002D2AF8" w:rsidP="00D92F2F">
    <w:pPr>
      <w:pStyle w:val="Header"/>
      <w:framePr w:wrap="around"/>
    </w:pPr>
    <w:r>
      <w:fldChar w:fldCharType="begin"/>
    </w:r>
    <w:r>
      <w:instrText xml:space="preserve"> TITLE   \* MERGEFORMAT </w:instrText>
    </w:r>
    <w:r>
      <w:fldChar w:fldCharType="separate"/>
    </w:r>
    <w:r w:rsidR="0016369A">
      <w:t>PSPTIS071 Translate multimedia source material</w:t>
    </w:r>
    <w:r w:rsidR="0016369A">
      <w:fldChar w:fldCharType="end"/>
    </w:r>
    <w:r>
      <w:tab/>
      <w:t xml:space="preserve">Date this document was generated: </w:t>
    </w:r>
    <w:r>
      <w:fldChar w:fldCharType="begin"/>
    </w:r>
    <w:r>
      <w:instrText xml:space="preserve"> CREATEDATE  \@ "d MMMM yyyy"  \* MERGEFORMAT </w:instrText>
    </w:r>
    <w:r>
      <w:fldChar w:fldCharType="separate"/>
    </w:r>
    <w:r w:rsidR="0016369A">
      <w:rPr>
        <w:noProof/>
      </w:rPr>
      <w:t>2 March 2025</w:t>
    </w:r>
    <w:r>
      <w:fldChar w:fldCharType="end"/>
    </w:r>
  </w:p>
  <w:p w:rsidR="00D92F2F" w:rsidP="00D92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09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A4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82E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F2F"/>
    <w:pPr>
      <w:spacing w:before="360" w:after="60"/>
      <w:outlineLvl w:val="0"/>
    </w:pPr>
    <w:rPr>
      <w:sz w:val="32"/>
    </w:rPr>
  </w:style>
  <w:style w:type="paragraph" w:styleId="Heading2">
    <w:name w:val="heading 2"/>
    <w:basedOn w:val="HeadingBase"/>
    <w:next w:val="BodyText"/>
    <w:link w:val="Heading2Char"/>
    <w:qFormat/>
    <w:rsid w:val="00D92F2F"/>
    <w:pPr>
      <w:keepLines/>
      <w:spacing w:before="240" w:after="120"/>
      <w:outlineLvl w:val="1"/>
    </w:pPr>
    <w:rPr>
      <w:sz w:val="28"/>
      <w:szCs w:val="40"/>
    </w:rPr>
  </w:style>
  <w:style w:type="paragraph" w:styleId="Heading3">
    <w:name w:val="heading 3"/>
    <w:basedOn w:val="HeadingBase"/>
    <w:next w:val="BodyText"/>
    <w:link w:val="Heading3Char"/>
    <w:qFormat/>
    <w:rsid w:val="00D92F2F"/>
    <w:pPr>
      <w:spacing w:before="180" w:after="120"/>
      <w:outlineLvl w:val="2"/>
    </w:pPr>
    <w:rPr>
      <w:spacing w:val="-10"/>
      <w:kern w:val="32"/>
    </w:rPr>
  </w:style>
  <w:style w:type="paragraph" w:styleId="Heading4">
    <w:name w:val="heading 4"/>
    <w:basedOn w:val="HeadingBase"/>
    <w:next w:val="BodyText"/>
    <w:link w:val="Heading4Char"/>
    <w:qFormat/>
    <w:rsid w:val="00D92F2F"/>
    <w:pPr>
      <w:spacing w:before="160" w:after="120"/>
      <w:outlineLvl w:val="3"/>
    </w:pPr>
    <w:rPr>
      <w:sz w:val="22"/>
    </w:rPr>
  </w:style>
  <w:style w:type="paragraph" w:styleId="Heading5">
    <w:name w:val="heading 5"/>
    <w:basedOn w:val="HeadingBase"/>
    <w:next w:val="Normal"/>
    <w:link w:val="Heading5Char"/>
    <w:qFormat/>
    <w:rsid w:val="00D92F2F"/>
    <w:pPr>
      <w:spacing w:before="80"/>
      <w:outlineLvl w:val="4"/>
    </w:pPr>
    <w:rPr>
      <w:color w:val="918585"/>
      <w:sz w:val="20"/>
    </w:rPr>
  </w:style>
  <w:style w:type="paragraph" w:styleId="Heading6">
    <w:name w:val="heading 6"/>
    <w:basedOn w:val="HeadingBase"/>
    <w:next w:val="Normal"/>
    <w:link w:val="Heading6Char"/>
    <w:qFormat/>
    <w:rsid w:val="00D92F2F"/>
    <w:pPr>
      <w:spacing w:before="60"/>
      <w:outlineLvl w:val="5"/>
    </w:pPr>
    <w:rPr>
      <w:color w:val="918585"/>
      <w:sz w:val="20"/>
    </w:rPr>
  </w:style>
  <w:style w:type="paragraph" w:styleId="Heading7">
    <w:name w:val="heading 7"/>
    <w:basedOn w:val="Normal"/>
    <w:next w:val="Normal"/>
    <w:link w:val="Heading7Char"/>
    <w:qFormat/>
    <w:rsid w:val="00D92F2F"/>
    <w:pPr>
      <w:ind w:left="720"/>
      <w:outlineLvl w:val="6"/>
    </w:pPr>
    <w:rPr>
      <w:i/>
    </w:rPr>
  </w:style>
  <w:style w:type="paragraph" w:styleId="Heading8">
    <w:name w:val="heading 8"/>
    <w:basedOn w:val="Normal"/>
    <w:next w:val="Normal"/>
    <w:link w:val="Heading8Char"/>
    <w:qFormat/>
    <w:rsid w:val="00D92F2F"/>
    <w:pPr>
      <w:ind w:left="720"/>
      <w:outlineLvl w:val="7"/>
    </w:pPr>
    <w:rPr>
      <w:i/>
    </w:rPr>
  </w:style>
  <w:style w:type="paragraph" w:styleId="Heading9">
    <w:name w:val="heading 9"/>
    <w:basedOn w:val="Normal"/>
    <w:next w:val="Normal"/>
    <w:link w:val="Heading9Char"/>
    <w:qFormat/>
    <w:rsid w:val="00D92F2F"/>
    <w:pPr>
      <w:ind w:left="720"/>
      <w:outlineLvl w:val="8"/>
    </w:pPr>
    <w:rPr>
      <w:i/>
    </w:rPr>
  </w:style>
  <w:style w:type="character" w:default="1" w:styleId="DefaultParagraphFont">
    <w:name w:val="Default Paragraph Font"/>
    <w:uiPriority w:val="1"/>
    <w:unhideWhenUsed/>
    <w:rsid w:val="00D92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F2F"/>
  </w:style>
  <w:style w:type="character" w:customStyle="1" w:styleId="Heading1Char">
    <w:name w:val="Heading 1 Char"/>
    <w:basedOn w:val="DefaultParagraphFont"/>
    <w:link w:val="Heading1"/>
    <w:rsid w:val="00D92F2F"/>
    <w:rPr>
      <w:rFonts w:ascii="Times New Roman" w:eastAsia="Times New Roman" w:hAnsi="Times New Roman" w:cs="Times New Roman"/>
      <w:b/>
      <w:sz w:val="32"/>
      <w:szCs w:val="20"/>
      <w:lang w:eastAsia="en-US"/>
    </w:rPr>
  </w:style>
  <w:style w:type="paragraph" w:styleId="BodyText">
    <w:name w:val="Body Text"/>
    <w:basedOn w:val="Normal"/>
    <w:link w:val="BodyTextChar"/>
    <w:rsid w:val="00D92F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F2F"/>
    <w:rPr>
      <w:rFonts w:ascii="Times New Roman" w:eastAsia="Times New Roman" w:hAnsi="Times New Roman" w:cs="Times New Roman"/>
      <w:sz w:val="24"/>
      <w:lang w:eastAsia="en-US"/>
    </w:rPr>
  </w:style>
  <w:style w:type="paragraph" w:styleId="List">
    <w:name w:val="List"/>
    <w:basedOn w:val="BodyText"/>
    <w:next w:val="BodyText"/>
    <w:rsid w:val="00D92F2F"/>
    <w:pPr>
      <w:tabs>
        <w:tab w:val="left" w:pos="340"/>
      </w:tabs>
      <w:spacing w:before="60" w:after="60"/>
      <w:ind w:left="340" w:hanging="340"/>
    </w:pPr>
  </w:style>
  <w:style w:type="paragraph" w:styleId="ListBullet">
    <w:name w:val="List Bullet"/>
    <w:basedOn w:val="List"/>
    <w:rsid w:val="00D92F2F"/>
    <w:pPr>
      <w:numPr>
        <w:numId w:val="12"/>
      </w:numPr>
      <w:tabs>
        <w:tab w:val="clear" w:pos="340"/>
      </w:tabs>
      <w:spacing w:before="40" w:after="40"/>
    </w:pPr>
  </w:style>
  <w:style w:type="character" w:customStyle="1" w:styleId="SpecialBold">
    <w:name w:val="Special Bold"/>
    <w:basedOn w:val="DefaultParagraphFont"/>
    <w:rsid w:val="00D92F2F"/>
    <w:rPr>
      <w:b/>
      <w:spacing w:val="0"/>
    </w:rPr>
  </w:style>
  <w:style w:type="paragraph" w:styleId="ListBullet2">
    <w:name w:val="List Bullet 2"/>
    <w:basedOn w:val="List2"/>
    <w:rsid w:val="00D92F2F"/>
    <w:pPr>
      <w:numPr>
        <w:numId w:val="13"/>
      </w:numPr>
      <w:tabs>
        <w:tab w:val="clear" w:pos="680"/>
      </w:tabs>
    </w:pPr>
  </w:style>
  <w:style w:type="paragraph" w:customStyle="1" w:styleId="SuperHeading">
    <w:name w:val="SuperHeading"/>
    <w:basedOn w:val="Normal"/>
    <w:rsid w:val="00D92F2F"/>
    <w:pPr>
      <w:spacing w:before="240" w:after="120"/>
      <w:outlineLvl w:val="0"/>
    </w:pPr>
    <w:rPr>
      <w:rFonts w:ascii="Times New Roman" w:hAnsi="Times New Roman"/>
      <w:b/>
      <w:sz w:val="32"/>
    </w:rPr>
  </w:style>
  <w:style w:type="paragraph" w:customStyle="1" w:styleId="TableHeading">
    <w:name w:val="Table Heading"/>
    <w:basedOn w:val="HeadingBase"/>
    <w:rsid w:val="00D92F2F"/>
    <w:pPr>
      <w:keepLines/>
      <w:pBdr>
        <w:bottom w:val="single" w:sz="6" w:space="1" w:color="918585"/>
      </w:pBdr>
      <w:spacing w:before="240"/>
    </w:pPr>
  </w:style>
  <w:style w:type="paragraph" w:customStyle="1" w:styleId="AllowPageBreak">
    <w:name w:val="AllowPageBreak"/>
    <w:rsid w:val="00D92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F2F"/>
    <w:rPr>
      <w:rFonts w:ascii="Courier New" w:eastAsia="Times New Roman" w:hAnsi="Courier New" w:cs="Times New Roman"/>
      <w:i/>
      <w:szCs w:val="20"/>
      <w:lang w:eastAsia="en-US"/>
    </w:rPr>
  </w:style>
  <w:style w:type="paragraph" w:customStyle="1" w:styleId="HeadingBase">
    <w:name w:val="Heading Base"/>
    <w:rsid w:val="00D92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F2F"/>
    <w:pPr>
      <w:tabs>
        <w:tab w:val="right" w:leader="dot" w:pos="9072"/>
      </w:tabs>
      <w:ind w:left="567"/>
    </w:pPr>
    <w:rPr>
      <w:szCs w:val="22"/>
    </w:rPr>
  </w:style>
  <w:style w:type="paragraph" w:customStyle="1" w:styleId="TOCBase">
    <w:name w:val="TOC Base"/>
    <w:rsid w:val="00D92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F2F"/>
    <w:pPr>
      <w:tabs>
        <w:tab w:val="right" w:leader="dot" w:pos="9072"/>
      </w:tabs>
      <w:spacing w:before="40" w:after="40"/>
      <w:ind w:left="284"/>
    </w:pPr>
    <w:rPr>
      <w:rFonts w:ascii="Times New Roman" w:hAnsi="Times New Roman"/>
    </w:rPr>
  </w:style>
  <w:style w:type="paragraph" w:styleId="TOC1">
    <w:name w:val="toc 1"/>
    <w:basedOn w:val="TOCBase"/>
    <w:next w:val="Normal"/>
    <w:rsid w:val="00D92F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F2F"/>
    <w:rPr>
      <w:rFonts w:ascii="Times New Roman" w:eastAsia="Times New Roman" w:hAnsi="Times New Roman" w:cs="Times New Roman"/>
      <w:sz w:val="16"/>
      <w:lang w:eastAsia="en-US"/>
    </w:rPr>
  </w:style>
  <w:style w:type="paragraph" w:styleId="Title">
    <w:name w:val="Title"/>
    <w:basedOn w:val="HeadingBase"/>
    <w:link w:val="TitleChar"/>
    <w:qFormat/>
    <w:rsid w:val="00D92F2F"/>
    <w:pPr>
      <w:spacing w:before="5040"/>
      <w:jc w:val="center"/>
    </w:pPr>
    <w:rPr>
      <w:sz w:val="48"/>
      <w:szCs w:val="72"/>
      <w:lang w:val="en-US"/>
    </w:rPr>
  </w:style>
  <w:style w:type="character" w:customStyle="1" w:styleId="TitleChar">
    <w:name w:val="Title Char"/>
    <w:basedOn w:val="DefaultParagraphFont"/>
    <w:link w:val="Title"/>
    <w:rsid w:val="00D92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F2F"/>
    <w:pPr>
      <w:tabs>
        <w:tab w:val="left" w:pos="3600"/>
        <w:tab w:val="left" w:pos="3958"/>
      </w:tabs>
    </w:pPr>
  </w:style>
  <w:style w:type="paragraph" w:customStyle="1" w:styleId="Note">
    <w:name w:val="Note"/>
    <w:basedOn w:val="BodyText"/>
    <w:rsid w:val="00D92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F2F"/>
    <w:pPr>
      <w:framePr w:wrap="auto" w:hAnchor="text" w:y="6049"/>
    </w:pPr>
    <w:rPr>
      <w:color w:val="000000"/>
      <w:sz w:val="40"/>
    </w:rPr>
  </w:style>
  <w:style w:type="paragraph" w:customStyle="1" w:styleId="TOCTitle">
    <w:name w:val="TOCTitle"/>
    <w:basedOn w:val="Heading1"/>
    <w:rsid w:val="00D92F2F"/>
    <w:pPr>
      <w:spacing w:after="240"/>
      <w:jc w:val="center"/>
      <w:outlineLvl w:val="9"/>
    </w:pPr>
    <w:rPr>
      <w:caps/>
    </w:rPr>
  </w:style>
  <w:style w:type="paragraph" w:customStyle="1" w:styleId="Version">
    <w:name w:val="Version"/>
    <w:rsid w:val="00D92F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F2F"/>
    <w:pPr>
      <w:keepNext w:val="0"/>
      <w:tabs>
        <w:tab w:val="right" w:pos="4176"/>
      </w:tabs>
      <w:ind w:left="198" w:hanging="198"/>
    </w:pPr>
    <w:rPr>
      <w:rFonts w:ascii="Garamond" w:hAnsi="Garamond"/>
    </w:rPr>
  </w:style>
  <w:style w:type="paragraph" w:styleId="IndexHeading">
    <w:name w:val="index heading"/>
    <w:basedOn w:val="Normal"/>
    <w:next w:val="Index1"/>
    <w:semiHidden/>
    <w:rsid w:val="00D92F2F"/>
    <w:pPr>
      <w:spacing w:before="120" w:after="120"/>
    </w:pPr>
    <w:rPr>
      <w:rFonts w:ascii="Arial" w:hAnsi="Arial"/>
      <w:b/>
      <w:color w:val="918585"/>
      <w:sz w:val="24"/>
    </w:rPr>
  </w:style>
  <w:style w:type="paragraph" w:styleId="Header">
    <w:name w:val="header"/>
    <w:basedOn w:val="Normal"/>
    <w:link w:val="HeaderChar"/>
    <w:rsid w:val="00D92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F2F"/>
    <w:rPr>
      <w:rFonts w:ascii="Times New Roman" w:eastAsia="Times New Roman" w:hAnsi="Times New Roman" w:cs="Times New Roman"/>
      <w:sz w:val="16"/>
      <w:szCs w:val="20"/>
      <w:lang w:val="en-GB" w:eastAsia="en-US"/>
    </w:rPr>
  </w:style>
  <w:style w:type="paragraph" w:customStyle="1" w:styleId="Chapter">
    <w:name w:val="Chapter"/>
    <w:basedOn w:val="Normal"/>
    <w:rsid w:val="00D92F2F"/>
    <w:pPr>
      <w:spacing w:before="240"/>
    </w:pPr>
    <w:rPr>
      <w:rFonts w:ascii="Times New Roman" w:hAnsi="Times New Roman"/>
      <w:smallCaps/>
      <w:spacing w:val="80"/>
      <w:sz w:val="28"/>
    </w:rPr>
  </w:style>
  <w:style w:type="paragraph" w:customStyle="1" w:styleId="InChapter">
    <w:name w:val="InChapter"/>
    <w:basedOn w:val="Heading3"/>
    <w:rsid w:val="00D92F2F"/>
    <w:pPr>
      <w:spacing w:after="240"/>
      <w:outlineLvl w:val="9"/>
    </w:pPr>
    <w:rPr>
      <w:noProof/>
    </w:rPr>
  </w:style>
  <w:style w:type="paragraph" w:styleId="Index2">
    <w:name w:val="index 2"/>
    <w:basedOn w:val="Normal"/>
    <w:next w:val="Normal"/>
    <w:semiHidden/>
    <w:rsid w:val="00D92F2F"/>
    <w:pPr>
      <w:tabs>
        <w:tab w:val="right" w:pos="4176"/>
      </w:tabs>
      <w:ind w:left="568" w:hanging="284"/>
    </w:pPr>
    <w:rPr>
      <w:rFonts w:ascii="Garamond" w:hAnsi="Garamond"/>
    </w:rPr>
  </w:style>
  <w:style w:type="paragraph" w:customStyle="1" w:styleId="Byline">
    <w:name w:val="Byline"/>
    <w:rsid w:val="00D92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F2F"/>
    <w:pPr>
      <w:tabs>
        <w:tab w:val="clear" w:pos="3600"/>
        <w:tab w:val="clear" w:pos="3958"/>
      </w:tabs>
      <w:jc w:val="right"/>
    </w:pPr>
  </w:style>
  <w:style w:type="character" w:styleId="Emphasis">
    <w:name w:val="Emphasis"/>
    <w:basedOn w:val="DefaultParagraphFont"/>
    <w:qFormat/>
    <w:rsid w:val="00D92F2F"/>
    <w:rPr>
      <w:i/>
    </w:rPr>
  </w:style>
  <w:style w:type="paragraph" w:styleId="Caption">
    <w:name w:val="caption"/>
    <w:basedOn w:val="BodyText"/>
    <w:next w:val="Normal"/>
    <w:qFormat/>
    <w:rsid w:val="00D92F2F"/>
    <w:pPr>
      <w:framePr w:w="2268" w:hSpace="181" w:vSpace="181" w:wrap="around" w:vAnchor="text" w:hAnchor="page" w:x="1135" w:y="285" w:anchorLock="1"/>
    </w:pPr>
    <w:rPr>
      <w:i/>
    </w:rPr>
  </w:style>
  <w:style w:type="paragraph" w:customStyle="1" w:styleId="MiniTOCTitle">
    <w:name w:val="MiniTOCTitle"/>
    <w:basedOn w:val="Heading4"/>
    <w:rsid w:val="00D92F2F"/>
    <w:pPr>
      <w:spacing w:before="240"/>
      <w:outlineLvl w:val="9"/>
    </w:pPr>
    <w:rPr>
      <w:noProof/>
      <w:sz w:val="24"/>
    </w:rPr>
  </w:style>
  <w:style w:type="paragraph" w:customStyle="1" w:styleId="MiniTOCItem">
    <w:name w:val="MiniTOCItem"/>
    <w:basedOn w:val="ListBullet"/>
    <w:rsid w:val="00D92F2F"/>
    <w:pPr>
      <w:numPr>
        <w:numId w:val="0"/>
      </w:numPr>
      <w:tabs>
        <w:tab w:val="right" w:leader="dot" w:pos="6521"/>
      </w:tabs>
      <w:spacing w:before="0" w:after="0"/>
    </w:pPr>
  </w:style>
  <w:style w:type="paragraph" w:customStyle="1" w:styleId="TOFTitle">
    <w:name w:val="TOFTitle"/>
    <w:basedOn w:val="TOCTitle"/>
    <w:rsid w:val="00D92F2F"/>
  </w:style>
  <w:style w:type="paragraph" w:styleId="TableofFigures">
    <w:name w:val="table of figures"/>
    <w:basedOn w:val="Normal"/>
    <w:next w:val="Normal"/>
    <w:semiHidden/>
    <w:rsid w:val="00D92F2F"/>
    <w:pPr>
      <w:tabs>
        <w:tab w:val="right" w:leader="dot" w:pos="9072"/>
      </w:tabs>
      <w:ind w:left="970" w:hanging="403"/>
    </w:pPr>
    <w:rPr>
      <w:rFonts w:ascii="Times New Roman" w:hAnsi="Times New Roman"/>
      <w:b/>
    </w:rPr>
  </w:style>
  <w:style w:type="paragraph" w:styleId="ListNumber">
    <w:name w:val="List Number"/>
    <w:basedOn w:val="List"/>
    <w:rsid w:val="00D92F2F"/>
    <w:pPr>
      <w:numPr>
        <w:numId w:val="15"/>
      </w:numPr>
      <w:tabs>
        <w:tab w:val="clear" w:pos="340"/>
      </w:tabs>
    </w:pPr>
  </w:style>
  <w:style w:type="character" w:customStyle="1" w:styleId="WingdingSymbols">
    <w:name w:val="Wingding Symbols"/>
    <w:rsid w:val="00D92F2F"/>
    <w:rPr>
      <w:rFonts w:ascii="Wingdings" w:hAnsi="Wingdings"/>
    </w:rPr>
  </w:style>
  <w:style w:type="character" w:customStyle="1" w:styleId="HotSpot">
    <w:name w:val="HotSpot"/>
    <w:rsid w:val="00D92F2F"/>
    <w:rPr>
      <w:color w:val="0033CC"/>
      <w:u w:val="none"/>
    </w:rPr>
  </w:style>
  <w:style w:type="paragraph" w:customStyle="1" w:styleId="BodyTextRight">
    <w:name w:val="Body Text Right"/>
    <w:basedOn w:val="BodyText"/>
    <w:rsid w:val="00D92F2F"/>
    <w:pPr>
      <w:spacing w:before="0" w:after="0"/>
      <w:jc w:val="right"/>
    </w:pPr>
  </w:style>
  <w:style w:type="paragraph" w:styleId="Index3">
    <w:name w:val="index 3"/>
    <w:basedOn w:val="ListNumber2"/>
    <w:next w:val="Normal"/>
    <w:semiHidden/>
    <w:rsid w:val="00D92F2F"/>
    <w:pPr>
      <w:numPr>
        <w:numId w:val="0"/>
      </w:numPr>
      <w:tabs>
        <w:tab w:val="right" w:leader="dot" w:pos="4176"/>
      </w:tabs>
    </w:pPr>
  </w:style>
  <w:style w:type="paragraph" w:styleId="ListNumber2">
    <w:name w:val="List Number 2"/>
    <w:basedOn w:val="List2"/>
    <w:rsid w:val="00D92F2F"/>
    <w:pPr>
      <w:numPr>
        <w:numId w:val="10"/>
      </w:numPr>
      <w:tabs>
        <w:tab w:val="clear" w:pos="1060"/>
      </w:tabs>
    </w:pPr>
  </w:style>
  <w:style w:type="paragraph" w:customStyle="1" w:styleId="MarginNote">
    <w:name w:val="Margin Note"/>
    <w:basedOn w:val="BodyText"/>
    <w:rsid w:val="00D92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F2F"/>
    <w:rPr>
      <w:sz w:val="32"/>
    </w:rPr>
  </w:style>
  <w:style w:type="paragraph" w:customStyle="1" w:styleId="HeadingProcedure">
    <w:name w:val="Heading Procedure"/>
    <w:basedOn w:val="HeadingBase"/>
    <w:next w:val="Normal"/>
    <w:rsid w:val="00D92F2F"/>
    <w:pPr>
      <w:tabs>
        <w:tab w:val="left" w:pos="0"/>
      </w:tabs>
      <w:spacing w:before="120" w:after="60"/>
    </w:pPr>
    <w:rPr>
      <w:i/>
      <w:color w:val="918585"/>
      <w:sz w:val="22"/>
    </w:rPr>
  </w:style>
  <w:style w:type="paragraph" w:customStyle="1" w:styleId="TableBodyText">
    <w:name w:val="Table Body Text"/>
    <w:basedOn w:val="BodyText"/>
    <w:rsid w:val="00D92F2F"/>
    <w:pPr>
      <w:spacing w:before="60" w:after="60"/>
    </w:pPr>
  </w:style>
  <w:style w:type="paragraph" w:styleId="ListContinue">
    <w:name w:val="List Continue"/>
    <w:basedOn w:val="List"/>
    <w:rsid w:val="00D92F2F"/>
    <w:pPr>
      <w:ind w:firstLine="0"/>
    </w:pPr>
  </w:style>
  <w:style w:type="paragraph" w:customStyle="1" w:styleId="ListNote">
    <w:name w:val="List Note"/>
    <w:basedOn w:val="List"/>
    <w:rsid w:val="00D92F2F"/>
    <w:pPr>
      <w:pBdr>
        <w:top w:val="single" w:sz="6" w:space="2" w:color="918585"/>
        <w:bottom w:val="single" w:sz="6" w:space="2" w:color="918585"/>
      </w:pBdr>
      <w:tabs>
        <w:tab w:val="left" w:pos="1021"/>
      </w:tabs>
      <w:ind w:firstLine="0"/>
    </w:pPr>
  </w:style>
  <w:style w:type="paragraph" w:customStyle="1" w:styleId="Warning">
    <w:name w:val="Warning"/>
    <w:basedOn w:val="BodyText"/>
    <w:rsid w:val="00D92F2F"/>
    <w:pPr>
      <w:shd w:val="clear" w:color="auto" w:fill="D9D9D9"/>
      <w:tabs>
        <w:tab w:val="left" w:pos="992"/>
      </w:tabs>
      <w:ind w:left="119" w:right="119"/>
    </w:pPr>
    <w:rPr>
      <w:sz w:val="20"/>
    </w:rPr>
  </w:style>
  <w:style w:type="paragraph" w:customStyle="1" w:styleId="MarginIcons">
    <w:name w:val="Margin Icons"/>
    <w:basedOn w:val="BodyText"/>
    <w:rsid w:val="00D92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F2F"/>
    <w:rPr>
      <w:rFonts w:ascii="Courier New" w:hAnsi="Courier New"/>
    </w:rPr>
  </w:style>
  <w:style w:type="paragraph" w:customStyle="1" w:styleId="NoteBullet">
    <w:name w:val="Note Bullet"/>
    <w:basedOn w:val="Note"/>
    <w:rsid w:val="00D92F2F"/>
    <w:pPr>
      <w:tabs>
        <w:tab w:val="clear" w:pos="680"/>
      </w:tabs>
      <w:spacing w:before="60" w:after="60"/>
    </w:pPr>
  </w:style>
  <w:style w:type="paragraph" w:customStyle="1" w:styleId="SubHeading2">
    <w:name w:val="SubHeading2"/>
    <w:basedOn w:val="HeadingBase"/>
    <w:rsid w:val="00D92F2F"/>
    <w:pPr>
      <w:spacing w:before="240" w:after="60"/>
    </w:pPr>
    <w:rPr>
      <w:sz w:val="20"/>
    </w:rPr>
  </w:style>
  <w:style w:type="paragraph" w:customStyle="1" w:styleId="SubHeading1">
    <w:name w:val="SubHeading1"/>
    <w:basedOn w:val="HeadingBase"/>
    <w:rsid w:val="00D92F2F"/>
    <w:pPr>
      <w:spacing w:before="240" w:after="60"/>
    </w:pPr>
    <w:rPr>
      <w:color w:val="918585"/>
      <w:sz w:val="22"/>
    </w:rPr>
  </w:style>
  <w:style w:type="paragraph" w:customStyle="1" w:styleId="SideHeading">
    <w:name w:val="Side Heading"/>
    <w:basedOn w:val="HeadingBase"/>
    <w:rsid w:val="00D92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F2F"/>
    <w:pPr>
      <w:tabs>
        <w:tab w:val="num" w:pos="360"/>
      </w:tabs>
    </w:pPr>
  </w:style>
  <w:style w:type="paragraph" w:styleId="PlainText">
    <w:name w:val="Plain Text"/>
    <w:basedOn w:val="Normal"/>
    <w:link w:val="PlainTextChar"/>
    <w:rsid w:val="00D92F2F"/>
    <w:rPr>
      <w:sz w:val="20"/>
    </w:rPr>
  </w:style>
  <w:style w:type="character" w:customStyle="1" w:styleId="PlainTextChar">
    <w:name w:val="Plain Text Char"/>
    <w:basedOn w:val="DefaultParagraphFont"/>
    <w:link w:val="PlainText"/>
    <w:rsid w:val="00D92F2F"/>
    <w:rPr>
      <w:rFonts w:ascii="Courier New" w:eastAsia="Times New Roman" w:hAnsi="Courier New" w:cs="Times New Roman"/>
      <w:sz w:val="20"/>
      <w:szCs w:val="20"/>
      <w:lang w:eastAsia="en-US"/>
    </w:rPr>
  </w:style>
  <w:style w:type="character" w:customStyle="1" w:styleId="MenuOption">
    <w:name w:val="Menu Option"/>
    <w:basedOn w:val="DefaultParagraphFont"/>
    <w:rsid w:val="00D92F2F"/>
    <w:rPr>
      <w:b/>
      <w:smallCaps/>
    </w:rPr>
  </w:style>
  <w:style w:type="paragraph" w:customStyle="1" w:styleId="TableListNumber">
    <w:name w:val="Table List Number"/>
    <w:basedOn w:val="ListNumber"/>
    <w:rsid w:val="00D92F2F"/>
    <w:pPr>
      <w:numPr>
        <w:numId w:val="0"/>
      </w:numPr>
    </w:pPr>
  </w:style>
  <w:style w:type="paragraph" w:styleId="TOC4">
    <w:name w:val="toc 4"/>
    <w:basedOn w:val="TOCBase"/>
    <w:next w:val="Normal"/>
    <w:semiHidden/>
    <w:rsid w:val="00D92F2F"/>
    <w:pPr>
      <w:tabs>
        <w:tab w:val="right" w:leader="dot" w:pos="9071"/>
      </w:tabs>
      <w:ind w:left="1701"/>
    </w:pPr>
  </w:style>
  <w:style w:type="paragraph" w:customStyle="1" w:styleId="ListAlpha">
    <w:name w:val="List Alpha"/>
    <w:basedOn w:val="List"/>
    <w:rsid w:val="00D92F2F"/>
    <w:pPr>
      <w:numPr>
        <w:numId w:val="9"/>
      </w:numPr>
    </w:pPr>
  </w:style>
  <w:style w:type="paragraph" w:customStyle="1" w:styleId="ListAlpha2">
    <w:name w:val="List Alpha 2"/>
    <w:basedOn w:val="List2"/>
    <w:rsid w:val="00D92F2F"/>
    <w:pPr>
      <w:numPr>
        <w:numId w:val="8"/>
      </w:numPr>
    </w:pPr>
  </w:style>
  <w:style w:type="paragraph" w:styleId="List2">
    <w:name w:val="List 2"/>
    <w:basedOn w:val="BodyText"/>
    <w:rsid w:val="00D92F2F"/>
    <w:pPr>
      <w:tabs>
        <w:tab w:val="left" w:pos="680"/>
      </w:tabs>
      <w:spacing w:before="60" w:after="60"/>
      <w:ind w:left="680" w:hanging="340"/>
    </w:pPr>
  </w:style>
  <w:style w:type="paragraph" w:styleId="List3">
    <w:name w:val="List 3"/>
    <w:basedOn w:val="BodyText"/>
    <w:rsid w:val="00D92F2F"/>
    <w:pPr>
      <w:tabs>
        <w:tab w:val="left" w:pos="1021"/>
      </w:tabs>
      <w:spacing w:before="60" w:after="60"/>
      <w:ind w:left="1020" w:hanging="340"/>
    </w:pPr>
  </w:style>
  <w:style w:type="paragraph" w:styleId="List4">
    <w:name w:val="List 4"/>
    <w:basedOn w:val="BodyText"/>
    <w:rsid w:val="00D92F2F"/>
    <w:pPr>
      <w:tabs>
        <w:tab w:val="left" w:pos="1361"/>
      </w:tabs>
      <w:spacing w:before="60" w:after="60"/>
      <w:ind w:left="1361" w:hanging="340"/>
    </w:pPr>
  </w:style>
  <w:style w:type="paragraph" w:styleId="List5">
    <w:name w:val="List 5"/>
    <w:basedOn w:val="BodyText"/>
    <w:rsid w:val="00D92F2F"/>
    <w:pPr>
      <w:tabs>
        <w:tab w:val="left" w:pos="1701"/>
      </w:tabs>
      <w:spacing w:before="60" w:after="60"/>
      <w:ind w:left="1701" w:hanging="340"/>
    </w:pPr>
  </w:style>
  <w:style w:type="paragraph" w:styleId="ListBullet3">
    <w:name w:val="List Bullet 3"/>
    <w:basedOn w:val="List3"/>
    <w:rsid w:val="00D92F2F"/>
    <w:pPr>
      <w:numPr>
        <w:numId w:val="14"/>
      </w:numPr>
      <w:tabs>
        <w:tab w:val="clear" w:pos="1021"/>
      </w:tabs>
      <w:ind w:left="1037" w:hanging="357"/>
    </w:pPr>
  </w:style>
  <w:style w:type="paragraph" w:styleId="ListBullet4">
    <w:name w:val="List Bullet 4"/>
    <w:basedOn w:val="List4"/>
    <w:rsid w:val="00D92F2F"/>
    <w:pPr>
      <w:numPr>
        <w:numId w:val="3"/>
      </w:numPr>
      <w:tabs>
        <w:tab w:val="clear" w:pos="1361"/>
      </w:tabs>
    </w:pPr>
  </w:style>
  <w:style w:type="paragraph" w:styleId="ListBullet5">
    <w:name w:val="List Bullet 5"/>
    <w:basedOn w:val="List5"/>
    <w:rsid w:val="00D92F2F"/>
    <w:pPr>
      <w:numPr>
        <w:numId w:val="4"/>
      </w:numPr>
    </w:pPr>
  </w:style>
  <w:style w:type="paragraph" w:styleId="ListContinue2">
    <w:name w:val="List Continue 2"/>
    <w:basedOn w:val="List2"/>
    <w:rsid w:val="00D92F2F"/>
    <w:pPr>
      <w:ind w:firstLine="0"/>
    </w:pPr>
  </w:style>
  <w:style w:type="paragraph" w:styleId="ListContinue3">
    <w:name w:val="List Continue 3"/>
    <w:basedOn w:val="List3"/>
    <w:rsid w:val="00D92F2F"/>
    <w:pPr>
      <w:ind w:left="1021" w:firstLine="0"/>
    </w:pPr>
  </w:style>
  <w:style w:type="paragraph" w:styleId="ListContinue4">
    <w:name w:val="List Continue 4"/>
    <w:basedOn w:val="List4"/>
    <w:rsid w:val="00D92F2F"/>
    <w:pPr>
      <w:ind w:firstLine="0"/>
    </w:pPr>
  </w:style>
  <w:style w:type="paragraph" w:styleId="ListContinue5">
    <w:name w:val="List Continue 5"/>
    <w:basedOn w:val="List5"/>
    <w:rsid w:val="00D92F2F"/>
    <w:pPr>
      <w:ind w:firstLine="0"/>
    </w:pPr>
  </w:style>
  <w:style w:type="paragraph" w:styleId="ListNumber3">
    <w:name w:val="List Number 3"/>
    <w:basedOn w:val="List3"/>
    <w:rsid w:val="00D92F2F"/>
    <w:pPr>
      <w:numPr>
        <w:numId w:val="5"/>
      </w:numPr>
    </w:pPr>
  </w:style>
  <w:style w:type="paragraph" w:styleId="ListNumber4">
    <w:name w:val="List Number 4"/>
    <w:basedOn w:val="List4"/>
    <w:rsid w:val="00D92F2F"/>
    <w:pPr>
      <w:numPr>
        <w:numId w:val="6"/>
      </w:numPr>
    </w:pPr>
  </w:style>
  <w:style w:type="paragraph" w:styleId="ListNumber5">
    <w:name w:val="List Number 5"/>
    <w:basedOn w:val="List5"/>
    <w:rsid w:val="00D92F2F"/>
    <w:pPr>
      <w:numPr>
        <w:numId w:val="7"/>
      </w:numPr>
    </w:pPr>
  </w:style>
  <w:style w:type="paragraph" w:styleId="BlockText">
    <w:name w:val="Block Text"/>
    <w:basedOn w:val="Normal"/>
    <w:rsid w:val="00D92F2F"/>
    <w:pPr>
      <w:spacing w:after="120"/>
      <w:ind w:left="1440" w:right="1440"/>
    </w:pPr>
  </w:style>
  <w:style w:type="character" w:customStyle="1" w:styleId="Subscript">
    <w:name w:val="Subscript"/>
    <w:basedOn w:val="DefaultParagraphFont"/>
    <w:rsid w:val="00D92F2F"/>
    <w:rPr>
      <w:sz w:val="16"/>
      <w:vertAlign w:val="subscript"/>
    </w:rPr>
  </w:style>
  <w:style w:type="character" w:customStyle="1" w:styleId="Superscript">
    <w:name w:val="Superscript"/>
    <w:basedOn w:val="DefaultParagraphFont"/>
    <w:rsid w:val="00D92F2F"/>
    <w:rPr>
      <w:sz w:val="16"/>
      <w:vertAlign w:val="superscript"/>
    </w:rPr>
  </w:style>
  <w:style w:type="character" w:customStyle="1" w:styleId="Symbols">
    <w:name w:val="Symbols"/>
    <w:basedOn w:val="DefaultParagraphFont"/>
    <w:rsid w:val="00D92F2F"/>
    <w:rPr>
      <w:rFonts w:ascii="Symbol" w:hAnsi="Symbol"/>
    </w:rPr>
  </w:style>
  <w:style w:type="character" w:customStyle="1" w:styleId="MenuOptions">
    <w:name w:val="Menu Options"/>
    <w:basedOn w:val="DefaultParagraphFont"/>
    <w:rsid w:val="00D92F2F"/>
    <w:rPr>
      <w:rFonts w:ascii="Arial Narrow" w:hAnsi="Arial Narrow"/>
      <w:smallCaps/>
    </w:rPr>
  </w:style>
  <w:style w:type="character" w:customStyle="1" w:styleId="Buttons">
    <w:name w:val="Buttons"/>
    <w:basedOn w:val="DefaultParagraphFont"/>
    <w:rsid w:val="00D92F2F"/>
    <w:rPr>
      <w:b/>
    </w:rPr>
  </w:style>
  <w:style w:type="character" w:customStyle="1" w:styleId="Underlined">
    <w:name w:val="Underlined"/>
    <w:basedOn w:val="DefaultParagraphFont"/>
    <w:rsid w:val="00D92F2F"/>
    <w:rPr>
      <w:u w:val="single"/>
    </w:rPr>
  </w:style>
  <w:style w:type="paragraph" w:customStyle="1" w:styleId="TableBodyTextRight">
    <w:name w:val="Table Body Text Right"/>
    <w:basedOn w:val="TableBodyText"/>
    <w:rsid w:val="00D92F2F"/>
    <w:pPr>
      <w:widowControl w:val="0"/>
      <w:autoSpaceDE w:val="0"/>
      <w:autoSpaceDN w:val="0"/>
      <w:adjustRightInd w:val="0"/>
      <w:jc w:val="right"/>
    </w:pPr>
    <w:rPr>
      <w:rFonts w:cs="Arial"/>
      <w:szCs w:val="18"/>
    </w:rPr>
  </w:style>
  <w:style w:type="paragraph" w:customStyle="1" w:styleId="CopyrightText">
    <w:name w:val="Copyright Text"/>
    <w:basedOn w:val="BodyText"/>
    <w:rsid w:val="00D92F2F"/>
    <w:rPr>
      <w:sz w:val="18"/>
    </w:rPr>
  </w:style>
  <w:style w:type="paragraph" w:customStyle="1" w:styleId="BodySmallRight">
    <w:name w:val="Body Small Right"/>
    <w:basedOn w:val="BodyTextRight"/>
    <w:rsid w:val="00D92F2F"/>
    <w:rPr>
      <w:sz w:val="18"/>
      <w:szCs w:val="18"/>
    </w:rPr>
  </w:style>
  <w:style w:type="paragraph" w:customStyle="1" w:styleId="MarginEdition">
    <w:name w:val="Margin Edition"/>
    <w:basedOn w:val="MarginNote"/>
    <w:rsid w:val="00D92F2F"/>
    <w:pPr>
      <w:spacing w:before="0" w:after="0"/>
    </w:pPr>
    <w:rPr>
      <w:rFonts w:ascii="Times New Roman" w:hAnsi="Times New Roman"/>
      <w:color w:val="999999"/>
    </w:rPr>
  </w:style>
  <w:style w:type="paragraph" w:customStyle="1" w:styleId="Spacer">
    <w:name w:val="Spacer"/>
    <w:basedOn w:val="Normal"/>
    <w:rsid w:val="00D92F2F"/>
    <w:rPr>
      <w:sz w:val="2"/>
      <w:szCs w:val="2"/>
    </w:rPr>
  </w:style>
  <w:style w:type="character" w:customStyle="1" w:styleId="Small">
    <w:name w:val="Small"/>
    <w:basedOn w:val="DefaultParagraphFont"/>
    <w:rsid w:val="00D92F2F"/>
    <w:rPr>
      <w:sz w:val="16"/>
    </w:rPr>
  </w:style>
  <w:style w:type="paragraph" w:customStyle="1" w:styleId="WideTable">
    <w:name w:val="Wide Table"/>
    <w:basedOn w:val="Normal"/>
    <w:rsid w:val="00D92F2F"/>
    <w:pPr>
      <w:ind w:left="-1418"/>
    </w:pPr>
    <w:rPr>
      <w:sz w:val="2"/>
      <w:szCs w:val="2"/>
    </w:rPr>
  </w:style>
  <w:style w:type="character" w:styleId="PageNumber">
    <w:name w:val="page number"/>
    <w:basedOn w:val="DefaultParagraphFont"/>
    <w:rsid w:val="00D92F2F"/>
  </w:style>
  <w:style w:type="paragraph" w:styleId="Quote">
    <w:name w:val="Quote"/>
    <w:basedOn w:val="Heading1"/>
    <w:link w:val="QuoteChar"/>
    <w:qFormat/>
    <w:rsid w:val="00D92F2F"/>
    <w:rPr>
      <w:b w:val="0"/>
      <w:sz w:val="72"/>
      <w:szCs w:val="72"/>
      <w:lang w:val="en-NZ"/>
    </w:rPr>
  </w:style>
  <w:style w:type="character" w:customStyle="1" w:styleId="QuoteChar">
    <w:name w:val="Quote Char"/>
    <w:basedOn w:val="DefaultParagraphFont"/>
    <w:link w:val="Quote"/>
    <w:rsid w:val="00D92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F2F"/>
    <w:pPr>
      <w:pageBreakBefore/>
    </w:pPr>
  </w:style>
  <w:style w:type="paragraph" w:customStyle="1" w:styleId="Border">
    <w:name w:val="Border"/>
    <w:basedOn w:val="Normal"/>
    <w:qFormat/>
    <w:rsid w:val="00D92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F2F"/>
    <w:rPr>
      <w:b/>
      <w:bCs/>
      <w:i/>
      <w:iCs/>
      <w:color w:val="auto"/>
    </w:rPr>
  </w:style>
  <w:style w:type="paragraph" w:styleId="IntenseQuote">
    <w:name w:val="Intense Quote"/>
    <w:basedOn w:val="Normal"/>
    <w:next w:val="Normal"/>
    <w:link w:val="IntenseQuoteChar"/>
    <w:uiPriority w:val="30"/>
    <w:qFormat/>
    <w:rsid w:val="00D92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F2F"/>
    <w:rPr>
      <w:smallCaps/>
      <w:color w:val="auto"/>
      <w:u w:val="single"/>
    </w:rPr>
  </w:style>
  <w:style w:type="character" w:styleId="IntenseReference">
    <w:name w:val="Intense Reference"/>
    <w:basedOn w:val="DefaultParagraphFont"/>
    <w:uiPriority w:val="32"/>
    <w:qFormat/>
    <w:rsid w:val="00D92F2F"/>
    <w:rPr>
      <w:b/>
      <w:bCs/>
      <w:smallCaps/>
      <w:color w:val="auto"/>
      <w:spacing w:val="5"/>
      <w:u w:val="single"/>
    </w:rPr>
  </w:style>
  <w:style w:type="paragraph" w:customStyle="1" w:styleId="2ColumnHeading">
    <w:name w:val="2Column Heading"/>
    <w:basedOn w:val="BodyText"/>
    <w:qFormat/>
    <w:rsid w:val="00D92F2F"/>
    <w:pPr>
      <w:spacing w:after="60"/>
      <w:ind w:left="-2268"/>
    </w:pPr>
    <w:rPr>
      <w:b/>
    </w:rPr>
  </w:style>
  <w:style w:type="paragraph" w:customStyle="1" w:styleId="Heading1TOC">
    <w:name w:val="Heading1 TOC"/>
    <w:basedOn w:val="Normal"/>
    <w:qFormat/>
    <w:rsid w:val="00D92F2F"/>
    <w:pPr>
      <w:spacing w:before="240" w:after="120"/>
    </w:pPr>
    <w:rPr>
      <w:rFonts w:ascii="Times New Roman" w:hAnsi="Times New Roman"/>
      <w:b/>
      <w:sz w:val="32"/>
    </w:rPr>
  </w:style>
  <w:style w:type="paragraph" w:customStyle="1" w:styleId="Heading2TOC">
    <w:name w:val="Heading2 TOC"/>
    <w:basedOn w:val="Normal"/>
    <w:qFormat/>
    <w:rsid w:val="00D92F2F"/>
    <w:pPr>
      <w:spacing w:before="240" w:after="60"/>
    </w:pPr>
    <w:rPr>
      <w:rFonts w:ascii="Times New Roman" w:hAnsi="Times New Roman"/>
      <w:b/>
      <w:sz w:val="28"/>
    </w:rPr>
  </w:style>
  <w:style w:type="character" w:customStyle="1" w:styleId="Underline">
    <w:name w:val="Underline"/>
    <w:basedOn w:val="DefaultParagraphFont"/>
    <w:qFormat/>
    <w:rsid w:val="00D92F2F"/>
    <w:rPr>
      <w:u w:val="single"/>
    </w:rPr>
  </w:style>
  <w:style w:type="character" w:customStyle="1" w:styleId="BoldandItalics">
    <w:name w:val="Bold and Italics"/>
    <w:qFormat/>
    <w:rsid w:val="00D92F2F"/>
    <w:rPr>
      <w:b/>
      <w:i/>
      <w:u w:val="none"/>
    </w:rPr>
  </w:style>
  <w:style w:type="paragraph" w:styleId="BalloonText">
    <w:name w:val="Balloon Text"/>
    <w:basedOn w:val="Normal"/>
    <w:link w:val="BalloonTextChar"/>
    <w:rsid w:val="00D92F2F"/>
    <w:rPr>
      <w:rFonts w:ascii="Tahoma" w:hAnsi="Tahoma" w:cs="Tahoma"/>
      <w:sz w:val="16"/>
      <w:szCs w:val="16"/>
    </w:rPr>
  </w:style>
  <w:style w:type="character" w:customStyle="1" w:styleId="BalloonTextChar">
    <w:name w:val="Balloon Text Char"/>
    <w:basedOn w:val="DefaultParagraphFont"/>
    <w:link w:val="BalloonText"/>
    <w:rsid w:val="00D92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F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F2F"/>
    <w:rPr>
      <w:b/>
      <w:color w:val="660033"/>
      <w:spacing w:val="0"/>
    </w:rPr>
  </w:style>
  <w:style w:type="paragraph" w:customStyle="1" w:styleId="Nameditemlist">
    <w:name w:val="Named item list"/>
    <w:basedOn w:val="BodyText"/>
    <w:qFormat/>
    <w:rsid w:val="00D92F2F"/>
    <w:pPr>
      <w:tabs>
        <w:tab w:val="left" w:pos="2835"/>
      </w:tabs>
      <w:ind w:left="2835" w:hanging="2835"/>
    </w:pPr>
  </w:style>
  <w:style w:type="paragraph" w:customStyle="1" w:styleId="BodyTextnopadding">
    <w:name w:val="Body Text no padding"/>
    <w:basedOn w:val="BodyText"/>
    <w:qFormat/>
    <w:rsid w:val="00D92F2F"/>
    <w:pPr>
      <w:spacing w:before="0" w:after="0"/>
    </w:pPr>
  </w:style>
  <w:style w:type="paragraph" w:customStyle="1" w:styleId="BodyTextBold">
    <w:name w:val="Body Text Bold"/>
    <w:basedOn w:val="BodyText"/>
    <w:qFormat/>
    <w:rsid w:val="00D92F2F"/>
    <w:rPr>
      <w:b/>
    </w:rPr>
  </w:style>
  <w:style w:type="character" w:styleId="Hyperlink">
    <w:name w:val="Hyperlink"/>
    <w:basedOn w:val="DefaultParagraphFont"/>
    <w:uiPriority w:val="99"/>
    <w:unhideWhenUsed/>
    <w:rsid w:val="00163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7612</Characters>
  <Application>Microsoft Office Word</Application>
  <DocSecurity>0</DocSecurity>
  <Lines>205</Lines>
  <Paragraphs>121</Paragraphs>
  <ScaleCrop>false</ScaleCrop>
  <Company>Author-it Software Corporation Ltd.</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PSPTIS071 Translate multimedia source material</dc:title>
  <dc:subject>Approved</dc:subject>
  <dc:creator>Public Skills Australia</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