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19B" w:rsidP="0097519B">
      <w:pPr>
        <w:pStyle w:val="Title"/>
      </w:pPr>
      <w:r>
        <w:fldChar w:fldCharType="begin"/>
      </w:r>
      <w:r>
        <w:instrText xml:space="preserve"> TITLE   \* MERGEFORMAT </w:instrText>
      </w:r>
      <w:r>
        <w:fldChar w:fldCharType="separate"/>
      </w:r>
      <w:r>
        <w:t>PSPTIS001 Apply codes and standards to ethical practice</w:t>
      </w:r>
      <w:r>
        <w:fldChar w:fldCharType="end"/>
      </w:r>
    </w:p>
    <w:p w:rsidR="0097519B" w:rsidP="0097519B">
      <w:pPr>
        <w:pStyle w:val="Version"/>
        <w:sectPr w:rsidSect="009106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06DE" w:rsidP="009106DE">
      <w:pPr>
        <w:pStyle w:val="SuperHeading"/>
      </w:pPr>
      <w:r w:rsidRPr="009106DE">
        <w:t>PSPTIS001 Apply codes and standards to ethical practice</w:t>
      </w:r>
    </w:p>
    <w:p w:rsidR="00000000" w:rsidRPr="009106DE" w:rsidP="009106DE">
      <w:pPr>
        <w:pStyle w:val="Heading1"/>
      </w:pPr>
      <w:bookmarkStart w:id="1" w:name="O_827626"/>
      <w:bookmarkEnd w:id="1"/>
      <w:r w:rsidRPr="009106DE">
        <w:t>Modification History</w:t>
      </w:r>
    </w:p>
    <w:tbl>
      <w:tblPr>
        <w:tblW w:w="0" w:type="auto"/>
        <w:tblLayout w:type="fixed"/>
        <w:tblCellMar>
          <w:left w:w="62" w:type="dxa"/>
          <w:right w:w="62" w:type="dxa"/>
        </w:tblCellMar>
        <w:tblLook w:val="0000"/>
      </w:tblPr>
      <w:tblGrid>
        <w:gridCol w:w="1134"/>
        <w:gridCol w:w="7937"/>
      </w:tblGrid>
      <w:tr w:rsidTr="0097519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6DE" w:rsidP="009106DE">
            <w:pPr>
              <w:pStyle w:val="BodyText"/>
            </w:pPr>
            <w:r w:rsidRPr="009106DE">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6DE">
            <w:pPr>
              <w:pStyle w:val="BodyText"/>
              <w:rPr>
                <w:lang w:val="en-NZ"/>
              </w:rPr>
            </w:pPr>
            <w:r w:rsidRPr="009106DE">
              <w:rPr>
                <w:rStyle w:val="SpecialBold"/>
              </w:rPr>
              <w:t>Comments</w:t>
            </w:r>
          </w:p>
        </w:tc>
      </w:tr>
      <w:tr w:rsidTr="0097519B">
        <w:tblPrEx>
          <w:tblW w:w="0" w:type="auto"/>
          <w:tblLayout w:type="fixed"/>
          <w:tblCellMar>
            <w:left w:w="62" w:type="dxa"/>
            <w:right w:w="62" w:type="dxa"/>
          </w:tblCellMar>
          <w:tblLook w:val="0000"/>
        </w:tblPrEx>
        <w:trPr>
          <w:trHeight w:val="339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6DE">
            <w:pPr>
              <w:pStyle w:val="BodyText"/>
              <w:rPr>
                <w:lang w:val="en-NZ"/>
              </w:rPr>
            </w:pPr>
            <w:r w:rsidRPr="009106D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6DE" w:rsidP="009106DE">
            <w:pPr>
              <w:pStyle w:val="BodyText"/>
            </w:pPr>
            <w:r w:rsidRPr="009106DE">
              <w:t xml:space="preserve">This unit was released in PSP Public Sector Training Package release 1.0 and meets the Standards for Training Packages. </w:t>
            </w:r>
          </w:p>
          <w:p w:rsidR="00000000" w:rsidRPr="009106DE" w:rsidP="009106DE">
            <w:pPr>
              <w:pStyle w:val="BodyText"/>
            </w:pPr>
          </w:p>
          <w:p w:rsidR="00000000" w:rsidRPr="009106DE" w:rsidP="009106DE">
            <w:pPr>
              <w:pStyle w:val="BodyText"/>
            </w:pPr>
            <w:r w:rsidRPr="009106DE">
              <w:t>This unit supersedes and is equivalent to PSPTIS503A Apply codes and standard</w:t>
            </w:r>
            <w:r w:rsidRPr="009106DE">
              <w:t>s to ethical practice.</w:t>
            </w:r>
          </w:p>
          <w:p w:rsidR="00000000" w:rsidRPr="009106DE" w:rsidP="009106DE">
            <w:pPr>
              <w:pStyle w:val="BodyText"/>
            </w:pPr>
          </w:p>
          <w:p w:rsidR="00000000" w:rsidRPr="009106DE" w:rsidP="009106DE">
            <w:pPr>
              <w:pStyle w:val="ListBullet"/>
            </w:pPr>
            <w:r w:rsidRPr="009106DE">
              <w:t>Unit code updated</w:t>
            </w:r>
          </w:p>
          <w:p w:rsidR="00000000" w:rsidRPr="009106DE" w:rsidP="009106DE">
            <w:pPr>
              <w:pStyle w:val="ListBullet"/>
            </w:pPr>
            <w:r w:rsidRPr="009106DE">
              <w:t>Content and formatting updated to comply with the new standards</w:t>
            </w:r>
          </w:p>
          <w:p w:rsidR="00000000" w:rsidRPr="009106DE" w:rsidP="009106DE">
            <w:pPr>
              <w:pStyle w:val="ListBullet"/>
            </w:pPr>
            <w:r w:rsidRPr="009106DE">
              <w:t>All PC transitioned from passive to active voice</w:t>
            </w:r>
          </w:p>
          <w:p w:rsidR="00000000" w:rsidRPr="009106DE" w:rsidP="009106DE">
            <w:pPr>
              <w:pStyle w:val="ListBullet"/>
            </w:pPr>
            <w:r w:rsidRPr="009106DE">
              <w:t xml:space="preserve">PC 2.3 split into two PC </w:t>
            </w:r>
          </w:p>
          <w:p w:rsidR="00000000" w:rsidRPr="009106DE" w:rsidP="009106DE">
            <w:pPr>
              <w:pStyle w:val="ListBullet"/>
            </w:pPr>
            <w:r w:rsidRPr="009106DE">
              <w:t>2.1 moved to Element 3</w:t>
            </w:r>
          </w:p>
        </w:tc>
      </w:tr>
    </w:tbl>
    <w:p w:rsidR="00000000" w:rsidRPr="009106DE" w:rsidP="009106DE">
      <w:pPr>
        <w:pStyle w:val="BodyText"/>
      </w:pPr>
    </w:p>
    <w:p w:rsidR="00000000" w:rsidRPr="009106DE" w:rsidP="009106DE">
      <w:pPr>
        <w:pStyle w:val="AllowPageBreak"/>
      </w:pPr>
    </w:p>
    <w:p w:rsidR="00000000" w:rsidRPr="009106DE" w:rsidP="009106DE">
      <w:pPr>
        <w:pStyle w:val="Heading1"/>
      </w:pPr>
      <w:bookmarkStart w:id="2" w:name="O_827627"/>
      <w:bookmarkEnd w:id="2"/>
      <w:r w:rsidRPr="009106DE">
        <w:t>Application</w:t>
      </w:r>
    </w:p>
    <w:p w:rsidR="00000000" w:rsidRPr="009106DE" w:rsidP="0097519B">
      <w:pPr>
        <w:pStyle w:val="BodyText"/>
      </w:pPr>
      <w:r w:rsidRPr="009106DE">
        <w:t>This unit des</w:t>
      </w:r>
      <w:r w:rsidRPr="009106DE">
        <w:t>cribes the skills required to ensure that translators and interpreters apply current and relevant standards of professional and ethical behaviour in general settings. The unit requires knowledge of the industry</w:t>
      </w:r>
      <w:r>
        <w:t>’</w:t>
      </w:r>
      <w:r w:rsidRPr="009106DE">
        <w:t>s professional codes of ethics and their appl</w:t>
      </w:r>
      <w:r w:rsidRPr="009106DE">
        <w:t>ication to practice. It requires the ability to consider a range of ethical issues and to reflect on and continuously develop professional practice.</w:t>
      </w:r>
    </w:p>
    <w:p w:rsidR="00000000" w:rsidRPr="009106DE" w:rsidP="0097519B">
      <w:pPr>
        <w:pStyle w:val="BodyText"/>
      </w:pPr>
      <w:r w:rsidRPr="009106DE">
        <w:t>This unit applies to those working as translators and interpreters in a range of general settings.</w:t>
      </w:r>
    </w:p>
    <w:p w:rsidR="00000000" w:rsidRPr="009106DE" w:rsidP="0097519B">
      <w:pPr>
        <w:pStyle w:val="BodyText"/>
      </w:pPr>
      <w:r w:rsidRPr="009106DE">
        <w:t>The sk</w:t>
      </w:r>
      <w:r w:rsidRPr="009106DE">
        <w:t>ills and knowledge described in this unit must be applied within the legislative, regulatory and policy environment in which they are carried out. Organisational policies and procedures should be consulted and industry codes and standards for ethical trans</w:t>
      </w:r>
      <w:r w:rsidRPr="009106DE">
        <w:t>lating and interpreting adhered to.</w:t>
      </w:r>
    </w:p>
    <w:p w:rsidR="00000000" w:rsidRPr="009106DE" w:rsidP="0097519B">
      <w:pPr>
        <w:pStyle w:val="BodyText"/>
      </w:pPr>
      <w:r w:rsidRPr="009106DE">
        <w:t>Those undertaking this unit would work independently using support resources as required, while performing specific tasks in a range of familiar contexts.</w:t>
      </w:r>
    </w:p>
    <w:p w:rsidR="0097519B" w:rsidP="0097519B">
      <w:pPr>
        <w:pStyle w:val="BodyText"/>
      </w:pPr>
      <w:r w:rsidRPr="009106DE">
        <w:t>No licensing, legis</w:t>
      </w:r>
      <w:r w:rsidRPr="009106DE">
        <w:t>lative or certification requirements apply to unit at the time of publication.</w:t>
      </w:r>
    </w:p>
    <w:p w:rsidR="00000000" w:rsidRPr="009106DE" w:rsidP="009106DE">
      <w:pPr>
        <w:pStyle w:val="Heading1"/>
      </w:pPr>
      <w:bookmarkStart w:id="3" w:name="O_827629"/>
      <w:bookmarkEnd w:id="3"/>
      <w:r w:rsidRPr="009106DE">
        <w:t>Competency Field</w:t>
      </w:r>
    </w:p>
    <w:p w:rsidR="00000000" w:rsidRPr="009106DE" w:rsidP="0097519B">
      <w:pPr>
        <w:pStyle w:val="BodyText"/>
      </w:pPr>
      <w:r w:rsidRPr="009106DE">
        <w:t>Translating and interpreting</w:t>
      </w:r>
    </w:p>
    <w:p w:rsidR="00000000" w:rsidRPr="009106DE" w:rsidP="009106DE">
      <w:pPr>
        <w:pStyle w:val="Heading1"/>
      </w:pPr>
      <w:bookmarkStart w:id="4" w:name="O_827631"/>
      <w:bookmarkEnd w:id="4"/>
      <w:r w:rsidRPr="009106DE">
        <w:t>Elements and Performance Criteria</w:t>
      </w:r>
    </w:p>
    <w:tbl>
      <w:tblPr>
        <w:tblW w:w="0" w:type="auto"/>
        <w:tblLayout w:type="fixed"/>
        <w:tblCellMar>
          <w:left w:w="62" w:type="dxa"/>
          <w:right w:w="62" w:type="dxa"/>
        </w:tblCellMar>
        <w:tblLook w:val="0000"/>
      </w:tblPr>
      <w:tblGrid>
        <w:gridCol w:w="2203"/>
        <w:gridCol w:w="6804"/>
      </w:tblGrid>
      <w:tr w:rsidTr="009106D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6DE">
            <w:pPr>
              <w:pStyle w:val="TableHeading"/>
              <w:rPr>
                <w:lang w:val="en-NZ"/>
              </w:rPr>
            </w:pPr>
            <w:r w:rsidRPr="009106D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6DE">
            <w:pPr>
              <w:pStyle w:val="TableHeading"/>
              <w:rPr>
                <w:lang w:val="en-NZ"/>
              </w:rPr>
            </w:pPr>
            <w:r w:rsidRPr="009106DE">
              <w:t>PERFORMANCE CRITERIA</w:t>
            </w:r>
          </w:p>
        </w:tc>
      </w:tr>
      <w:tr w:rsidTr="009106D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6DE">
            <w:pPr>
              <w:pStyle w:val="BodyText"/>
              <w:rPr>
                <w:lang w:val="en-NZ"/>
              </w:rPr>
            </w:pPr>
            <w:r w:rsidRPr="009106DE">
              <w:t>Elements describe the essential</w:t>
            </w:r>
            <w:r w:rsidRPr="009106DE">
              <w:t xml:space="preserve">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6DE">
            <w:pPr>
              <w:pStyle w:val="BodyText"/>
              <w:rPr>
                <w:lang w:val="en-NZ"/>
              </w:rPr>
            </w:pPr>
            <w:r w:rsidRPr="009106DE">
              <w:t>Performance criteria describe the performance needed to demonstrate achievement of the element. Where bold italicised text is used, further information is detailed in the range of conditions section.</w:t>
            </w:r>
          </w:p>
        </w:tc>
      </w:tr>
      <w:tr w:rsidTr="009106D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6DE">
            <w:pPr>
              <w:pStyle w:val="List"/>
              <w:rPr>
                <w:lang w:val="en-NZ"/>
              </w:rPr>
            </w:pPr>
            <w:r w:rsidRPr="009106DE">
              <w:rPr>
                <w:rStyle w:val="SpecialBold"/>
              </w:rPr>
              <w:t>1.</w:t>
            </w:r>
            <w:r w:rsidRPr="009106DE">
              <w:rPr>
                <w:rStyle w:val="SpecialBold"/>
              </w:rPr>
              <w:tab/>
              <w:t>Develop knowledge of ethical and professio</w:t>
            </w:r>
            <w:r w:rsidRPr="009106DE">
              <w:rPr>
                <w:rStyle w:val="SpecialBold"/>
              </w:rPr>
              <w:t>nal 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6DE" w:rsidP="009106DE">
            <w:pPr>
              <w:pStyle w:val="List"/>
            </w:pPr>
            <w:r w:rsidRPr="009106DE">
              <w:t>1.1</w:t>
            </w:r>
            <w:r w:rsidRPr="009106DE">
              <w:tab/>
              <w:t>Use reliable sources of information to ensure that knowledge of ethical issues and professional practice is current, comprehensive and relevant.</w:t>
            </w:r>
          </w:p>
          <w:p w:rsidR="00000000" w:rsidRPr="009106DE" w:rsidP="009106DE">
            <w:pPr>
              <w:pStyle w:val="List"/>
            </w:pPr>
            <w:r w:rsidRPr="009106DE">
              <w:t>1.2</w:t>
            </w:r>
            <w:r w:rsidRPr="009106DE">
              <w:tab/>
              <w:t>Maintain professional relationships and networks to facilitate awareness of current issues.</w:t>
            </w:r>
          </w:p>
          <w:p w:rsidR="00000000" w:rsidP="009106DE">
            <w:pPr>
              <w:pStyle w:val="List"/>
              <w:rPr>
                <w:lang w:val="en-NZ"/>
              </w:rPr>
            </w:pPr>
            <w:r w:rsidRPr="009106DE">
              <w:t>1.3</w:t>
            </w:r>
            <w:r w:rsidRPr="009106DE">
              <w:tab/>
              <w:t>Analyse applicable codes of ethics and conduct and their relationship to work practices.</w:t>
            </w:r>
          </w:p>
        </w:tc>
      </w:tr>
      <w:tr w:rsidTr="009106D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6DE">
            <w:pPr>
              <w:pStyle w:val="List"/>
              <w:rPr>
                <w:lang w:val="en-NZ"/>
              </w:rPr>
            </w:pPr>
            <w:r w:rsidRPr="009106DE">
              <w:rPr>
                <w:rStyle w:val="SpecialBold"/>
              </w:rPr>
              <w:t>2.</w:t>
            </w:r>
            <w:r w:rsidRPr="009106DE">
              <w:rPr>
                <w:rStyle w:val="SpecialBold"/>
              </w:rPr>
              <w:tab/>
              <w:t>Apply ethical standards to professional practices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6DE" w:rsidP="009106DE">
            <w:pPr>
              <w:pStyle w:val="List"/>
            </w:pPr>
            <w:r w:rsidRPr="009106DE">
              <w:t>2.1</w:t>
            </w:r>
            <w:r w:rsidRPr="009106DE">
              <w:tab/>
              <w:t>Identify and examine factors that impact on professional and ethical decision making.</w:t>
            </w:r>
          </w:p>
          <w:p w:rsidR="00000000" w:rsidRPr="009106DE" w:rsidP="009106DE">
            <w:pPr>
              <w:pStyle w:val="List"/>
            </w:pPr>
            <w:r w:rsidRPr="009106DE">
              <w:t>2.2</w:t>
            </w:r>
            <w:r w:rsidRPr="009106DE">
              <w:tab/>
            </w:r>
            <w:r w:rsidRPr="009106DE">
              <w:t>Apply codes and standards of ethical conduct to assignments.</w:t>
            </w:r>
          </w:p>
          <w:p w:rsidR="00000000" w:rsidRPr="009106DE" w:rsidP="009106DE">
            <w:pPr>
              <w:pStyle w:val="List"/>
            </w:pPr>
            <w:r w:rsidRPr="009106DE">
              <w:t>2.3</w:t>
            </w:r>
            <w:r w:rsidRPr="009106DE">
              <w:tab/>
              <w:t>Develop and promote strategies for dealing with possible dilemmas.</w:t>
            </w:r>
          </w:p>
          <w:p w:rsidR="00000000" w:rsidP="009106DE">
            <w:pPr>
              <w:pStyle w:val="List"/>
              <w:rPr>
                <w:lang w:val="en-NZ"/>
              </w:rPr>
            </w:pPr>
            <w:r w:rsidRPr="009106DE">
              <w:t>2.4</w:t>
            </w:r>
            <w:r w:rsidRPr="009106DE">
              <w:tab/>
              <w:t>Promote ethical standards and practice with clients, colleagues and others.</w:t>
            </w:r>
          </w:p>
        </w:tc>
      </w:tr>
      <w:tr w:rsidTr="009106D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6DE">
            <w:pPr>
              <w:pStyle w:val="List"/>
              <w:rPr>
                <w:lang w:val="en-NZ"/>
              </w:rPr>
            </w:pPr>
            <w:r w:rsidRPr="009106DE">
              <w:rPr>
                <w:rStyle w:val="SpecialBold"/>
              </w:rPr>
              <w:t>3.</w:t>
            </w:r>
            <w:r w:rsidRPr="009106DE">
              <w:rPr>
                <w:rStyle w:val="SpecialBold"/>
              </w:rPr>
              <w:tab/>
              <w:t>Evaluate professional practices and know</w:t>
            </w:r>
            <w:r w:rsidRPr="009106DE">
              <w:rPr>
                <w:rStyle w:val="SpecialBold"/>
              </w:rPr>
              <w:t>ledge related to ethical practice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6DE" w:rsidP="009106DE">
            <w:pPr>
              <w:pStyle w:val="List"/>
            </w:pPr>
            <w:r w:rsidRPr="009106DE">
              <w:t>3.1</w:t>
            </w:r>
            <w:r w:rsidRPr="009106DE">
              <w:tab/>
              <w:t>Reflect on and evaluate ethical practices in work assignments.</w:t>
            </w:r>
          </w:p>
          <w:p w:rsidR="00000000" w:rsidRPr="009106DE" w:rsidP="009106DE">
            <w:pPr>
              <w:pStyle w:val="List"/>
            </w:pPr>
            <w:r w:rsidRPr="009106DE">
              <w:t>3.2</w:t>
            </w:r>
            <w:r w:rsidRPr="009106DE">
              <w:tab/>
              <w:t>Monitor and review practice in relation to standards of ethics and conduct.</w:t>
            </w:r>
          </w:p>
          <w:p w:rsidR="00000000" w:rsidRPr="009106DE" w:rsidP="009106DE">
            <w:pPr>
              <w:pStyle w:val="List"/>
            </w:pPr>
            <w:r w:rsidRPr="009106DE">
              <w:t>3.3</w:t>
            </w:r>
            <w:r w:rsidRPr="009106DE">
              <w:tab/>
              <w:t>Seek advice and feedback on performance to improve ethical practice.</w:t>
            </w:r>
          </w:p>
          <w:p w:rsidR="00000000" w:rsidRPr="009106DE" w:rsidP="009106DE">
            <w:pPr>
              <w:pStyle w:val="List"/>
            </w:pPr>
            <w:r w:rsidRPr="009106DE">
              <w:t>3.</w:t>
            </w:r>
            <w:r w:rsidRPr="009106DE">
              <w:t>4</w:t>
            </w:r>
            <w:r w:rsidRPr="009106DE">
              <w:tab/>
              <w:t>Participate in professional development activities and networks to address identified needs in current ethical practice.</w:t>
            </w:r>
          </w:p>
        </w:tc>
      </w:tr>
    </w:tbl>
    <w:p w:rsidR="00000000" w:rsidRPr="009106DE" w:rsidP="009106DE">
      <w:pPr>
        <w:pStyle w:val="BodyText"/>
      </w:pPr>
    </w:p>
    <w:p w:rsidR="00000000" w:rsidRPr="009106DE" w:rsidP="009106DE">
      <w:pPr>
        <w:pStyle w:val="AllowPageBreak"/>
      </w:pPr>
    </w:p>
    <w:p w:rsidR="00000000" w:rsidRPr="009106DE" w:rsidP="009106DE">
      <w:pPr>
        <w:pStyle w:val="Heading1"/>
      </w:pPr>
      <w:bookmarkStart w:id="5" w:name="O_827632"/>
      <w:bookmarkEnd w:id="5"/>
      <w:r w:rsidRPr="009106DE">
        <w:t>Foundation Skills</w:t>
      </w:r>
    </w:p>
    <w:p w:rsidR="00000000" w:rsidRPr="009106DE" w:rsidP="0097519B">
      <w:pPr>
        <w:pStyle w:val="BodyText"/>
      </w:pPr>
      <w:r w:rsidRPr="009106DE">
        <w:t>The foundation skills demands of this unit have been mapped for alignment with the Australian Co</w:t>
      </w:r>
      <w:r w:rsidRPr="009106DE">
        <w:t>re Skills Framework (ACSF). The following tables outline the performance levels indicated for successful attainment of the unit.</w:t>
      </w:r>
    </w:p>
    <w:p w:rsidR="00000000" w:rsidRPr="009106DE" w:rsidP="009106DE">
      <w:pPr>
        <w:pStyle w:val="BodyText"/>
        <w:keepNext/>
      </w:pPr>
    </w:p>
    <w:p w:rsidR="00000000" w:rsidRPr="009106DE" w:rsidP="009106DE">
      <w:pPr>
        <w:pStyle w:val="BodyText"/>
      </w:pPr>
      <w:bookmarkStart w:id="6" w:name="O_84865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7.5pt;width:475.5pt">
            <v:imagedata r:id="rId10" o:title=""/>
          </v:shape>
        </w:pict>
      </w:r>
      <w:bookmarkEnd w:id="6"/>
    </w:p>
    <w:p w:rsidR="00000000" w:rsidRPr="009106DE" w:rsidP="009106DE">
      <w:pPr>
        <w:pStyle w:val="BodyText"/>
      </w:pPr>
    </w:p>
    <w:p w:rsidR="00000000" w:rsidRPr="009106DE" w:rsidP="0097519B">
      <w:pPr>
        <w:pStyle w:val="BodyText"/>
      </w:pPr>
      <w:r w:rsidRPr="009106DE">
        <w:t>Further information on ACSF and the foundation skills underpinning this unit can be found in the Foundation Skills Guide on the GSA website.</w:t>
      </w:r>
    </w:p>
    <w:p w:rsidR="00000000" w:rsidRPr="009106DE" w:rsidP="009106DE">
      <w:pPr>
        <w:pStyle w:val="Heading1"/>
      </w:pPr>
      <w:bookmarkStart w:id="7" w:name="O_827634"/>
      <w:bookmarkEnd w:id="7"/>
      <w:r w:rsidRPr="009106DE">
        <w:t>Unit Mapping Information</w:t>
      </w:r>
    </w:p>
    <w:p w:rsidR="00000000" w:rsidRPr="009106DE" w:rsidP="0097519B">
      <w:pPr>
        <w:pStyle w:val="BodyText"/>
      </w:pPr>
      <w:r w:rsidRPr="009106DE">
        <w:t>This unit supersedes and is equivalent to PSPTIS503A Apply codes and standards to ethical practice.</w:t>
      </w:r>
    </w:p>
    <w:p w:rsidR="00000000" w:rsidRPr="009106DE" w:rsidP="009106DE">
      <w:pPr>
        <w:pStyle w:val="Heading1"/>
      </w:pPr>
      <w:bookmarkStart w:id="8" w:name="O_827641"/>
      <w:bookmarkEnd w:id="8"/>
      <w:r w:rsidRPr="009106DE">
        <w:t>Links</w:t>
      </w:r>
    </w:p>
    <w:p w:rsidR="00000000" w:rsidRPr="009106DE" w:rsidP="0097519B">
      <w:pPr>
        <w:pStyle w:val="BodyText"/>
      </w:pPr>
      <w:r w:rsidRPr="009106D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25B66">
        <w:rPr>
          <w:rStyle w:val="Hyperlink"/>
        </w:rPr>
        <w:t>https://vetnet.gov.au/Pages/TrainingDocs.aspx?q=bebbece7-ff48-4d2c-8876-405679019623</w:t>
      </w:r>
      <w:r>
        <w:fldChar w:fldCharType="end"/>
      </w:r>
    </w:p>
    <w:p w:rsidR="00000000" w:rsidRPr="009106DE" w:rsidP="0097519B">
      <w:pPr>
        <w:pStyle w:val="BodyText"/>
      </w:pPr>
      <w:r w:rsidRPr="009106D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25B66">
        <w:rPr>
          <w:rStyle w:val="Hyperlink"/>
        </w:rPr>
        <w:t>https://vetnet.gov.au/Pages/TrainingDocs.aspx?q=bebbece7-ff48-4d2c-8876-405679019623</w:t>
      </w:r>
      <w:r>
        <w:fldChar w:fldCharType="end"/>
      </w:r>
    </w:p>
    <w:p w:rsidR="00000000" w:rsidRPr="009106DE" w:rsidP="0097519B">
      <w:pPr>
        <w:pStyle w:val="BodyText"/>
      </w:pPr>
      <w:r w:rsidRPr="009106D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25B66">
        <w:rPr>
          <w:rStyle w:val="Hyperlink"/>
        </w:rPr>
        <w:t>https://vetnet.gov.au/Pages/TrainingDocs.aspx?q=bebbece7-ff48-4d2c-8876-405679019623</w:t>
      </w:r>
      <w:r>
        <w:fldChar w:fldCharType="end"/>
      </w:r>
    </w:p>
    <w:p w:rsidR="00000000" w:rsidRPr="009106DE" w:rsidP="0097519B">
      <w:pPr>
        <w:pStyle w:val="BodyText"/>
      </w:pPr>
      <w:r w:rsidRPr="009106D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25B66">
        <w:rPr>
          <w:rStyle w:val="Hyperlink"/>
        </w:rPr>
        <w:t>https://vetnet.gov.au/Pages/TrainingDocs.aspx?q=bebbece7-ff48-4d2c-8876-405679019623</w:t>
      </w:r>
      <w:r>
        <w:fldChar w:fldCharType="end"/>
      </w:r>
    </w:p>
    <w:p w:rsidR="00000000" w:rsidRPr="009106DE" w:rsidP="0097519B">
      <w:pPr>
        <w:pStyle w:val="BodyText"/>
        <w:sectPr w:rsidSect="009106DE">
          <w:headerReference w:type="default" r:id="rId11"/>
          <w:footerReference w:type="default" r:id="rId12"/>
          <w:pgSz w:w="11908" w:h="16833"/>
          <w:pgMar w:top="1702" w:right="1418" w:bottom="1702" w:left="1418" w:header="992" w:footer="992" w:gutter="0"/>
          <w:cols w:space="720"/>
          <w:noEndnote/>
          <w:docGrid w:linePitch="299"/>
        </w:sectPr>
      </w:pPr>
    </w:p>
    <w:p w:rsidR="00000000" w:rsidRPr="009106DE" w:rsidP="009106DE">
      <w:pPr>
        <w:pStyle w:val="SuperHeading"/>
      </w:pPr>
      <w:r w:rsidRPr="009106DE">
        <w:t>Assessment Req</w:t>
      </w:r>
      <w:r w:rsidRPr="009106DE">
        <w:t>uirements for PSPTIS001 Apply codes and standards to ethical practice</w:t>
      </w:r>
    </w:p>
    <w:p w:rsidR="00000000" w:rsidRPr="009106DE" w:rsidP="009106DE">
      <w:pPr>
        <w:pStyle w:val="Heading1"/>
      </w:pPr>
      <w:bookmarkStart w:id="9" w:name="O_827636"/>
      <w:bookmarkEnd w:id="9"/>
      <w:r w:rsidRPr="009106DE">
        <w:t>Modification History</w:t>
      </w:r>
    </w:p>
    <w:tbl>
      <w:tblPr>
        <w:tblW w:w="0" w:type="auto"/>
        <w:tblLayout w:type="fixed"/>
        <w:tblCellMar>
          <w:left w:w="62" w:type="dxa"/>
          <w:right w:w="62" w:type="dxa"/>
        </w:tblCellMar>
        <w:tblLook w:val="0000"/>
      </w:tblPr>
      <w:tblGrid>
        <w:gridCol w:w="1134"/>
        <w:gridCol w:w="7937"/>
      </w:tblGrid>
      <w:tr w:rsidTr="0097519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6DE" w:rsidP="009106DE">
            <w:pPr>
              <w:pStyle w:val="BodyText"/>
            </w:pPr>
            <w:r w:rsidRPr="009106DE">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6DE">
            <w:pPr>
              <w:pStyle w:val="BodyText"/>
              <w:rPr>
                <w:lang w:val="en-NZ"/>
              </w:rPr>
            </w:pPr>
            <w:r w:rsidRPr="009106DE">
              <w:rPr>
                <w:rStyle w:val="SpecialBold"/>
              </w:rPr>
              <w:t>Comments</w:t>
            </w:r>
          </w:p>
        </w:tc>
      </w:tr>
      <w:tr w:rsidTr="0097519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6DE">
            <w:pPr>
              <w:pStyle w:val="BodyText"/>
              <w:rPr>
                <w:lang w:val="en-NZ"/>
              </w:rPr>
            </w:pPr>
            <w:r w:rsidRPr="009106D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6DE" w:rsidP="009106DE">
            <w:pPr>
              <w:pStyle w:val="BodyText"/>
            </w:pPr>
            <w:r w:rsidRPr="009106DE">
              <w:t xml:space="preserve">These Assessment Requirements were released in PSP Public Sector Training Package release 1.0 and meet the Standards for Training Packages. </w:t>
            </w:r>
          </w:p>
          <w:p w:rsidR="00000000" w:rsidRPr="009106DE" w:rsidP="009106DE">
            <w:pPr>
              <w:pStyle w:val="BodyText"/>
            </w:pPr>
          </w:p>
          <w:p w:rsidR="00000000" w:rsidRPr="009106DE" w:rsidP="009106DE">
            <w:pPr>
              <w:pStyle w:val="ListBullet"/>
            </w:pPr>
            <w:r w:rsidRPr="009106DE">
              <w:t>Assessment Requirements created drawing upon specified assessment information from superseded unit</w:t>
            </w:r>
          </w:p>
        </w:tc>
      </w:tr>
    </w:tbl>
    <w:p w:rsidR="00000000" w:rsidRPr="009106DE" w:rsidP="009106DE">
      <w:pPr>
        <w:pStyle w:val="BodyText"/>
      </w:pPr>
    </w:p>
    <w:p w:rsidR="00000000" w:rsidRPr="009106DE" w:rsidP="009106DE">
      <w:pPr>
        <w:pStyle w:val="AllowPageBreak"/>
      </w:pPr>
    </w:p>
    <w:p w:rsidR="00000000" w:rsidRPr="009106DE" w:rsidP="009106DE">
      <w:pPr>
        <w:pStyle w:val="Heading1"/>
      </w:pPr>
      <w:bookmarkStart w:id="10" w:name="O_827637"/>
      <w:bookmarkEnd w:id="10"/>
      <w:r w:rsidRPr="009106DE">
        <w:t>Performance Evidence</w:t>
      </w:r>
    </w:p>
    <w:p w:rsidR="00000000" w:rsidRPr="009106DE" w:rsidP="0097519B">
      <w:pPr>
        <w:pStyle w:val="BodyText"/>
      </w:pPr>
      <w:r w:rsidRPr="009106DE">
        <w:t>Evidence required to demonstrate competence must satisfy all of the requirements of the elements and performance criteria. If not otherwise specified, the candidate must demonstrate evidence of performance of the following on a</w:t>
      </w:r>
      <w:r w:rsidRPr="009106DE">
        <w:t>t least two occasions.</w:t>
      </w:r>
    </w:p>
    <w:p w:rsidR="00000000" w:rsidRPr="009106DE" w:rsidP="009106DE">
      <w:pPr>
        <w:pStyle w:val="ListBullet"/>
      </w:pPr>
      <w:r w:rsidRPr="009106DE">
        <w:t>expressing and seeking advice on professional issues and dilemmas</w:t>
      </w:r>
    </w:p>
    <w:p w:rsidR="00000000" w:rsidRPr="009106DE" w:rsidP="009106DE">
      <w:pPr>
        <w:pStyle w:val="ListBullet"/>
      </w:pPr>
      <w:r w:rsidRPr="009106DE">
        <w:t>demonstrating confidence and assertiveness to apply protocols in work performance</w:t>
      </w:r>
    </w:p>
    <w:p w:rsidR="00000000" w:rsidRPr="009106DE" w:rsidP="009106DE">
      <w:pPr>
        <w:pStyle w:val="ListBullet"/>
      </w:pPr>
      <w:r w:rsidRPr="009106DE">
        <w:t>undertaking research</w:t>
      </w:r>
      <w:r w:rsidRPr="009106DE">
        <w:t xml:space="preserve"> to identify and use professional resources, associations and networks</w:t>
      </w:r>
    </w:p>
    <w:p w:rsidR="00000000" w:rsidRPr="009106DE" w:rsidP="009106DE">
      <w:pPr>
        <w:pStyle w:val="ListBullet"/>
      </w:pPr>
      <w:r w:rsidRPr="009106DE">
        <w:t>applying codes of ethics and conduct to situations involving:</w:t>
      </w:r>
    </w:p>
    <w:p w:rsidR="00000000" w:rsidRPr="009106DE" w:rsidP="009106DE">
      <w:pPr>
        <w:pStyle w:val="ListBullet2"/>
      </w:pPr>
      <w:r w:rsidRPr="009106DE">
        <w:t>potential conflicts of interest</w:t>
      </w:r>
    </w:p>
    <w:p w:rsidR="00000000" w:rsidRPr="009106DE" w:rsidP="009106DE">
      <w:pPr>
        <w:pStyle w:val="ListBullet2"/>
      </w:pPr>
      <w:r w:rsidRPr="009106DE">
        <w:t>conflict between client requirements and ethical standards</w:t>
      </w:r>
    </w:p>
    <w:p w:rsidR="00000000" w:rsidRPr="009106DE" w:rsidP="009106DE">
      <w:pPr>
        <w:pStyle w:val="ListBullet2"/>
      </w:pPr>
      <w:r w:rsidRPr="009106DE">
        <w:t>differences in expectations cau</w:t>
      </w:r>
      <w:r w:rsidRPr="009106DE">
        <w:t>sed by cultural practices or customs</w:t>
      </w:r>
    </w:p>
    <w:p w:rsidR="00000000" w:rsidRPr="009106DE" w:rsidP="009106DE">
      <w:pPr>
        <w:pStyle w:val="ListBullet2"/>
      </w:pPr>
      <w:r w:rsidRPr="009106DE">
        <w:t>dilemmas caused by tensions between personal and professional standards of practice and values</w:t>
      </w:r>
    </w:p>
    <w:p w:rsidR="00000000" w:rsidRPr="009106DE" w:rsidP="009106DE">
      <w:pPr>
        <w:pStyle w:val="ListBullet2"/>
      </w:pPr>
      <w:r w:rsidRPr="009106DE">
        <w:t>maintaining knowledge of ethical and professional issues and requirements</w:t>
      </w:r>
    </w:p>
    <w:p w:rsidR="00000000" w:rsidRPr="009106DE" w:rsidP="009106DE">
      <w:pPr>
        <w:pStyle w:val="AllowPageBreak"/>
      </w:pPr>
    </w:p>
    <w:p w:rsidR="00000000" w:rsidRPr="009106DE" w:rsidP="009106DE">
      <w:pPr>
        <w:pStyle w:val="Heading1"/>
      </w:pPr>
      <w:bookmarkStart w:id="11" w:name="O_827638"/>
      <w:bookmarkEnd w:id="11"/>
      <w:r w:rsidRPr="009106DE">
        <w:t>Knowledge Evidence</w:t>
      </w:r>
    </w:p>
    <w:p w:rsidR="00000000" w:rsidRPr="009106DE" w:rsidP="0097519B">
      <w:pPr>
        <w:pStyle w:val="BodyText"/>
      </w:pPr>
      <w:r w:rsidRPr="009106DE">
        <w:t>Evidence requi</w:t>
      </w:r>
      <w:r w:rsidRPr="009106DE">
        <w:t>red to demonstrate competence must satisfy all of the requirements of the elements and performance criteria. If not otherwise specified, the depth of knowledge demonstrated must be appropriate to the job context of the candidate.</w:t>
      </w:r>
    </w:p>
    <w:p w:rsidR="00000000" w:rsidRPr="009106DE" w:rsidP="009106DE">
      <w:pPr>
        <w:pStyle w:val="ListBullet"/>
      </w:pPr>
      <w:r w:rsidRPr="009106DE">
        <w:t>industry standards of eth</w:t>
      </w:r>
      <w:r w:rsidRPr="009106DE">
        <w:t>ical behaviour relating to practice</w:t>
      </w:r>
    </w:p>
    <w:p w:rsidR="00000000" w:rsidRPr="009106DE" w:rsidP="009106DE">
      <w:pPr>
        <w:pStyle w:val="ListBullet"/>
      </w:pPr>
      <w:r w:rsidRPr="009106DE">
        <w:t>networks relevant to own professional practice</w:t>
      </w:r>
    </w:p>
    <w:p w:rsidR="00000000" w:rsidRPr="009106DE" w:rsidP="009106DE">
      <w:pPr>
        <w:pStyle w:val="ListBullet"/>
      </w:pPr>
      <w:r w:rsidRPr="009106DE">
        <w:t>professional techniques, strategies and responsibilities of translators and interpreters</w:t>
      </w:r>
    </w:p>
    <w:p w:rsidR="00000000" w:rsidRPr="009106DE" w:rsidP="009106DE">
      <w:pPr>
        <w:pStyle w:val="ListBullet"/>
      </w:pPr>
      <w:r w:rsidRPr="009106DE">
        <w:t>types and sources of professional resources</w:t>
      </w:r>
    </w:p>
    <w:p w:rsidR="00000000" w:rsidRPr="009106DE" w:rsidP="009106DE">
      <w:pPr>
        <w:pStyle w:val="ListBullet"/>
      </w:pPr>
      <w:r w:rsidRPr="009106DE">
        <w:t>situations posing dilemmas and their implications for decisions</w:t>
      </w:r>
    </w:p>
    <w:p w:rsidR="00000000" w:rsidRPr="009106DE" w:rsidP="009106DE">
      <w:pPr>
        <w:pStyle w:val="ListBullet"/>
      </w:pPr>
      <w:r w:rsidRPr="009106DE">
        <w:t>relevant professional codes of ethics and conduct</w:t>
      </w:r>
    </w:p>
    <w:p w:rsidR="00000000" w:rsidRPr="009106DE" w:rsidP="009106DE">
      <w:pPr>
        <w:pStyle w:val="AllowPageBreak"/>
      </w:pPr>
    </w:p>
    <w:p w:rsidR="00000000" w:rsidRPr="009106DE" w:rsidP="009106DE">
      <w:pPr>
        <w:pStyle w:val="Heading1"/>
      </w:pPr>
      <w:bookmarkStart w:id="12" w:name="O_827639"/>
      <w:bookmarkEnd w:id="12"/>
      <w:r w:rsidRPr="009106DE">
        <w:t>Assessment Conditions</w:t>
      </w:r>
    </w:p>
    <w:p w:rsidR="00000000" w:rsidRPr="009106DE" w:rsidP="0097519B">
      <w:pPr>
        <w:pStyle w:val="BodyText"/>
      </w:pPr>
      <w:r w:rsidRPr="009106DE">
        <w:t>Assessment of this unit of competency must include use of scenarios, case studies, experiences or relev</w:t>
      </w:r>
      <w:r w:rsidRPr="009106DE">
        <w:t>ant examples of interactions with colleagues and clients that demonstrate addressing problems related to ethical decision making.</w:t>
      </w:r>
    </w:p>
    <w:p w:rsidR="00000000" w:rsidRPr="009106DE" w:rsidP="0097519B">
      <w:pPr>
        <w:pStyle w:val="BodyText"/>
      </w:pPr>
      <w:r w:rsidRPr="009106DE">
        <w:t>Consideration must be given to holistic assessment for this unit. Refer to advice in the Companion Volumes.</w:t>
      </w:r>
    </w:p>
    <w:p w:rsidR="0097519B" w:rsidP="0097519B">
      <w:pPr>
        <w:pStyle w:val="BodyText"/>
      </w:pPr>
      <w:r w:rsidRPr="009106DE">
        <w:t>Assessors must s</w:t>
      </w:r>
      <w:r w:rsidRPr="009106DE">
        <w:t>atisfy the NVR/AQTF mandatory competency requirements for assessors.</w:t>
      </w:r>
    </w:p>
    <w:p w:rsidR="00000000" w:rsidRPr="009106DE" w:rsidP="009106DE">
      <w:pPr>
        <w:pStyle w:val="Heading1"/>
      </w:pPr>
      <w:bookmarkStart w:id="13" w:name="O_827642"/>
      <w:bookmarkEnd w:id="13"/>
      <w:r w:rsidRPr="009106DE">
        <w:t>Links</w:t>
      </w:r>
    </w:p>
    <w:p w:rsidR="00000000" w:rsidRPr="009106DE" w:rsidP="0097519B">
      <w:pPr>
        <w:pStyle w:val="BodyText"/>
      </w:pPr>
      <w:r w:rsidRPr="009106D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25B66">
        <w:rPr>
          <w:rStyle w:val="Hyperlink"/>
        </w:rPr>
        <w:t>https://vetnet.gov.au/Pages/TrainingDocs.aspx?q=bebbece7-ff48-4d2c-8876-405679019623</w:t>
      </w:r>
      <w:r>
        <w:fldChar w:fldCharType="end"/>
      </w:r>
    </w:p>
    <w:p w:rsidR="00000000" w:rsidRPr="009106DE" w:rsidP="0097519B">
      <w:pPr>
        <w:pStyle w:val="BodyText"/>
      </w:pPr>
      <w:r w:rsidRPr="009106DE">
        <w:t xml:space="preserve">Companion Volume </w:t>
      </w:r>
      <w:r w:rsidRPr="009106DE">
        <w:t xml:space="preserve">implementation guides are found in VETNet - </w:t>
      </w:r>
      <w:r>
        <w:fldChar w:fldCharType="begin"/>
      </w:r>
      <w:r>
        <w:instrText xml:space="preserve"> HYPERLINK "https://vetnet.gov.au/Pages/TrainingDocs.aspx?q=bebbece7-ff48-4d2c-8876-405679019623" </w:instrText>
      </w:r>
      <w:r>
        <w:fldChar w:fldCharType="separate"/>
      </w:r>
      <w:r w:rsidRPr="00525B66">
        <w:rPr>
          <w:rStyle w:val="Hyperlink"/>
        </w:rPr>
        <w:t>https://vetnet.gov.au/Pages/TrainingDocs.aspx?q=bebbece7-ff48-4d2c-8876-405679019623</w:t>
      </w:r>
      <w:r>
        <w:fldChar w:fldCharType="end"/>
      </w:r>
    </w:p>
    <w:p w:rsidR="00000000" w:rsidRPr="009106DE" w:rsidP="0097519B">
      <w:pPr>
        <w:pStyle w:val="BodyText"/>
      </w:pPr>
      <w:r w:rsidRPr="009106D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25B66">
        <w:rPr>
          <w:rStyle w:val="Hyperlink"/>
        </w:rPr>
        <w:t>https://vetnet.gov.au/Pages/TrainingDocs.aspx?q=bebbece7-ff48-4d2c-8876-405679019623</w:t>
      </w:r>
      <w:r>
        <w:fldChar w:fldCharType="end"/>
      </w:r>
    </w:p>
    <w:p w:rsidR="00000000" w:rsidRPr="009106DE" w:rsidP="009106DE"/>
    <w:sectPr w:rsidSect="009106D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6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6DE" w:rsidRPr="0097519B" w:rsidP="009751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6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9B" w:rsidP="009106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519B" w:rsidP="009106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7519B" w:rsidP="009106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6DE" w:rsidP="009106DE">
    <w:pPr>
      <w:pStyle w:val="Footer"/>
      <w:framePr w:wrap="around"/>
    </w:pPr>
    <w:r>
      <w:fldChar w:fldCharType="begin"/>
    </w:r>
    <w:r>
      <w:instrText xml:space="preserve"> DOCPROPERTY  Subject  \* MERGEFORMAT </w:instrText>
    </w:r>
    <w:r>
      <w:fldChar w:fldCharType="separate"/>
    </w:r>
    <w:r w:rsidR="0097519B">
      <w:t>Approved</w:t>
    </w:r>
    <w:r w:rsidR="0097519B">
      <w:fldChar w:fldCharType="end"/>
    </w:r>
    <w:r>
      <w:tab/>
      <w:t xml:space="preserve">Page </w:t>
    </w:r>
    <w:r>
      <w:fldChar w:fldCharType="begin"/>
    </w:r>
    <w:r>
      <w:instrText xml:space="preserve"> PAGE  \* Arabic  \* MERGEFORMAT </w:instrText>
    </w:r>
    <w:r>
      <w:fldChar w:fldCharType="separate"/>
    </w:r>
    <w:r w:rsidR="009751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519B">
      <w:rPr>
        <w:noProof/>
      </w:rPr>
      <w:t>4</w:t>
    </w:r>
    <w:r>
      <w:rPr>
        <w:noProof/>
      </w:rPr>
      <w:fldChar w:fldCharType="end"/>
    </w:r>
  </w:p>
  <w:p w:rsidR="009106DE" w:rsidP="009106DE">
    <w:pPr>
      <w:pStyle w:val="Footer"/>
      <w:framePr w:wrap="around"/>
    </w:pPr>
    <w:r>
      <w:t xml:space="preserve">© Commonwealth of Australia, </w:t>
    </w:r>
    <w:r>
      <w:fldChar w:fldCharType="begin"/>
    </w:r>
    <w:r>
      <w:instrText xml:space="preserve"> DATE  \@ "yyyy"  \* MERGEFORMAT </w:instrText>
    </w:r>
    <w:r>
      <w:fldChar w:fldCharType="separate"/>
    </w:r>
    <w:r w:rsidR="0097519B">
      <w:rPr>
        <w:noProof/>
      </w:rPr>
      <w:t>2025</w:t>
    </w:r>
    <w:r>
      <w:fldChar w:fldCharType="end"/>
    </w:r>
    <w:r>
      <w:tab/>
    </w:r>
    <w:r>
      <w:fldChar w:fldCharType="begin"/>
    </w:r>
    <w:r>
      <w:instrText xml:space="preserve"> DOCPROPERTY  Author  \* MERGEFORMAT </w:instrText>
    </w:r>
    <w:r>
      <w:fldChar w:fldCharType="separate"/>
    </w:r>
    <w:r w:rsidR="0097519B">
      <w:t>Public Skills Australia</w:t>
    </w:r>
    <w:r w:rsidR="0097519B">
      <w:fldChar w:fldCharType="end"/>
    </w:r>
  </w:p>
  <w:p w:rsidR="009106DE" w:rsidP="009106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6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06DE" w:rsidRPr="0097519B" w:rsidP="009751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6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9B" w:rsidRPr="002D2AF8" w:rsidP="009106DE">
    <w:pPr>
      <w:pStyle w:val="Header"/>
      <w:framePr w:wrap="around"/>
    </w:pPr>
    <w:r>
      <w:fldChar w:fldCharType="begin"/>
    </w:r>
    <w:r>
      <w:instrText xml:space="preserve"> TITLE   \* MERGEFORMAT </w:instrText>
    </w:r>
    <w:r>
      <w:fldChar w:fldCharType="separate"/>
    </w:r>
    <w:r>
      <w:t>PSPTIS001 Apply codes and standards to ethical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519B" w:rsidP="009106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6DE" w:rsidRPr="002D2AF8" w:rsidP="009106DE">
    <w:pPr>
      <w:pStyle w:val="Header"/>
      <w:framePr w:wrap="around"/>
    </w:pPr>
    <w:r>
      <w:fldChar w:fldCharType="begin"/>
    </w:r>
    <w:r>
      <w:instrText xml:space="preserve"> TITLE   \* MERGEFORMAT </w:instrText>
    </w:r>
    <w:r>
      <w:fldChar w:fldCharType="separate"/>
    </w:r>
    <w:r w:rsidR="0097519B">
      <w:t>PSPTIS001 Apply codes and standards to ethical practice</w:t>
    </w:r>
    <w:r w:rsidR="0097519B">
      <w:fldChar w:fldCharType="end"/>
    </w:r>
    <w:r>
      <w:tab/>
      <w:t xml:space="preserve">Date this document was generated: </w:t>
    </w:r>
    <w:r>
      <w:fldChar w:fldCharType="begin"/>
    </w:r>
    <w:r>
      <w:instrText xml:space="preserve"> CREATEDATE  \@ "d MMMM yyyy"  \* MERGEFORMAT </w:instrText>
    </w:r>
    <w:r>
      <w:fldChar w:fldCharType="separate"/>
    </w:r>
    <w:r w:rsidR="0097519B">
      <w:rPr>
        <w:noProof/>
      </w:rPr>
      <w:t>2 March 2025</w:t>
    </w:r>
    <w:r>
      <w:fldChar w:fldCharType="end"/>
    </w:r>
  </w:p>
  <w:p w:rsidR="009106DE" w:rsidP="009106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C299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E4AC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5CC3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6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06DE"/>
    <w:pPr>
      <w:spacing w:before="360" w:after="60"/>
      <w:outlineLvl w:val="0"/>
    </w:pPr>
    <w:rPr>
      <w:sz w:val="32"/>
    </w:rPr>
  </w:style>
  <w:style w:type="paragraph" w:styleId="Heading2">
    <w:name w:val="heading 2"/>
    <w:basedOn w:val="HeadingBase"/>
    <w:next w:val="BodyText"/>
    <w:link w:val="Heading2Char"/>
    <w:qFormat/>
    <w:rsid w:val="009106DE"/>
    <w:pPr>
      <w:keepLines/>
      <w:spacing w:before="240" w:after="120"/>
      <w:outlineLvl w:val="1"/>
    </w:pPr>
    <w:rPr>
      <w:sz w:val="28"/>
      <w:szCs w:val="40"/>
    </w:rPr>
  </w:style>
  <w:style w:type="paragraph" w:styleId="Heading3">
    <w:name w:val="heading 3"/>
    <w:basedOn w:val="HeadingBase"/>
    <w:next w:val="BodyText"/>
    <w:link w:val="Heading3Char"/>
    <w:qFormat/>
    <w:rsid w:val="009106DE"/>
    <w:pPr>
      <w:spacing w:before="180" w:after="120"/>
      <w:outlineLvl w:val="2"/>
    </w:pPr>
    <w:rPr>
      <w:spacing w:val="-10"/>
      <w:kern w:val="32"/>
    </w:rPr>
  </w:style>
  <w:style w:type="paragraph" w:styleId="Heading4">
    <w:name w:val="heading 4"/>
    <w:basedOn w:val="HeadingBase"/>
    <w:next w:val="BodyText"/>
    <w:link w:val="Heading4Char"/>
    <w:qFormat/>
    <w:rsid w:val="009106DE"/>
    <w:pPr>
      <w:spacing w:before="160" w:after="120"/>
      <w:outlineLvl w:val="3"/>
    </w:pPr>
    <w:rPr>
      <w:sz w:val="22"/>
    </w:rPr>
  </w:style>
  <w:style w:type="paragraph" w:styleId="Heading5">
    <w:name w:val="heading 5"/>
    <w:basedOn w:val="HeadingBase"/>
    <w:next w:val="Normal"/>
    <w:link w:val="Heading5Char"/>
    <w:qFormat/>
    <w:rsid w:val="009106DE"/>
    <w:pPr>
      <w:spacing w:before="80"/>
      <w:outlineLvl w:val="4"/>
    </w:pPr>
    <w:rPr>
      <w:color w:val="918585"/>
      <w:sz w:val="20"/>
    </w:rPr>
  </w:style>
  <w:style w:type="paragraph" w:styleId="Heading6">
    <w:name w:val="heading 6"/>
    <w:basedOn w:val="HeadingBase"/>
    <w:next w:val="Normal"/>
    <w:link w:val="Heading6Char"/>
    <w:qFormat/>
    <w:rsid w:val="009106DE"/>
    <w:pPr>
      <w:spacing w:before="60"/>
      <w:outlineLvl w:val="5"/>
    </w:pPr>
    <w:rPr>
      <w:color w:val="918585"/>
      <w:sz w:val="20"/>
    </w:rPr>
  </w:style>
  <w:style w:type="paragraph" w:styleId="Heading7">
    <w:name w:val="heading 7"/>
    <w:basedOn w:val="Normal"/>
    <w:next w:val="Normal"/>
    <w:link w:val="Heading7Char"/>
    <w:qFormat/>
    <w:rsid w:val="009106DE"/>
    <w:pPr>
      <w:ind w:left="720"/>
      <w:outlineLvl w:val="6"/>
    </w:pPr>
    <w:rPr>
      <w:i/>
    </w:rPr>
  </w:style>
  <w:style w:type="paragraph" w:styleId="Heading8">
    <w:name w:val="heading 8"/>
    <w:basedOn w:val="Normal"/>
    <w:next w:val="Normal"/>
    <w:link w:val="Heading8Char"/>
    <w:qFormat/>
    <w:rsid w:val="009106DE"/>
    <w:pPr>
      <w:ind w:left="720"/>
      <w:outlineLvl w:val="7"/>
    </w:pPr>
    <w:rPr>
      <w:i/>
    </w:rPr>
  </w:style>
  <w:style w:type="paragraph" w:styleId="Heading9">
    <w:name w:val="heading 9"/>
    <w:basedOn w:val="Normal"/>
    <w:next w:val="Normal"/>
    <w:link w:val="Heading9Char"/>
    <w:qFormat/>
    <w:rsid w:val="009106DE"/>
    <w:pPr>
      <w:ind w:left="720"/>
      <w:outlineLvl w:val="8"/>
    </w:pPr>
    <w:rPr>
      <w:i/>
    </w:rPr>
  </w:style>
  <w:style w:type="character" w:default="1" w:styleId="DefaultParagraphFont">
    <w:name w:val="Default Paragraph Font"/>
    <w:uiPriority w:val="1"/>
    <w:unhideWhenUsed/>
    <w:rsid w:val="009106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06DE"/>
  </w:style>
  <w:style w:type="character" w:customStyle="1" w:styleId="Heading1Char">
    <w:name w:val="Heading 1 Char"/>
    <w:basedOn w:val="DefaultParagraphFont"/>
    <w:link w:val="Heading1"/>
    <w:rsid w:val="009106DE"/>
    <w:rPr>
      <w:rFonts w:ascii="Times New Roman" w:eastAsia="Times New Roman" w:hAnsi="Times New Roman" w:cs="Times New Roman"/>
      <w:b/>
      <w:sz w:val="32"/>
      <w:szCs w:val="20"/>
      <w:lang w:eastAsia="en-US"/>
    </w:rPr>
  </w:style>
  <w:style w:type="paragraph" w:styleId="BodyText">
    <w:name w:val="Body Text"/>
    <w:basedOn w:val="Normal"/>
    <w:link w:val="BodyTextChar"/>
    <w:rsid w:val="009106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06DE"/>
    <w:rPr>
      <w:rFonts w:ascii="Times New Roman" w:eastAsia="Times New Roman" w:hAnsi="Times New Roman" w:cs="Times New Roman"/>
      <w:sz w:val="24"/>
      <w:lang w:eastAsia="en-US"/>
    </w:rPr>
  </w:style>
  <w:style w:type="paragraph" w:styleId="List">
    <w:name w:val="List"/>
    <w:basedOn w:val="BodyText"/>
    <w:next w:val="BodyText"/>
    <w:rsid w:val="009106DE"/>
    <w:pPr>
      <w:tabs>
        <w:tab w:val="left" w:pos="340"/>
      </w:tabs>
      <w:spacing w:before="60" w:after="60"/>
      <w:ind w:left="340" w:hanging="340"/>
    </w:pPr>
  </w:style>
  <w:style w:type="paragraph" w:styleId="ListBullet">
    <w:name w:val="List Bullet"/>
    <w:basedOn w:val="List"/>
    <w:rsid w:val="009106DE"/>
    <w:pPr>
      <w:numPr>
        <w:numId w:val="12"/>
      </w:numPr>
      <w:tabs>
        <w:tab w:val="clear" w:pos="340"/>
      </w:tabs>
      <w:spacing w:before="40" w:after="40"/>
    </w:pPr>
  </w:style>
  <w:style w:type="character" w:customStyle="1" w:styleId="SpecialBold">
    <w:name w:val="Special Bold"/>
    <w:basedOn w:val="DefaultParagraphFont"/>
    <w:rsid w:val="009106DE"/>
    <w:rPr>
      <w:b/>
      <w:spacing w:val="0"/>
    </w:rPr>
  </w:style>
  <w:style w:type="paragraph" w:styleId="ListBullet2">
    <w:name w:val="List Bullet 2"/>
    <w:basedOn w:val="List2"/>
    <w:rsid w:val="009106DE"/>
    <w:pPr>
      <w:numPr>
        <w:numId w:val="13"/>
      </w:numPr>
      <w:tabs>
        <w:tab w:val="clear" w:pos="680"/>
      </w:tabs>
    </w:pPr>
  </w:style>
  <w:style w:type="paragraph" w:customStyle="1" w:styleId="SuperHeading">
    <w:name w:val="SuperHeading"/>
    <w:basedOn w:val="Normal"/>
    <w:rsid w:val="009106DE"/>
    <w:pPr>
      <w:spacing w:before="240" w:after="120"/>
      <w:outlineLvl w:val="0"/>
    </w:pPr>
    <w:rPr>
      <w:rFonts w:ascii="Times New Roman" w:hAnsi="Times New Roman"/>
      <w:b/>
      <w:sz w:val="32"/>
    </w:rPr>
  </w:style>
  <w:style w:type="paragraph" w:customStyle="1" w:styleId="TableHeading">
    <w:name w:val="Table Heading"/>
    <w:basedOn w:val="HeadingBase"/>
    <w:rsid w:val="009106DE"/>
    <w:pPr>
      <w:keepLines/>
      <w:pBdr>
        <w:bottom w:val="single" w:sz="6" w:space="1" w:color="918585"/>
      </w:pBdr>
      <w:spacing w:before="240"/>
    </w:pPr>
  </w:style>
  <w:style w:type="paragraph" w:customStyle="1" w:styleId="AllowPageBreak">
    <w:name w:val="AllowPageBreak"/>
    <w:rsid w:val="009106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06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06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06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06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06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06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06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06DE"/>
    <w:rPr>
      <w:rFonts w:ascii="Courier New" w:eastAsia="Times New Roman" w:hAnsi="Courier New" w:cs="Times New Roman"/>
      <w:i/>
      <w:szCs w:val="20"/>
      <w:lang w:eastAsia="en-US"/>
    </w:rPr>
  </w:style>
  <w:style w:type="paragraph" w:customStyle="1" w:styleId="HeadingBase">
    <w:name w:val="Heading Base"/>
    <w:rsid w:val="009106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06DE"/>
    <w:pPr>
      <w:tabs>
        <w:tab w:val="right" w:leader="dot" w:pos="9072"/>
      </w:tabs>
      <w:ind w:left="567"/>
    </w:pPr>
    <w:rPr>
      <w:szCs w:val="22"/>
    </w:rPr>
  </w:style>
  <w:style w:type="paragraph" w:customStyle="1" w:styleId="TOCBase">
    <w:name w:val="TOC Base"/>
    <w:rsid w:val="009106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06DE"/>
    <w:pPr>
      <w:tabs>
        <w:tab w:val="right" w:leader="dot" w:pos="9072"/>
      </w:tabs>
      <w:spacing w:before="40" w:after="40"/>
      <w:ind w:left="284"/>
    </w:pPr>
    <w:rPr>
      <w:rFonts w:ascii="Times New Roman" w:hAnsi="Times New Roman"/>
    </w:rPr>
  </w:style>
  <w:style w:type="paragraph" w:styleId="TOC1">
    <w:name w:val="toc 1"/>
    <w:basedOn w:val="TOCBase"/>
    <w:next w:val="Normal"/>
    <w:rsid w:val="009106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06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06DE"/>
    <w:rPr>
      <w:rFonts w:ascii="Times New Roman" w:eastAsia="Times New Roman" w:hAnsi="Times New Roman" w:cs="Times New Roman"/>
      <w:sz w:val="16"/>
      <w:lang w:eastAsia="en-US"/>
    </w:rPr>
  </w:style>
  <w:style w:type="paragraph" w:styleId="Title">
    <w:name w:val="Title"/>
    <w:basedOn w:val="HeadingBase"/>
    <w:link w:val="TitleChar"/>
    <w:qFormat/>
    <w:rsid w:val="009106DE"/>
    <w:pPr>
      <w:spacing w:before="5040"/>
      <w:jc w:val="center"/>
    </w:pPr>
    <w:rPr>
      <w:sz w:val="48"/>
      <w:szCs w:val="72"/>
      <w:lang w:val="en-US"/>
    </w:rPr>
  </w:style>
  <w:style w:type="character" w:customStyle="1" w:styleId="TitleChar">
    <w:name w:val="Title Char"/>
    <w:basedOn w:val="DefaultParagraphFont"/>
    <w:link w:val="Title"/>
    <w:rsid w:val="009106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06DE"/>
    <w:pPr>
      <w:tabs>
        <w:tab w:val="left" w:pos="3600"/>
        <w:tab w:val="left" w:pos="3958"/>
      </w:tabs>
    </w:pPr>
  </w:style>
  <w:style w:type="paragraph" w:customStyle="1" w:styleId="Note">
    <w:name w:val="Note"/>
    <w:basedOn w:val="BodyText"/>
    <w:rsid w:val="009106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06DE"/>
    <w:pPr>
      <w:framePr w:wrap="auto" w:hAnchor="text" w:y="6049"/>
    </w:pPr>
    <w:rPr>
      <w:color w:val="000000"/>
      <w:sz w:val="40"/>
    </w:rPr>
  </w:style>
  <w:style w:type="paragraph" w:customStyle="1" w:styleId="TOCTitle">
    <w:name w:val="TOCTitle"/>
    <w:basedOn w:val="Heading1"/>
    <w:rsid w:val="009106DE"/>
    <w:pPr>
      <w:spacing w:after="240"/>
      <w:jc w:val="center"/>
      <w:outlineLvl w:val="9"/>
    </w:pPr>
    <w:rPr>
      <w:caps/>
    </w:rPr>
  </w:style>
  <w:style w:type="paragraph" w:customStyle="1" w:styleId="Version">
    <w:name w:val="Version"/>
    <w:rsid w:val="009106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06DE"/>
    <w:pPr>
      <w:keepNext w:val="0"/>
      <w:tabs>
        <w:tab w:val="right" w:pos="4176"/>
      </w:tabs>
      <w:ind w:left="198" w:hanging="198"/>
    </w:pPr>
    <w:rPr>
      <w:rFonts w:ascii="Garamond" w:hAnsi="Garamond"/>
    </w:rPr>
  </w:style>
  <w:style w:type="paragraph" w:styleId="IndexHeading">
    <w:name w:val="index heading"/>
    <w:basedOn w:val="Normal"/>
    <w:next w:val="Index1"/>
    <w:semiHidden/>
    <w:rsid w:val="009106DE"/>
    <w:pPr>
      <w:spacing w:before="120" w:after="120"/>
    </w:pPr>
    <w:rPr>
      <w:rFonts w:ascii="Arial" w:hAnsi="Arial"/>
      <w:b/>
      <w:color w:val="918585"/>
      <w:sz w:val="24"/>
    </w:rPr>
  </w:style>
  <w:style w:type="paragraph" w:styleId="Header">
    <w:name w:val="header"/>
    <w:basedOn w:val="Normal"/>
    <w:link w:val="HeaderChar"/>
    <w:rsid w:val="009106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06DE"/>
    <w:rPr>
      <w:rFonts w:ascii="Times New Roman" w:eastAsia="Times New Roman" w:hAnsi="Times New Roman" w:cs="Times New Roman"/>
      <w:sz w:val="16"/>
      <w:szCs w:val="20"/>
      <w:lang w:val="en-GB" w:eastAsia="en-US"/>
    </w:rPr>
  </w:style>
  <w:style w:type="paragraph" w:customStyle="1" w:styleId="Chapter">
    <w:name w:val="Chapter"/>
    <w:basedOn w:val="Normal"/>
    <w:rsid w:val="009106DE"/>
    <w:pPr>
      <w:spacing w:before="240"/>
    </w:pPr>
    <w:rPr>
      <w:rFonts w:ascii="Times New Roman" w:hAnsi="Times New Roman"/>
      <w:smallCaps/>
      <w:spacing w:val="80"/>
      <w:sz w:val="28"/>
    </w:rPr>
  </w:style>
  <w:style w:type="paragraph" w:customStyle="1" w:styleId="InChapter">
    <w:name w:val="InChapter"/>
    <w:basedOn w:val="Heading3"/>
    <w:rsid w:val="009106DE"/>
    <w:pPr>
      <w:spacing w:after="240"/>
      <w:outlineLvl w:val="9"/>
    </w:pPr>
    <w:rPr>
      <w:noProof/>
    </w:rPr>
  </w:style>
  <w:style w:type="paragraph" w:styleId="Index2">
    <w:name w:val="index 2"/>
    <w:basedOn w:val="Normal"/>
    <w:next w:val="Normal"/>
    <w:semiHidden/>
    <w:rsid w:val="009106DE"/>
    <w:pPr>
      <w:tabs>
        <w:tab w:val="right" w:pos="4176"/>
      </w:tabs>
      <w:ind w:left="568" w:hanging="284"/>
    </w:pPr>
    <w:rPr>
      <w:rFonts w:ascii="Garamond" w:hAnsi="Garamond"/>
    </w:rPr>
  </w:style>
  <w:style w:type="paragraph" w:customStyle="1" w:styleId="Byline">
    <w:name w:val="Byline"/>
    <w:rsid w:val="009106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06DE"/>
    <w:pPr>
      <w:tabs>
        <w:tab w:val="clear" w:pos="3600"/>
        <w:tab w:val="clear" w:pos="3958"/>
      </w:tabs>
      <w:jc w:val="right"/>
    </w:pPr>
  </w:style>
  <w:style w:type="character" w:styleId="Emphasis">
    <w:name w:val="Emphasis"/>
    <w:basedOn w:val="DefaultParagraphFont"/>
    <w:qFormat/>
    <w:rsid w:val="009106DE"/>
    <w:rPr>
      <w:i/>
    </w:rPr>
  </w:style>
  <w:style w:type="paragraph" w:styleId="Caption">
    <w:name w:val="caption"/>
    <w:basedOn w:val="BodyText"/>
    <w:next w:val="Normal"/>
    <w:qFormat/>
    <w:rsid w:val="009106DE"/>
    <w:pPr>
      <w:framePr w:w="2268" w:hSpace="181" w:vSpace="181" w:wrap="around" w:vAnchor="text" w:hAnchor="page" w:x="1135" w:y="285" w:anchorLock="1"/>
    </w:pPr>
    <w:rPr>
      <w:i/>
    </w:rPr>
  </w:style>
  <w:style w:type="paragraph" w:customStyle="1" w:styleId="MiniTOCTitle">
    <w:name w:val="MiniTOCTitle"/>
    <w:basedOn w:val="Heading4"/>
    <w:rsid w:val="009106DE"/>
    <w:pPr>
      <w:spacing w:before="240"/>
      <w:outlineLvl w:val="9"/>
    </w:pPr>
    <w:rPr>
      <w:noProof/>
      <w:sz w:val="24"/>
    </w:rPr>
  </w:style>
  <w:style w:type="paragraph" w:customStyle="1" w:styleId="MiniTOCItem">
    <w:name w:val="MiniTOCItem"/>
    <w:basedOn w:val="ListBullet"/>
    <w:rsid w:val="009106DE"/>
    <w:pPr>
      <w:numPr>
        <w:numId w:val="0"/>
      </w:numPr>
      <w:tabs>
        <w:tab w:val="right" w:leader="dot" w:pos="6521"/>
      </w:tabs>
      <w:spacing w:before="0" w:after="0"/>
    </w:pPr>
  </w:style>
  <w:style w:type="paragraph" w:customStyle="1" w:styleId="TOFTitle">
    <w:name w:val="TOFTitle"/>
    <w:basedOn w:val="TOCTitle"/>
    <w:rsid w:val="009106DE"/>
  </w:style>
  <w:style w:type="paragraph" w:styleId="TableofFigures">
    <w:name w:val="table of figures"/>
    <w:basedOn w:val="Normal"/>
    <w:next w:val="Normal"/>
    <w:semiHidden/>
    <w:rsid w:val="009106DE"/>
    <w:pPr>
      <w:tabs>
        <w:tab w:val="right" w:leader="dot" w:pos="9072"/>
      </w:tabs>
      <w:ind w:left="970" w:hanging="403"/>
    </w:pPr>
    <w:rPr>
      <w:rFonts w:ascii="Times New Roman" w:hAnsi="Times New Roman"/>
      <w:b/>
    </w:rPr>
  </w:style>
  <w:style w:type="paragraph" w:styleId="ListNumber">
    <w:name w:val="List Number"/>
    <w:basedOn w:val="List"/>
    <w:rsid w:val="009106DE"/>
    <w:pPr>
      <w:numPr>
        <w:numId w:val="15"/>
      </w:numPr>
      <w:tabs>
        <w:tab w:val="clear" w:pos="340"/>
      </w:tabs>
    </w:pPr>
  </w:style>
  <w:style w:type="character" w:customStyle="1" w:styleId="WingdingSymbols">
    <w:name w:val="Wingding Symbols"/>
    <w:rsid w:val="009106DE"/>
    <w:rPr>
      <w:rFonts w:ascii="Wingdings" w:hAnsi="Wingdings"/>
    </w:rPr>
  </w:style>
  <w:style w:type="character" w:customStyle="1" w:styleId="HotSpot">
    <w:name w:val="HotSpot"/>
    <w:rsid w:val="009106DE"/>
    <w:rPr>
      <w:color w:val="0033CC"/>
      <w:u w:val="none"/>
    </w:rPr>
  </w:style>
  <w:style w:type="paragraph" w:customStyle="1" w:styleId="BodyTextRight">
    <w:name w:val="Body Text Right"/>
    <w:basedOn w:val="BodyText"/>
    <w:rsid w:val="009106DE"/>
    <w:pPr>
      <w:spacing w:before="0" w:after="0"/>
      <w:jc w:val="right"/>
    </w:pPr>
  </w:style>
  <w:style w:type="paragraph" w:styleId="Index3">
    <w:name w:val="index 3"/>
    <w:basedOn w:val="ListNumber2"/>
    <w:next w:val="Normal"/>
    <w:semiHidden/>
    <w:rsid w:val="009106DE"/>
    <w:pPr>
      <w:numPr>
        <w:numId w:val="0"/>
      </w:numPr>
      <w:tabs>
        <w:tab w:val="right" w:leader="dot" w:pos="4176"/>
      </w:tabs>
    </w:pPr>
  </w:style>
  <w:style w:type="paragraph" w:styleId="ListNumber2">
    <w:name w:val="List Number 2"/>
    <w:basedOn w:val="List2"/>
    <w:rsid w:val="009106DE"/>
    <w:pPr>
      <w:numPr>
        <w:numId w:val="10"/>
      </w:numPr>
      <w:tabs>
        <w:tab w:val="clear" w:pos="1060"/>
      </w:tabs>
    </w:pPr>
  </w:style>
  <w:style w:type="paragraph" w:customStyle="1" w:styleId="MarginNote">
    <w:name w:val="Margin Note"/>
    <w:basedOn w:val="BodyText"/>
    <w:rsid w:val="009106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06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06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06DE"/>
    <w:rPr>
      <w:sz w:val="32"/>
    </w:rPr>
  </w:style>
  <w:style w:type="paragraph" w:customStyle="1" w:styleId="HeadingProcedure">
    <w:name w:val="Heading Procedure"/>
    <w:basedOn w:val="HeadingBase"/>
    <w:next w:val="Normal"/>
    <w:rsid w:val="009106DE"/>
    <w:pPr>
      <w:tabs>
        <w:tab w:val="left" w:pos="0"/>
      </w:tabs>
      <w:spacing w:before="120" w:after="60"/>
    </w:pPr>
    <w:rPr>
      <w:i/>
      <w:color w:val="918585"/>
      <w:sz w:val="22"/>
    </w:rPr>
  </w:style>
  <w:style w:type="paragraph" w:customStyle="1" w:styleId="TableBodyText">
    <w:name w:val="Table Body Text"/>
    <w:basedOn w:val="BodyText"/>
    <w:rsid w:val="009106DE"/>
    <w:pPr>
      <w:spacing w:before="60" w:after="60"/>
    </w:pPr>
  </w:style>
  <w:style w:type="paragraph" w:styleId="ListContinue">
    <w:name w:val="List Continue"/>
    <w:basedOn w:val="List"/>
    <w:rsid w:val="009106DE"/>
    <w:pPr>
      <w:ind w:firstLine="0"/>
    </w:pPr>
  </w:style>
  <w:style w:type="paragraph" w:customStyle="1" w:styleId="ListNote">
    <w:name w:val="List Note"/>
    <w:basedOn w:val="List"/>
    <w:rsid w:val="009106DE"/>
    <w:pPr>
      <w:pBdr>
        <w:top w:val="single" w:sz="6" w:space="2" w:color="918585"/>
        <w:bottom w:val="single" w:sz="6" w:space="2" w:color="918585"/>
      </w:pBdr>
      <w:tabs>
        <w:tab w:val="left" w:pos="1021"/>
      </w:tabs>
      <w:ind w:firstLine="0"/>
    </w:pPr>
  </w:style>
  <w:style w:type="paragraph" w:customStyle="1" w:styleId="Warning">
    <w:name w:val="Warning"/>
    <w:basedOn w:val="BodyText"/>
    <w:rsid w:val="009106DE"/>
    <w:pPr>
      <w:shd w:val="clear" w:color="auto" w:fill="D9D9D9"/>
      <w:tabs>
        <w:tab w:val="left" w:pos="992"/>
      </w:tabs>
      <w:ind w:left="119" w:right="119"/>
    </w:pPr>
    <w:rPr>
      <w:sz w:val="20"/>
    </w:rPr>
  </w:style>
  <w:style w:type="paragraph" w:customStyle="1" w:styleId="MarginIcons">
    <w:name w:val="Margin Icons"/>
    <w:basedOn w:val="BodyText"/>
    <w:rsid w:val="009106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06DE"/>
    <w:rPr>
      <w:rFonts w:ascii="Courier New" w:hAnsi="Courier New"/>
    </w:rPr>
  </w:style>
  <w:style w:type="paragraph" w:customStyle="1" w:styleId="NoteBullet">
    <w:name w:val="Note Bullet"/>
    <w:basedOn w:val="Note"/>
    <w:rsid w:val="009106DE"/>
    <w:pPr>
      <w:tabs>
        <w:tab w:val="clear" w:pos="680"/>
      </w:tabs>
      <w:spacing w:before="60" w:after="60"/>
    </w:pPr>
  </w:style>
  <w:style w:type="paragraph" w:customStyle="1" w:styleId="SubHeading2">
    <w:name w:val="SubHeading2"/>
    <w:basedOn w:val="HeadingBase"/>
    <w:rsid w:val="009106DE"/>
    <w:pPr>
      <w:spacing w:before="240" w:after="60"/>
    </w:pPr>
    <w:rPr>
      <w:sz w:val="20"/>
    </w:rPr>
  </w:style>
  <w:style w:type="paragraph" w:customStyle="1" w:styleId="SubHeading1">
    <w:name w:val="SubHeading1"/>
    <w:basedOn w:val="HeadingBase"/>
    <w:rsid w:val="009106DE"/>
    <w:pPr>
      <w:spacing w:before="240" w:after="60"/>
    </w:pPr>
    <w:rPr>
      <w:color w:val="918585"/>
      <w:sz w:val="22"/>
    </w:rPr>
  </w:style>
  <w:style w:type="paragraph" w:customStyle="1" w:styleId="SideHeading">
    <w:name w:val="Side Heading"/>
    <w:basedOn w:val="HeadingBase"/>
    <w:rsid w:val="009106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06DE"/>
    <w:pPr>
      <w:tabs>
        <w:tab w:val="num" w:pos="360"/>
      </w:tabs>
    </w:pPr>
  </w:style>
  <w:style w:type="paragraph" w:styleId="PlainText">
    <w:name w:val="Plain Text"/>
    <w:basedOn w:val="Normal"/>
    <w:link w:val="PlainTextChar"/>
    <w:rsid w:val="009106DE"/>
    <w:rPr>
      <w:sz w:val="20"/>
    </w:rPr>
  </w:style>
  <w:style w:type="character" w:customStyle="1" w:styleId="PlainTextChar">
    <w:name w:val="Plain Text Char"/>
    <w:basedOn w:val="DefaultParagraphFont"/>
    <w:link w:val="PlainText"/>
    <w:rsid w:val="009106DE"/>
    <w:rPr>
      <w:rFonts w:ascii="Courier New" w:eastAsia="Times New Roman" w:hAnsi="Courier New" w:cs="Times New Roman"/>
      <w:sz w:val="20"/>
      <w:szCs w:val="20"/>
      <w:lang w:eastAsia="en-US"/>
    </w:rPr>
  </w:style>
  <w:style w:type="character" w:customStyle="1" w:styleId="MenuOption">
    <w:name w:val="Menu Option"/>
    <w:basedOn w:val="DefaultParagraphFont"/>
    <w:rsid w:val="009106DE"/>
    <w:rPr>
      <w:b/>
      <w:smallCaps/>
    </w:rPr>
  </w:style>
  <w:style w:type="paragraph" w:customStyle="1" w:styleId="TableListNumber">
    <w:name w:val="Table List Number"/>
    <w:basedOn w:val="ListNumber"/>
    <w:rsid w:val="009106DE"/>
    <w:pPr>
      <w:numPr>
        <w:numId w:val="0"/>
      </w:numPr>
    </w:pPr>
  </w:style>
  <w:style w:type="paragraph" w:styleId="TOC4">
    <w:name w:val="toc 4"/>
    <w:basedOn w:val="TOCBase"/>
    <w:next w:val="Normal"/>
    <w:semiHidden/>
    <w:rsid w:val="009106DE"/>
    <w:pPr>
      <w:tabs>
        <w:tab w:val="right" w:leader="dot" w:pos="9071"/>
      </w:tabs>
      <w:ind w:left="1701"/>
    </w:pPr>
  </w:style>
  <w:style w:type="paragraph" w:customStyle="1" w:styleId="ListAlpha">
    <w:name w:val="List Alpha"/>
    <w:basedOn w:val="List"/>
    <w:rsid w:val="009106DE"/>
    <w:pPr>
      <w:numPr>
        <w:numId w:val="9"/>
      </w:numPr>
    </w:pPr>
  </w:style>
  <w:style w:type="paragraph" w:customStyle="1" w:styleId="ListAlpha2">
    <w:name w:val="List Alpha 2"/>
    <w:basedOn w:val="List2"/>
    <w:rsid w:val="009106DE"/>
    <w:pPr>
      <w:numPr>
        <w:numId w:val="8"/>
      </w:numPr>
    </w:pPr>
  </w:style>
  <w:style w:type="paragraph" w:styleId="List2">
    <w:name w:val="List 2"/>
    <w:basedOn w:val="BodyText"/>
    <w:rsid w:val="009106DE"/>
    <w:pPr>
      <w:tabs>
        <w:tab w:val="left" w:pos="680"/>
      </w:tabs>
      <w:spacing w:before="60" w:after="60"/>
      <w:ind w:left="680" w:hanging="340"/>
    </w:pPr>
  </w:style>
  <w:style w:type="paragraph" w:styleId="List3">
    <w:name w:val="List 3"/>
    <w:basedOn w:val="BodyText"/>
    <w:rsid w:val="009106DE"/>
    <w:pPr>
      <w:tabs>
        <w:tab w:val="left" w:pos="1021"/>
      </w:tabs>
      <w:spacing w:before="60" w:after="60"/>
      <w:ind w:left="1020" w:hanging="340"/>
    </w:pPr>
  </w:style>
  <w:style w:type="paragraph" w:styleId="List4">
    <w:name w:val="List 4"/>
    <w:basedOn w:val="BodyText"/>
    <w:rsid w:val="009106DE"/>
    <w:pPr>
      <w:tabs>
        <w:tab w:val="left" w:pos="1361"/>
      </w:tabs>
      <w:spacing w:before="60" w:after="60"/>
      <w:ind w:left="1361" w:hanging="340"/>
    </w:pPr>
  </w:style>
  <w:style w:type="paragraph" w:styleId="List5">
    <w:name w:val="List 5"/>
    <w:basedOn w:val="BodyText"/>
    <w:rsid w:val="009106DE"/>
    <w:pPr>
      <w:tabs>
        <w:tab w:val="left" w:pos="1701"/>
      </w:tabs>
      <w:spacing w:before="60" w:after="60"/>
      <w:ind w:left="1701" w:hanging="340"/>
    </w:pPr>
  </w:style>
  <w:style w:type="paragraph" w:styleId="ListBullet3">
    <w:name w:val="List Bullet 3"/>
    <w:basedOn w:val="List3"/>
    <w:rsid w:val="009106DE"/>
    <w:pPr>
      <w:numPr>
        <w:numId w:val="14"/>
      </w:numPr>
      <w:tabs>
        <w:tab w:val="clear" w:pos="1021"/>
      </w:tabs>
      <w:ind w:left="1037" w:hanging="357"/>
    </w:pPr>
  </w:style>
  <w:style w:type="paragraph" w:styleId="ListBullet4">
    <w:name w:val="List Bullet 4"/>
    <w:basedOn w:val="List4"/>
    <w:rsid w:val="009106DE"/>
    <w:pPr>
      <w:numPr>
        <w:numId w:val="3"/>
      </w:numPr>
      <w:tabs>
        <w:tab w:val="clear" w:pos="1361"/>
      </w:tabs>
    </w:pPr>
  </w:style>
  <w:style w:type="paragraph" w:styleId="ListBullet5">
    <w:name w:val="List Bullet 5"/>
    <w:basedOn w:val="List5"/>
    <w:rsid w:val="009106DE"/>
    <w:pPr>
      <w:numPr>
        <w:numId w:val="4"/>
      </w:numPr>
    </w:pPr>
  </w:style>
  <w:style w:type="paragraph" w:styleId="ListContinue2">
    <w:name w:val="List Continue 2"/>
    <w:basedOn w:val="List2"/>
    <w:rsid w:val="009106DE"/>
    <w:pPr>
      <w:ind w:firstLine="0"/>
    </w:pPr>
  </w:style>
  <w:style w:type="paragraph" w:styleId="ListContinue3">
    <w:name w:val="List Continue 3"/>
    <w:basedOn w:val="List3"/>
    <w:rsid w:val="009106DE"/>
    <w:pPr>
      <w:ind w:left="1021" w:firstLine="0"/>
    </w:pPr>
  </w:style>
  <w:style w:type="paragraph" w:styleId="ListContinue4">
    <w:name w:val="List Continue 4"/>
    <w:basedOn w:val="List4"/>
    <w:rsid w:val="009106DE"/>
    <w:pPr>
      <w:ind w:firstLine="0"/>
    </w:pPr>
  </w:style>
  <w:style w:type="paragraph" w:styleId="ListContinue5">
    <w:name w:val="List Continue 5"/>
    <w:basedOn w:val="List5"/>
    <w:rsid w:val="009106DE"/>
    <w:pPr>
      <w:ind w:firstLine="0"/>
    </w:pPr>
  </w:style>
  <w:style w:type="paragraph" w:styleId="ListNumber3">
    <w:name w:val="List Number 3"/>
    <w:basedOn w:val="List3"/>
    <w:rsid w:val="009106DE"/>
    <w:pPr>
      <w:numPr>
        <w:numId w:val="5"/>
      </w:numPr>
    </w:pPr>
  </w:style>
  <w:style w:type="paragraph" w:styleId="ListNumber4">
    <w:name w:val="List Number 4"/>
    <w:basedOn w:val="List4"/>
    <w:rsid w:val="009106DE"/>
    <w:pPr>
      <w:numPr>
        <w:numId w:val="6"/>
      </w:numPr>
    </w:pPr>
  </w:style>
  <w:style w:type="paragraph" w:styleId="ListNumber5">
    <w:name w:val="List Number 5"/>
    <w:basedOn w:val="List5"/>
    <w:rsid w:val="009106DE"/>
    <w:pPr>
      <w:numPr>
        <w:numId w:val="7"/>
      </w:numPr>
    </w:pPr>
  </w:style>
  <w:style w:type="paragraph" w:styleId="BlockText">
    <w:name w:val="Block Text"/>
    <w:basedOn w:val="Normal"/>
    <w:rsid w:val="009106DE"/>
    <w:pPr>
      <w:spacing w:after="120"/>
      <w:ind w:left="1440" w:right="1440"/>
    </w:pPr>
  </w:style>
  <w:style w:type="character" w:customStyle="1" w:styleId="Subscript">
    <w:name w:val="Subscript"/>
    <w:basedOn w:val="DefaultParagraphFont"/>
    <w:rsid w:val="009106DE"/>
    <w:rPr>
      <w:sz w:val="16"/>
      <w:vertAlign w:val="subscript"/>
    </w:rPr>
  </w:style>
  <w:style w:type="character" w:customStyle="1" w:styleId="Superscript">
    <w:name w:val="Superscript"/>
    <w:basedOn w:val="DefaultParagraphFont"/>
    <w:rsid w:val="009106DE"/>
    <w:rPr>
      <w:sz w:val="16"/>
      <w:vertAlign w:val="superscript"/>
    </w:rPr>
  </w:style>
  <w:style w:type="character" w:customStyle="1" w:styleId="Symbols">
    <w:name w:val="Symbols"/>
    <w:basedOn w:val="DefaultParagraphFont"/>
    <w:rsid w:val="009106DE"/>
    <w:rPr>
      <w:rFonts w:ascii="Symbol" w:hAnsi="Symbol"/>
    </w:rPr>
  </w:style>
  <w:style w:type="character" w:customStyle="1" w:styleId="MenuOptions">
    <w:name w:val="Menu Options"/>
    <w:basedOn w:val="DefaultParagraphFont"/>
    <w:rsid w:val="009106DE"/>
    <w:rPr>
      <w:rFonts w:ascii="Arial Narrow" w:hAnsi="Arial Narrow"/>
      <w:smallCaps/>
    </w:rPr>
  </w:style>
  <w:style w:type="character" w:customStyle="1" w:styleId="Buttons">
    <w:name w:val="Buttons"/>
    <w:basedOn w:val="DefaultParagraphFont"/>
    <w:rsid w:val="009106DE"/>
    <w:rPr>
      <w:b/>
    </w:rPr>
  </w:style>
  <w:style w:type="character" w:customStyle="1" w:styleId="Underlined">
    <w:name w:val="Underlined"/>
    <w:basedOn w:val="DefaultParagraphFont"/>
    <w:rsid w:val="009106DE"/>
    <w:rPr>
      <w:u w:val="single"/>
    </w:rPr>
  </w:style>
  <w:style w:type="paragraph" w:customStyle="1" w:styleId="TableBodyTextRight">
    <w:name w:val="Table Body Text Right"/>
    <w:basedOn w:val="TableBodyText"/>
    <w:rsid w:val="009106DE"/>
    <w:pPr>
      <w:widowControl w:val="0"/>
      <w:autoSpaceDE w:val="0"/>
      <w:autoSpaceDN w:val="0"/>
      <w:adjustRightInd w:val="0"/>
      <w:jc w:val="right"/>
    </w:pPr>
    <w:rPr>
      <w:rFonts w:cs="Arial"/>
      <w:szCs w:val="18"/>
    </w:rPr>
  </w:style>
  <w:style w:type="paragraph" w:customStyle="1" w:styleId="CopyrightText">
    <w:name w:val="Copyright Text"/>
    <w:basedOn w:val="BodyText"/>
    <w:rsid w:val="009106DE"/>
    <w:rPr>
      <w:sz w:val="18"/>
    </w:rPr>
  </w:style>
  <w:style w:type="paragraph" w:customStyle="1" w:styleId="BodySmallRight">
    <w:name w:val="Body Small Right"/>
    <w:basedOn w:val="BodyTextRight"/>
    <w:rsid w:val="009106DE"/>
    <w:rPr>
      <w:sz w:val="18"/>
      <w:szCs w:val="18"/>
    </w:rPr>
  </w:style>
  <w:style w:type="paragraph" w:customStyle="1" w:styleId="MarginEdition">
    <w:name w:val="Margin Edition"/>
    <w:basedOn w:val="MarginNote"/>
    <w:rsid w:val="009106DE"/>
    <w:pPr>
      <w:spacing w:before="0" w:after="0"/>
    </w:pPr>
    <w:rPr>
      <w:rFonts w:ascii="Times New Roman" w:hAnsi="Times New Roman"/>
      <w:color w:val="999999"/>
    </w:rPr>
  </w:style>
  <w:style w:type="paragraph" w:customStyle="1" w:styleId="Spacer">
    <w:name w:val="Spacer"/>
    <w:basedOn w:val="Normal"/>
    <w:rsid w:val="009106DE"/>
    <w:rPr>
      <w:sz w:val="2"/>
      <w:szCs w:val="2"/>
    </w:rPr>
  </w:style>
  <w:style w:type="character" w:customStyle="1" w:styleId="Small">
    <w:name w:val="Small"/>
    <w:basedOn w:val="DefaultParagraphFont"/>
    <w:rsid w:val="009106DE"/>
    <w:rPr>
      <w:sz w:val="16"/>
    </w:rPr>
  </w:style>
  <w:style w:type="paragraph" w:customStyle="1" w:styleId="WideTable">
    <w:name w:val="Wide Table"/>
    <w:basedOn w:val="Normal"/>
    <w:rsid w:val="009106DE"/>
    <w:pPr>
      <w:ind w:left="-1418"/>
    </w:pPr>
    <w:rPr>
      <w:sz w:val="2"/>
      <w:szCs w:val="2"/>
    </w:rPr>
  </w:style>
  <w:style w:type="character" w:styleId="PageNumber">
    <w:name w:val="page number"/>
    <w:basedOn w:val="DefaultParagraphFont"/>
    <w:rsid w:val="009106DE"/>
  </w:style>
  <w:style w:type="paragraph" w:styleId="Quote">
    <w:name w:val="Quote"/>
    <w:basedOn w:val="Heading1"/>
    <w:link w:val="QuoteChar"/>
    <w:qFormat/>
    <w:rsid w:val="009106DE"/>
    <w:rPr>
      <w:b w:val="0"/>
      <w:sz w:val="72"/>
      <w:szCs w:val="72"/>
      <w:lang w:val="en-NZ"/>
    </w:rPr>
  </w:style>
  <w:style w:type="character" w:customStyle="1" w:styleId="QuoteChar">
    <w:name w:val="Quote Char"/>
    <w:basedOn w:val="DefaultParagraphFont"/>
    <w:link w:val="Quote"/>
    <w:rsid w:val="009106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06DE"/>
    <w:pPr>
      <w:pageBreakBefore/>
    </w:pPr>
  </w:style>
  <w:style w:type="paragraph" w:customStyle="1" w:styleId="Border">
    <w:name w:val="Border"/>
    <w:basedOn w:val="Normal"/>
    <w:qFormat/>
    <w:rsid w:val="009106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06DE"/>
    <w:rPr>
      <w:b/>
      <w:bCs/>
      <w:i/>
      <w:iCs/>
      <w:color w:val="auto"/>
    </w:rPr>
  </w:style>
  <w:style w:type="paragraph" w:styleId="IntenseQuote">
    <w:name w:val="Intense Quote"/>
    <w:basedOn w:val="Normal"/>
    <w:next w:val="Normal"/>
    <w:link w:val="IntenseQuoteChar"/>
    <w:uiPriority w:val="30"/>
    <w:qFormat/>
    <w:rsid w:val="009106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06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06DE"/>
    <w:rPr>
      <w:smallCaps/>
      <w:color w:val="auto"/>
      <w:u w:val="single"/>
    </w:rPr>
  </w:style>
  <w:style w:type="character" w:styleId="IntenseReference">
    <w:name w:val="Intense Reference"/>
    <w:basedOn w:val="DefaultParagraphFont"/>
    <w:uiPriority w:val="32"/>
    <w:qFormat/>
    <w:rsid w:val="009106DE"/>
    <w:rPr>
      <w:b/>
      <w:bCs/>
      <w:smallCaps/>
      <w:color w:val="auto"/>
      <w:spacing w:val="5"/>
      <w:u w:val="single"/>
    </w:rPr>
  </w:style>
  <w:style w:type="paragraph" w:customStyle="1" w:styleId="2ColumnHeading">
    <w:name w:val="2Column Heading"/>
    <w:basedOn w:val="BodyText"/>
    <w:qFormat/>
    <w:rsid w:val="009106DE"/>
    <w:pPr>
      <w:spacing w:after="60"/>
      <w:ind w:left="-2268"/>
    </w:pPr>
    <w:rPr>
      <w:b/>
    </w:rPr>
  </w:style>
  <w:style w:type="paragraph" w:customStyle="1" w:styleId="Heading1TOC">
    <w:name w:val="Heading1 TOC"/>
    <w:basedOn w:val="Normal"/>
    <w:qFormat/>
    <w:rsid w:val="009106DE"/>
    <w:pPr>
      <w:spacing w:before="240" w:after="120"/>
    </w:pPr>
    <w:rPr>
      <w:rFonts w:ascii="Times New Roman" w:hAnsi="Times New Roman"/>
      <w:b/>
      <w:sz w:val="32"/>
    </w:rPr>
  </w:style>
  <w:style w:type="paragraph" w:customStyle="1" w:styleId="Heading2TOC">
    <w:name w:val="Heading2 TOC"/>
    <w:basedOn w:val="Normal"/>
    <w:qFormat/>
    <w:rsid w:val="009106DE"/>
    <w:pPr>
      <w:spacing w:before="240" w:after="60"/>
    </w:pPr>
    <w:rPr>
      <w:rFonts w:ascii="Times New Roman" w:hAnsi="Times New Roman"/>
      <w:b/>
      <w:sz w:val="28"/>
    </w:rPr>
  </w:style>
  <w:style w:type="character" w:customStyle="1" w:styleId="Underline">
    <w:name w:val="Underline"/>
    <w:basedOn w:val="DefaultParagraphFont"/>
    <w:qFormat/>
    <w:rsid w:val="009106DE"/>
    <w:rPr>
      <w:u w:val="single"/>
    </w:rPr>
  </w:style>
  <w:style w:type="character" w:customStyle="1" w:styleId="BoldandItalics">
    <w:name w:val="Bold and Italics"/>
    <w:qFormat/>
    <w:rsid w:val="009106DE"/>
    <w:rPr>
      <w:b/>
      <w:i/>
      <w:u w:val="none"/>
    </w:rPr>
  </w:style>
  <w:style w:type="paragraph" w:styleId="BalloonText">
    <w:name w:val="Balloon Text"/>
    <w:basedOn w:val="Normal"/>
    <w:link w:val="BalloonTextChar"/>
    <w:rsid w:val="009106DE"/>
    <w:rPr>
      <w:rFonts w:ascii="Tahoma" w:hAnsi="Tahoma" w:cs="Tahoma"/>
      <w:sz w:val="16"/>
      <w:szCs w:val="16"/>
    </w:rPr>
  </w:style>
  <w:style w:type="character" w:customStyle="1" w:styleId="BalloonTextChar">
    <w:name w:val="Balloon Text Char"/>
    <w:basedOn w:val="DefaultParagraphFont"/>
    <w:link w:val="BalloonText"/>
    <w:rsid w:val="009106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06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06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06DE"/>
    <w:rPr>
      <w:b/>
      <w:color w:val="660033"/>
      <w:spacing w:val="0"/>
    </w:rPr>
  </w:style>
  <w:style w:type="paragraph" w:customStyle="1" w:styleId="Nameditemlist">
    <w:name w:val="Named item list"/>
    <w:basedOn w:val="BodyText"/>
    <w:qFormat/>
    <w:rsid w:val="009106DE"/>
    <w:pPr>
      <w:tabs>
        <w:tab w:val="left" w:pos="2835"/>
      </w:tabs>
      <w:ind w:left="2835" w:hanging="2835"/>
    </w:pPr>
  </w:style>
  <w:style w:type="paragraph" w:customStyle="1" w:styleId="BodyTextnopadding">
    <w:name w:val="Body Text no padding"/>
    <w:basedOn w:val="BodyText"/>
    <w:qFormat/>
    <w:rsid w:val="009106DE"/>
    <w:pPr>
      <w:spacing w:before="0" w:after="0"/>
    </w:pPr>
  </w:style>
  <w:style w:type="paragraph" w:customStyle="1" w:styleId="BodyTextBold">
    <w:name w:val="Body Text Bold"/>
    <w:basedOn w:val="BodyText"/>
    <w:qFormat/>
    <w:rsid w:val="009106DE"/>
    <w:rPr>
      <w:b/>
    </w:rPr>
  </w:style>
  <w:style w:type="character" w:styleId="Hyperlink">
    <w:name w:val="Hyperlink"/>
    <w:basedOn w:val="DefaultParagraphFont"/>
    <w:uiPriority w:val="99"/>
    <w:unhideWhenUsed/>
    <w:rsid w:val="009751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6829</Characters>
  <Application>Microsoft Office Word</Application>
  <DocSecurity>0</DocSecurity>
  <Lines>195</Lines>
  <Paragraphs>107</Paragraphs>
  <ScaleCrop>false</ScaleCrop>
  <Company>Author-it Software Corporation Ltd.</Company>
  <LinksUpToDate>false</LinksUpToDate>
  <CharactersWithSpaces>7738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PSPTIS001 Apply codes and standards to ethical practice</dc:title>
  <dc:subject>Approved</dc:subject>
  <dc:creator>Public Skills Australia</dc:creator>
  <cp:keywords>Release: 1</cp:keywords>
  <dc:description>Review Date: 12 April 2008</dc:description>
  <cp:lastModifiedBy>HSD_TPCMSd.prod</cp:lastModifiedBy>
  <cp:revision>3</cp:revision>
  <dcterms:created xsi:type="dcterms:W3CDTF">2025-03-02T01:00:00Z</dcterms:created>
  <dcterms:modified xsi:type="dcterms:W3CDTF">2025-03-02T01:00:00Z</dcterms:modified>
</cp:coreProperties>
</file>