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10F" w:rsidP="004A0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PSPSEC025 Manage security awareness</w:t>
      </w:r>
      <w:r>
        <w:fldChar w:fldCharType="end"/>
      </w:r>
    </w:p>
    <w:p w:rsidR="004A010F" w:rsidP="004A010F">
      <w:pPr>
        <w:pStyle w:val="Version"/>
        <w:sectPr w:rsidSect="00834B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B15" w:rsidP="00834B15">
      <w:pPr>
        <w:pStyle w:val="SuperHeading"/>
      </w:pPr>
      <w:r w:rsidRPr="00834B15">
        <w:t>PSPSEC025 Manage security awareness</w:t>
      </w:r>
    </w:p>
    <w:p w:rsidR="00000000" w:rsidRPr="00834B15" w:rsidP="00834B15">
      <w:pPr>
        <w:pStyle w:val="Heading1"/>
      </w:pPr>
      <w:bookmarkStart w:id="1" w:name="O_1217510"/>
      <w:bookmarkEnd w:id="1"/>
      <w:r w:rsidRPr="00834B15">
        <w:t>Modification History</w:t>
      </w:r>
    </w:p>
    <w:p w:rsidR="00000000" w:rsidRPr="00834B15" w:rsidP="004A010F">
      <w:pPr>
        <w:pStyle w:val="BodyText"/>
      </w:pPr>
      <w:r w:rsidRPr="00834B15">
        <w:t>Supersedes and is equivalent to PSPSEC017 Manage security awareness.</w:t>
      </w:r>
    </w:p>
    <w:p w:rsidR="00000000" w:rsidRPr="00834B15" w:rsidP="00834B15">
      <w:pPr>
        <w:pStyle w:val="Heading1"/>
      </w:pPr>
      <w:bookmarkStart w:id="2" w:name="O_1217511"/>
      <w:bookmarkEnd w:id="2"/>
      <w:r w:rsidRPr="00834B15">
        <w:t>Application</w:t>
      </w:r>
    </w:p>
    <w:p w:rsidR="00000000" w:rsidRPr="00834B15" w:rsidP="004A010F">
      <w:pPr>
        <w:pStyle w:val="BodyText"/>
      </w:pPr>
      <w:r w:rsidRPr="00834B15">
        <w:t>This unit describes the performance outcomes, skills and knowledge required to promote and disseminate the organisation’s approach to s</w:t>
      </w:r>
      <w:r w:rsidRPr="00834B15">
        <w:t>ecurity management.</w:t>
      </w:r>
    </w:p>
    <w:p w:rsidR="00000000" w:rsidRPr="00834B15" w:rsidP="004A010F">
      <w:pPr>
        <w:pStyle w:val="BodyText"/>
      </w:pPr>
      <w:r w:rsidRPr="00834B15">
        <w:t xml:space="preserve">This unit applies to those whose roles include disseminating strategy and championing security awareness both inside and outside the organisation. </w:t>
      </w:r>
    </w:p>
    <w:p w:rsidR="00000000" w:rsidRPr="00834B15" w:rsidP="004A010F">
      <w:pPr>
        <w:pStyle w:val="BodyText"/>
      </w:pPr>
      <w:r w:rsidRPr="00834B15">
        <w:t>Those undertaking this unit work autonomously, frequently accessing and evaluating suppo</w:t>
      </w:r>
      <w:r w:rsidRPr="00834B15">
        <w:t>rt from a broad range of sources and performing highly sophisticated tasks in a broad range of contexts with frequent specialisation in one or more contexts.</w:t>
      </w:r>
    </w:p>
    <w:p w:rsidR="00000000" w:rsidRPr="00834B15" w:rsidP="004A010F">
      <w:pPr>
        <w:pStyle w:val="BodyText"/>
      </w:pPr>
      <w:r w:rsidRPr="00834B15">
        <w:t>The skills in this unit must be applied in accordance with Commonwealth and State or Territory leg</w:t>
      </w:r>
      <w:r w:rsidRPr="00834B15">
        <w:t>islation, Australian standards and industry codes of practice.</w:t>
      </w:r>
    </w:p>
    <w:p w:rsidR="00000000" w:rsidRPr="00834B15" w:rsidP="004A010F">
      <w:pPr>
        <w:pStyle w:val="BodyText"/>
      </w:pPr>
      <w:r w:rsidRPr="00834B15">
        <w:t>No occupational licensing, certification or specific legislative requirements apply to this unit at the time of publication.</w:t>
      </w:r>
    </w:p>
    <w:p w:rsidR="00000000" w:rsidRPr="00834B15" w:rsidP="00834B15">
      <w:pPr>
        <w:pStyle w:val="Heading1"/>
      </w:pPr>
      <w:bookmarkStart w:id="3" w:name="O_1217512"/>
      <w:bookmarkEnd w:id="3"/>
      <w:r w:rsidRPr="00834B15">
        <w:t>Pre-requisite Unit</w:t>
      </w:r>
    </w:p>
    <w:p w:rsidR="00000000" w:rsidRPr="00834B15" w:rsidP="004A010F">
      <w:pPr>
        <w:pStyle w:val="BodyText"/>
      </w:pPr>
      <w:r w:rsidRPr="00834B15">
        <w:t xml:space="preserve">Nil </w:t>
      </w:r>
    </w:p>
    <w:p w:rsidR="00000000" w:rsidRPr="00834B15" w:rsidP="00834B15">
      <w:pPr>
        <w:pStyle w:val="Heading1"/>
      </w:pPr>
      <w:bookmarkStart w:id="4" w:name="O_1217513"/>
      <w:bookmarkEnd w:id="4"/>
      <w:r w:rsidRPr="00834B15">
        <w:t>Compet</w:t>
      </w:r>
      <w:r w:rsidRPr="00834B15">
        <w:t>ency Field</w:t>
      </w:r>
    </w:p>
    <w:p w:rsidR="00000000" w:rsidRPr="00834B15" w:rsidP="004A010F">
      <w:pPr>
        <w:pStyle w:val="BodyText"/>
      </w:pPr>
      <w:r w:rsidRPr="00834B15">
        <w:t>Security</w:t>
      </w:r>
    </w:p>
    <w:p w:rsidR="00000000" w:rsidRPr="00834B15" w:rsidP="00834B15">
      <w:pPr>
        <w:pStyle w:val="Heading1"/>
      </w:pPr>
      <w:bookmarkStart w:id="5" w:name="O_1217515"/>
      <w:bookmarkEnd w:id="5"/>
      <w:r w:rsidRPr="00834B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9"/>
        <w:gridCol w:w="6298"/>
      </w:tblGrid>
      <w:tr w:rsidTr="0083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15" w:rsidP="00834B15">
            <w:pPr>
              <w:pStyle w:val="BodyText"/>
            </w:pPr>
            <w:r w:rsidRPr="00834B15">
              <w:rPr>
                <w:rStyle w:val="SpecialBold"/>
              </w:rPr>
              <w:t>ELEMENTS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BodyText"/>
              <w:rPr>
                <w:lang w:val="en-NZ"/>
              </w:rPr>
            </w:pPr>
            <w:r w:rsidRPr="00834B15">
              <w:rPr>
                <w:rStyle w:val="SpecialBold"/>
              </w:rPr>
              <w:t>PERFORMANCE</w:t>
            </w:r>
            <w:r w:rsidRPr="00834B15">
              <w:t xml:space="preserve"> </w:t>
            </w:r>
            <w:r w:rsidRPr="00834B15">
              <w:rPr>
                <w:rStyle w:val="SpecialBold"/>
              </w:rPr>
              <w:t>CRITERIA</w:t>
            </w:r>
          </w:p>
        </w:tc>
      </w:tr>
      <w:tr w:rsidTr="0083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15" w:rsidP="00834B15">
            <w:pPr>
              <w:pStyle w:val="BodyText"/>
            </w:pPr>
            <w:r w:rsidRPr="00834B15">
              <w:rPr>
                <w:rStyle w:val="Emphasis"/>
              </w:rPr>
              <w:t>Elements describe the essential outcomes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BodyText"/>
              <w:rPr>
                <w:lang w:val="en-NZ"/>
              </w:rPr>
            </w:pPr>
            <w:r w:rsidRPr="00834B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1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List"/>
              <w:rPr>
                <w:lang w:val="en-NZ"/>
              </w:rPr>
            </w:pPr>
            <w:r w:rsidRPr="00834B15">
              <w:t>1.  Disseminate security policy.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15" w:rsidP="00834B15">
            <w:pPr>
              <w:pStyle w:val="List"/>
            </w:pPr>
            <w:r w:rsidRPr="00834B15">
              <w:t>1.1. Use strategies that raise the profile of security management to indicate its importance within the organisation.</w:t>
            </w:r>
          </w:p>
          <w:p w:rsidR="00000000" w:rsidRPr="00834B15" w:rsidP="00834B15">
            <w:pPr>
              <w:pStyle w:val="List"/>
            </w:pPr>
            <w:r w:rsidRPr="00834B15">
              <w:t>1.2. Articulate security standards for the organisation in a manner suited to the level and experience of</w:t>
            </w:r>
            <w:r w:rsidRPr="00834B15">
              <w:t xml:space="preserve"> staff.</w:t>
            </w:r>
          </w:p>
          <w:p w:rsidR="00000000" w:rsidRPr="00834B15" w:rsidP="00834B15">
            <w:pPr>
              <w:pStyle w:val="List"/>
            </w:pPr>
            <w:r w:rsidRPr="00834B15">
              <w:t>1.3. Explain ways in which the security policy and plan contribute to the achievement of organisational goals.</w:t>
            </w:r>
          </w:p>
          <w:p w:rsidR="00000000" w:rsidRPr="00834B15" w:rsidP="00834B15">
            <w:pPr>
              <w:pStyle w:val="List"/>
            </w:pPr>
            <w:r w:rsidRPr="00834B15">
              <w:t>1.4. Communicate roles and responsibilities of key people in the organisation regarding implementation of security measures.</w:t>
            </w:r>
          </w:p>
          <w:p w:rsidR="00000000" w:rsidP="00834B15">
            <w:pPr>
              <w:pStyle w:val="List"/>
              <w:rPr>
                <w:lang w:val="en-NZ"/>
              </w:rPr>
            </w:pPr>
            <w:r w:rsidRPr="00834B15">
              <w:t>1.5. Present</w:t>
            </w:r>
            <w:r w:rsidRPr="00834B15">
              <w:t xml:space="preserve"> and disseminate information to meet the needs of diverse audiences.</w:t>
            </w:r>
          </w:p>
        </w:tc>
      </w:tr>
      <w:tr w:rsidTr="0083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4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List"/>
              <w:rPr>
                <w:lang w:val="en-NZ"/>
              </w:rPr>
            </w:pPr>
            <w:r w:rsidRPr="00834B15">
              <w:t>2.  Champion security awareness.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15" w:rsidP="00834B15">
            <w:pPr>
              <w:pStyle w:val="List"/>
            </w:pPr>
            <w:r w:rsidRPr="00834B15">
              <w:t>2.1. Lead and motivate others in promoting the role of security processes as integral to effective management practices.</w:t>
            </w:r>
          </w:p>
          <w:p w:rsidR="00000000" w:rsidRPr="00834B15" w:rsidP="00834B15">
            <w:pPr>
              <w:pStyle w:val="List"/>
            </w:pPr>
            <w:r w:rsidRPr="00834B15">
              <w:t>2.2. Use me</w:t>
            </w:r>
            <w:r w:rsidRPr="00834B15">
              <w:t>thods to champion security awareness based on an in-depth understanding of organisational culture and structure and the nature of both internal and external clients.</w:t>
            </w:r>
          </w:p>
          <w:p w:rsidR="00000000" w:rsidRPr="00834B15" w:rsidP="00834B15">
            <w:pPr>
              <w:pStyle w:val="List"/>
            </w:pPr>
            <w:r w:rsidRPr="00834B15">
              <w:t xml:space="preserve">2.3. Establish a positive tone within the organisation regarding security, by engendering </w:t>
            </w:r>
            <w:r w:rsidRPr="00834B15">
              <w:t>trust and confidence in security measures.</w:t>
            </w:r>
          </w:p>
          <w:p w:rsidR="00000000" w:rsidP="00834B15">
            <w:pPr>
              <w:pStyle w:val="List"/>
              <w:rPr>
                <w:lang w:val="en-NZ"/>
              </w:rPr>
            </w:pPr>
            <w:r w:rsidRPr="00834B15">
              <w:t>2.4. Establish guidelines for the creation of formal and informal networks and to nurture cooperative and ethical client relationships.</w:t>
            </w:r>
          </w:p>
        </w:tc>
      </w:tr>
      <w:tr w:rsidTr="0083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List"/>
              <w:rPr>
                <w:lang w:val="en-NZ"/>
              </w:rPr>
            </w:pPr>
            <w:r w:rsidRPr="00834B15">
              <w:t>3.  Market security management inside and outside the organisation.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15" w:rsidP="00834B15">
            <w:pPr>
              <w:pStyle w:val="List"/>
            </w:pPr>
            <w:r w:rsidRPr="00834B15">
              <w:t>3.1. Ide</w:t>
            </w:r>
            <w:r w:rsidRPr="00834B15">
              <w:t>ntify and assess potential activities to promote security and its importance to the overall objectives of the organisation in relation to the current security policy and plan.</w:t>
            </w:r>
          </w:p>
          <w:p w:rsidR="00000000" w:rsidRPr="00834B15" w:rsidP="00834B15">
            <w:pPr>
              <w:pStyle w:val="List"/>
            </w:pPr>
            <w:r w:rsidRPr="00834B15">
              <w:t>3.2. Coordinate implementation of activities with management and key stakeholder</w:t>
            </w:r>
            <w:r w:rsidRPr="00834B15">
              <w:t>s.</w:t>
            </w:r>
          </w:p>
          <w:p w:rsidR="00000000" w:rsidRPr="00834B15" w:rsidP="00834B15">
            <w:pPr>
              <w:pStyle w:val="List"/>
            </w:pPr>
            <w:r w:rsidRPr="00834B15">
              <w:t>3.3. Encourage shared ownership of security processes through ongoing consultation and information sharing.</w:t>
            </w:r>
          </w:p>
          <w:p w:rsidR="00000000" w:rsidRPr="00834B15" w:rsidP="00834B15">
            <w:pPr>
              <w:pStyle w:val="List"/>
            </w:pPr>
            <w:r w:rsidRPr="00834B15">
              <w:t>3.4. Organise promotional activities to raise stakeholder awareness of both the ethical and financial aspects of security and to endorse the conc</w:t>
            </w:r>
            <w:r w:rsidRPr="00834B15">
              <w:t>ept and practice of security management.</w:t>
            </w:r>
          </w:p>
          <w:p w:rsidR="00000000" w:rsidRPr="00834B15" w:rsidP="00834B15">
            <w:pPr>
              <w:pStyle w:val="List"/>
            </w:pPr>
            <w:r w:rsidRPr="00834B15">
              <w:t>3.5. Monitor trends and use information to ensure currency of the organisation’s security measures.</w:t>
            </w:r>
          </w:p>
        </w:tc>
      </w:tr>
    </w:tbl>
    <w:p w:rsidR="004A010F" w:rsidP="00834B15">
      <w:pPr>
        <w:pStyle w:val="List"/>
      </w:pPr>
    </w:p>
    <w:p w:rsidR="004A010F" w:rsidP="00834B15">
      <w:pPr>
        <w:pStyle w:val="List"/>
      </w:pPr>
    </w:p>
    <w:p w:rsidR="00000000" w:rsidRPr="00834B15" w:rsidP="00834B15">
      <w:pPr>
        <w:pStyle w:val="Heading1"/>
      </w:pPr>
      <w:bookmarkStart w:id="6" w:name="O_1217516"/>
      <w:bookmarkEnd w:id="6"/>
      <w:r w:rsidRPr="00834B1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3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BodyText"/>
              <w:rPr>
                <w:lang w:val="en-NZ"/>
              </w:rPr>
            </w:pPr>
            <w:r w:rsidRPr="00834B15">
              <w:t xml:space="preserve">Foundation skills essential to performance in this unit, but not explicit in the performance </w:t>
            </w:r>
            <w:r w:rsidRPr="00834B15">
              <w:t>criteria are listed here, along with a brief context statement.</w:t>
            </w:r>
          </w:p>
        </w:tc>
      </w:tr>
      <w:tr w:rsidTr="0083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15" w:rsidP="00834B15">
            <w:pPr>
              <w:pStyle w:val="BodyText"/>
            </w:pPr>
            <w:r w:rsidRPr="00834B1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BodyText"/>
              <w:rPr>
                <w:lang w:val="en-NZ"/>
              </w:rPr>
            </w:pPr>
            <w:r w:rsidRPr="00834B15">
              <w:rPr>
                <w:rStyle w:val="SpecialBold"/>
              </w:rPr>
              <w:t>DESCRIPTION</w:t>
            </w:r>
          </w:p>
        </w:tc>
      </w:tr>
      <w:tr w:rsidTr="0083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BodyText"/>
              <w:rPr>
                <w:lang w:val="en-NZ"/>
              </w:rPr>
            </w:pPr>
            <w:r w:rsidRPr="00834B1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15" w:rsidP="00834B15">
            <w:pPr>
              <w:pStyle w:val="ListBullet"/>
            </w:pPr>
            <w:r w:rsidRPr="00834B15">
              <w:t>communicate complex ideas relating to security management, matching style of writing to purpose and audience</w:t>
            </w:r>
          </w:p>
          <w:p w:rsidR="00000000" w:rsidP="00834B15">
            <w:pPr>
              <w:pStyle w:val="ListBullet"/>
              <w:rPr>
                <w:lang w:val="en-NZ"/>
              </w:rPr>
            </w:pPr>
            <w:r w:rsidRPr="00834B15">
              <w:t>use a variety of presentation styles to suit different audiences and purposes.</w:t>
            </w:r>
          </w:p>
        </w:tc>
      </w:tr>
      <w:tr w:rsidTr="0083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BodyText"/>
              <w:rPr>
                <w:lang w:val="en-NZ"/>
              </w:rPr>
            </w:pPr>
            <w:r w:rsidRPr="00834B1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ListBullet"/>
              <w:rPr>
                <w:lang w:val="en-NZ"/>
              </w:rPr>
            </w:pPr>
            <w:r w:rsidRPr="00834B15">
              <w:t>participate in a variety of spoken e</w:t>
            </w:r>
            <w:r w:rsidRPr="00834B15">
              <w:t>xchanges, varying language and style to suit the audience.</w:t>
            </w:r>
          </w:p>
        </w:tc>
      </w:tr>
      <w:tr w:rsidTr="0083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BodyText"/>
              <w:rPr>
                <w:lang w:val="en-NZ"/>
              </w:rPr>
            </w:pPr>
            <w:r w:rsidRPr="00834B1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ListBullet"/>
              <w:rPr>
                <w:lang w:val="en-NZ"/>
              </w:rPr>
            </w:pPr>
            <w:r w:rsidRPr="00834B15">
              <w:t>interpret mathematical concepts and values embedded in complex information.</w:t>
            </w:r>
          </w:p>
        </w:tc>
      </w:tr>
      <w:tr w:rsidTr="0083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15">
            <w:pPr>
              <w:pStyle w:val="BodyText"/>
              <w:rPr>
                <w:lang w:val="en-NZ"/>
              </w:rPr>
            </w:pPr>
            <w:r w:rsidRPr="00834B15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15" w:rsidP="00834B15">
            <w:pPr>
              <w:pStyle w:val="ListBullet"/>
            </w:pPr>
            <w:r w:rsidRPr="00834B15">
              <w:t>develop strategies to ali</w:t>
            </w:r>
            <w:r w:rsidRPr="00834B15">
              <w:t xml:space="preserve">gn organisation objectives with the interests of different groups. </w:t>
            </w:r>
          </w:p>
        </w:tc>
      </w:tr>
    </w:tbl>
    <w:p w:rsidR="00000000" w:rsidRPr="00834B15" w:rsidP="00834B15">
      <w:pPr>
        <w:pStyle w:val="BodyText"/>
      </w:pPr>
    </w:p>
    <w:p w:rsidR="00000000" w:rsidRPr="00834B15" w:rsidP="00834B15">
      <w:pPr>
        <w:pStyle w:val="AllowPageBreak"/>
      </w:pPr>
    </w:p>
    <w:p w:rsidR="00000000" w:rsidRPr="00834B15" w:rsidP="00834B15">
      <w:pPr>
        <w:pStyle w:val="Heading1"/>
      </w:pPr>
      <w:bookmarkStart w:id="7" w:name="O_1217518"/>
      <w:bookmarkEnd w:id="7"/>
      <w:r w:rsidRPr="00834B15">
        <w:t>Unit Mapping Information</w:t>
      </w:r>
    </w:p>
    <w:p w:rsidR="00000000" w:rsidRPr="00834B15" w:rsidP="004A010F">
      <w:pPr>
        <w:pStyle w:val="BodyText"/>
      </w:pPr>
      <w:r w:rsidRPr="00834B15">
        <w:t>Supersedes and is equivalent to PSPSEC017 Manage security awareness.</w:t>
      </w:r>
    </w:p>
    <w:p w:rsidR="00000000" w:rsidRPr="00834B15" w:rsidP="00834B15">
      <w:pPr>
        <w:pStyle w:val="Heading1"/>
      </w:pPr>
      <w:bookmarkStart w:id="8" w:name="O_1217525"/>
      <w:bookmarkEnd w:id="8"/>
      <w:r w:rsidRPr="00834B15">
        <w:t>Links</w:t>
      </w:r>
    </w:p>
    <w:p w:rsidR="00000000" w:rsidRPr="00834B15" w:rsidP="004A010F">
      <w:pPr>
        <w:pStyle w:val="BodyText"/>
      </w:pPr>
      <w:r w:rsidRPr="00834B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7678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34B15" w:rsidP="004A010F">
      <w:pPr>
        <w:pStyle w:val="BodyText"/>
        <w:sectPr w:rsidSect="00834B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4B15" w:rsidP="00834B15">
      <w:pPr>
        <w:pStyle w:val="SuperHeading"/>
      </w:pPr>
      <w:r w:rsidRPr="00834B15">
        <w:t>Assessment Requirements for PSPSEC025 Manage security awareness</w:t>
      </w:r>
    </w:p>
    <w:p w:rsidR="00000000" w:rsidRPr="00834B15" w:rsidP="00834B15">
      <w:pPr>
        <w:pStyle w:val="Heading1"/>
      </w:pPr>
      <w:bookmarkStart w:id="9" w:name="O_1217520"/>
      <w:bookmarkEnd w:id="9"/>
      <w:r w:rsidRPr="00834B15">
        <w:t>Modification History</w:t>
      </w:r>
    </w:p>
    <w:p w:rsidR="00000000" w:rsidRPr="00834B15" w:rsidP="004A010F">
      <w:pPr>
        <w:pStyle w:val="BodyText"/>
      </w:pPr>
      <w:r w:rsidRPr="00834B15">
        <w:t>Supersedes and is equivalent to PSPSEC017 Manage security awareness.</w:t>
      </w:r>
    </w:p>
    <w:p w:rsidR="00000000" w:rsidRPr="00834B15" w:rsidP="00834B15">
      <w:pPr>
        <w:pStyle w:val="Heading1"/>
      </w:pPr>
      <w:bookmarkStart w:id="10" w:name="O_1217521"/>
      <w:bookmarkEnd w:id="10"/>
      <w:r w:rsidRPr="00834B15">
        <w:t>Performance Evidence</w:t>
      </w:r>
    </w:p>
    <w:p w:rsidR="00000000" w:rsidRPr="00834B15" w:rsidP="004A010F">
      <w:pPr>
        <w:pStyle w:val="BodyText"/>
      </w:pPr>
      <w:r w:rsidRPr="00834B15">
        <w:t>Evidence of the ability to complete tasks outlined in elements and performance criteria of this unit in the context of the job role, and on at least two occasions:</w:t>
      </w:r>
    </w:p>
    <w:p w:rsidR="00000000" w:rsidRPr="00834B15" w:rsidP="00834B15">
      <w:pPr>
        <w:pStyle w:val="ListBullet"/>
      </w:pPr>
      <w:r w:rsidRPr="00834B15">
        <w:t>synthesise and articulate information about broad security policy issues</w:t>
      </w:r>
    </w:p>
    <w:p w:rsidR="00000000" w:rsidRPr="00834B15" w:rsidP="00834B15">
      <w:pPr>
        <w:pStyle w:val="ListBullet"/>
      </w:pPr>
      <w:r w:rsidRPr="00834B15">
        <w:t>consult and share information with internal and external clients</w:t>
      </w:r>
    </w:p>
    <w:p w:rsidR="00000000" w:rsidRPr="00834B15" w:rsidP="00834B15">
      <w:pPr>
        <w:pStyle w:val="ListBullet"/>
      </w:pPr>
      <w:r w:rsidRPr="00834B15">
        <w:t>use negotiation and presentation styles to suit different audiences and purposes.</w:t>
      </w:r>
    </w:p>
    <w:p w:rsidR="00000000" w:rsidRPr="00834B15" w:rsidP="00834B15">
      <w:pPr>
        <w:pStyle w:val="AllowPageBreak"/>
      </w:pPr>
    </w:p>
    <w:p w:rsidR="00000000" w:rsidRPr="00834B15" w:rsidP="00834B15">
      <w:pPr>
        <w:pStyle w:val="Heading1"/>
      </w:pPr>
      <w:bookmarkStart w:id="11" w:name="O_1217522"/>
      <w:bookmarkEnd w:id="11"/>
      <w:r w:rsidRPr="00834B15">
        <w:t>Knowledge Evidence</w:t>
      </w:r>
    </w:p>
    <w:p w:rsidR="00000000" w:rsidRPr="00834B15" w:rsidP="004A010F">
      <w:pPr>
        <w:pStyle w:val="BodyText"/>
      </w:pPr>
      <w:r w:rsidRPr="00834B15">
        <w:t>Demonstrated knowledge required to complete the tasks outlined in eleme</w:t>
      </w:r>
      <w:r w:rsidRPr="00834B15">
        <w:t>nts and performance criteria of this unit:</w:t>
      </w:r>
    </w:p>
    <w:p w:rsidR="00000000" w:rsidRPr="00834B15" w:rsidP="00834B15">
      <w:pPr>
        <w:pStyle w:val="ListBullet"/>
      </w:pPr>
      <w:r w:rsidRPr="00834B15">
        <w:t xml:space="preserve">legislation, regulations, policies, procedures and guidelines relating to security management, including anti-discrimination and equity legislation, work health and safety and environment </w:t>
      </w:r>
    </w:p>
    <w:p w:rsidR="00000000" w:rsidRPr="00834B15" w:rsidP="00834B15">
      <w:pPr>
        <w:pStyle w:val="ListBullet"/>
      </w:pPr>
      <w:r w:rsidRPr="00834B15">
        <w:t>public sector values an</w:t>
      </w:r>
      <w:r w:rsidRPr="00834B15">
        <w:t xml:space="preserve">d codes of conduct </w:t>
      </w:r>
    </w:p>
    <w:p w:rsidR="00000000" w:rsidRPr="00834B15" w:rsidP="00834B15">
      <w:pPr>
        <w:pStyle w:val="ListBullet"/>
      </w:pPr>
      <w:r w:rsidRPr="00834B15">
        <w:t>organisational change practices</w:t>
      </w:r>
    </w:p>
    <w:p w:rsidR="00000000" w:rsidRPr="00834B15" w:rsidP="00834B15">
      <w:pPr>
        <w:pStyle w:val="ListBullet"/>
      </w:pPr>
      <w:r w:rsidRPr="00834B15">
        <w:t>corporate plan and strategic directions of the organisation</w:t>
      </w:r>
    </w:p>
    <w:p w:rsidR="00000000" w:rsidRPr="00834B15" w:rsidP="00834B15">
      <w:pPr>
        <w:pStyle w:val="ListBullet"/>
      </w:pPr>
      <w:r w:rsidRPr="00834B15">
        <w:t>structure and core business activities of the organisation</w:t>
      </w:r>
    </w:p>
    <w:p w:rsidR="00000000" w:rsidRPr="00834B15" w:rsidP="00834B15">
      <w:pPr>
        <w:pStyle w:val="ListBullet"/>
      </w:pPr>
      <w:r w:rsidRPr="00834B15">
        <w:t>organisational security policy and plans</w:t>
      </w:r>
    </w:p>
    <w:p w:rsidR="00000000" w:rsidRPr="00834B15" w:rsidP="00834B15">
      <w:pPr>
        <w:pStyle w:val="ListBullet"/>
      </w:pPr>
      <w:r w:rsidRPr="00834B15">
        <w:t>expectations placed on the organisation by e</w:t>
      </w:r>
      <w:r w:rsidRPr="00834B15">
        <w:t>xternal stakeholders</w:t>
      </w:r>
    </w:p>
    <w:p w:rsidR="00000000" w:rsidRPr="00834B15" w:rsidP="00834B15">
      <w:pPr>
        <w:pStyle w:val="ListBullet"/>
      </w:pPr>
      <w:r w:rsidRPr="00834B15">
        <w:t>incorporation of constraints imposed by the culture of the organisation and operational factors into security management issues and practices.</w:t>
      </w:r>
    </w:p>
    <w:p w:rsidR="00000000" w:rsidRPr="00834B15" w:rsidP="00834B15">
      <w:pPr>
        <w:pStyle w:val="AllowPageBreak"/>
      </w:pPr>
    </w:p>
    <w:p w:rsidR="00000000" w:rsidRPr="00834B15" w:rsidP="00834B15">
      <w:pPr>
        <w:pStyle w:val="Heading1"/>
      </w:pPr>
      <w:bookmarkStart w:id="12" w:name="O_1217523"/>
      <w:bookmarkEnd w:id="12"/>
      <w:r w:rsidRPr="00834B15">
        <w:t>Assessment Conditions</w:t>
      </w:r>
    </w:p>
    <w:p w:rsidR="00000000" w:rsidRPr="00834B15" w:rsidP="004A010F">
      <w:pPr>
        <w:pStyle w:val="BodyText"/>
      </w:pPr>
      <w:r w:rsidRPr="00834B15">
        <w:t xml:space="preserve">Skills must be demonstrated in the workplace or in </w:t>
      </w:r>
      <w:r w:rsidRPr="00834B15">
        <w:t>a simulated environment that reflects workplace conditions.</w:t>
      </w:r>
    </w:p>
    <w:p w:rsidR="00000000" w:rsidRPr="00834B15" w:rsidP="004A010F">
      <w:pPr>
        <w:pStyle w:val="BodyText"/>
      </w:pPr>
      <w:r w:rsidRPr="00834B15">
        <w:t>Assessment must ensure access to:</w:t>
      </w:r>
    </w:p>
    <w:p w:rsidR="00000000" w:rsidRPr="00834B15" w:rsidP="00834B15">
      <w:pPr>
        <w:pStyle w:val="ListBullet"/>
      </w:pPr>
      <w:r w:rsidRPr="00834B15">
        <w:t>legislation, regulations, policies, procedures and guidelines relating to government security management</w:t>
      </w:r>
    </w:p>
    <w:p w:rsidR="00000000" w:rsidRPr="00834B15" w:rsidP="00834B15">
      <w:pPr>
        <w:pStyle w:val="ListBullet"/>
      </w:pPr>
      <w:r w:rsidRPr="00834B15">
        <w:t>resources and equipment required of the working environm</w:t>
      </w:r>
      <w:r w:rsidRPr="00834B15">
        <w:t>ent.</w:t>
      </w:r>
    </w:p>
    <w:p w:rsidR="00000000" w:rsidRPr="00834B15" w:rsidP="004A010F">
      <w:pPr>
        <w:pStyle w:val="BodyText"/>
      </w:pPr>
      <w:r w:rsidRPr="00834B15">
        <w:t>Assessors must satisfy the Standards for Registered Training Organisations’ requirements for assessors.</w:t>
      </w:r>
    </w:p>
    <w:p w:rsidR="00000000" w:rsidRPr="00834B15" w:rsidP="00834B15">
      <w:pPr>
        <w:pStyle w:val="Heading1"/>
      </w:pPr>
      <w:bookmarkStart w:id="13" w:name="O_1217526"/>
      <w:bookmarkEnd w:id="13"/>
      <w:r w:rsidRPr="00834B15">
        <w:t>Links</w:t>
      </w:r>
    </w:p>
    <w:p w:rsidR="00000000" w:rsidRPr="00834B15" w:rsidP="004A010F">
      <w:pPr>
        <w:pStyle w:val="BodyText"/>
      </w:pPr>
      <w:r w:rsidRPr="00834B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7678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34B15" w:rsidP="00834B15"/>
    <w:sectPr w:rsidSect="00834B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15" w:rsidRPr="004A010F" w:rsidP="004A0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10F" w:rsidP="00834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10F" w:rsidP="00834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A010F" w:rsidP="00834B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15" w:rsidP="00834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10F">
      <w:t>Approved</w:t>
    </w:r>
    <w:r w:rsidR="004A01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1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010F">
      <w:rPr>
        <w:noProof/>
      </w:rPr>
      <w:t>4</w:t>
    </w:r>
    <w:r>
      <w:rPr>
        <w:noProof/>
      </w:rPr>
      <w:fldChar w:fldCharType="end"/>
    </w:r>
  </w:p>
  <w:p w:rsidR="00834B15" w:rsidP="00834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1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10F">
      <w:t>Public Skills Australia</w:t>
    </w:r>
    <w:r w:rsidR="004A010F">
      <w:fldChar w:fldCharType="end"/>
    </w:r>
  </w:p>
  <w:p w:rsidR="00834B15" w:rsidP="00834B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B15" w:rsidRPr="004A010F" w:rsidP="004A0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10F" w:rsidRPr="002D2AF8" w:rsidP="00834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PSPSEC025 Manage security awareness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010F" w:rsidP="00834B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15" w:rsidRPr="002D2AF8" w:rsidP="00834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10F">
      <w:t>PSPSEC025 Manage security awareness</w:t>
    </w:r>
    <w:r w:rsidR="004A01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10F">
      <w:rPr>
        <w:noProof/>
      </w:rPr>
      <w:t>2 March 2025</w:t>
    </w:r>
    <w:r>
      <w:fldChar w:fldCharType="end"/>
    </w:r>
  </w:p>
  <w:p w:rsidR="00834B15" w:rsidP="00834B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D82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86E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B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B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B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B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B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B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B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B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B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B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B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B15"/>
  </w:style>
  <w:style w:type="character" w:customStyle="1" w:styleId="Heading1Char">
    <w:name w:val="Heading 1 Char"/>
    <w:basedOn w:val="DefaultParagraphFont"/>
    <w:link w:val="Heading1"/>
    <w:rsid w:val="00834B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B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B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4B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4B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B15"/>
    <w:rPr>
      <w:b/>
      <w:spacing w:val="0"/>
    </w:rPr>
  </w:style>
  <w:style w:type="character" w:styleId="Emphasis">
    <w:name w:val="Emphasis"/>
    <w:basedOn w:val="DefaultParagraphFont"/>
    <w:qFormat/>
    <w:rsid w:val="00834B15"/>
    <w:rPr>
      <w:i/>
    </w:rPr>
  </w:style>
  <w:style w:type="paragraph" w:customStyle="1" w:styleId="SuperHeading">
    <w:name w:val="SuperHeading"/>
    <w:basedOn w:val="Normal"/>
    <w:rsid w:val="00834B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B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B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B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B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B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B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B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B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B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B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B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B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B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B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B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4B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B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B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B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B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B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B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B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B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B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B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B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B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B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B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B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B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B15"/>
  </w:style>
  <w:style w:type="paragraph" w:styleId="TableofFigures">
    <w:name w:val="table of figures"/>
    <w:basedOn w:val="Normal"/>
    <w:next w:val="Normal"/>
    <w:semiHidden/>
    <w:rsid w:val="00834B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B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4B15"/>
    <w:rPr>
      <w:rFonts w:ascii="Wingdings" w:hAnsi="Wingdings"/>
    </w:rPr>
  </w:style>
  <w:style w:type="paragraph" w:customStyle="1" w:styleId="TableHeading">
    <w:name w:val="Table Heading"/>
    <w:basedOn w:val="HeadingBase"/>
    <w:rsid w:val="00834B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B15"/>
    <w:rPr>
      <w:color w:val="0033CC"/>
      <w:u w:val="none"/>
    </w:rPr>
  </w:style>
  <w:style w:type="paragraph" w:customStyle="1" w:styleId="BodyTextRight">
    <w:name w:val="Body Text Right"/>
    <w:basedOn w:val="BodyText"/>
    <w:rsid w:val="00834B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B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B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B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B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B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B15"/>
    <w:rPr>
      <w:sz w:val="32"/>
    </w:rPr>
  </w:style>
  <w:style w:type="paragraph" w:customStyle="1" w:styleId="HeadingProcedure">
    <w:name w:val="Heading Procedure"/>
    <w:basedOn w:val="HeadingBase"/>
    <w:next w:val="Normal"/>
    <w:rsid w:val="00834B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B15"/>
    <w:pPr>
      <w:spacing w:before="60" w:after="60"/>
    </w:pPr>
  </w:style>
  <w:style w:type="paragraph" w:styleId="ListContinue">
    <w:name w:val="List Continue"/>
    <w:basedOn w:val="List"/>
    <w:rsid w:val="00834B15"/>
    <w:pPr>
      <w:ind w:firstLine="0"/>
    </w:pPr>
  </w:style>
  <w:style w:type="paragraph" w:customStyle="1" w:styleId="ListNote">
    <w:name w:val="List Note"/>
    <w:basedOn w:val="List"/>
    <w:rsid w:val="00834B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B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B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B15"/>
    <w:rPr>
      <w:rFonts w:ascii="Courier New" w:hAnsi="Courier New"/>
    </w:rPr>
  </w:style>
  <w:style w:type="paragraph" w:customStyle="1" w:styleId="NoteBullet">
    <w:name w:val="Note Bullet"/>
    <w:basedOn w:val="Note"/>
    <w:rsid w:val="00834B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B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B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B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B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4B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B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B15"/>
    <w:rPr>
      <w:b/>
      <w:smallCaps/>
    </w:rPr>
  </w:style>
  <w:style w:type="paragraph" w:customStyle="1" w:styleId="TableListNumber">
    <w:name w:val="Table List Number"/>
    <w:basedOn w:val="ListNumber"/>
    <w:rsid w:val="00834B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B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B15"/>
    <w:pPr>
      <w:numPr>
        <w:numId w:val="8"/>
      </w:numPr>
    </w:pPr>
  </w:style>
  <w:style w:type="paragraph" w:customStyle="1" w:styleId="ListAlpha2">
    <w:name w:val="List Alpha 2"/>
    <w:basedOn w:val="List2"/>
    <w:rsid w:val="00834B15"/>
    <w:pPr>
      <w:numPr>
        <w:numId w:val="7"/>
      </w:numPr>
    </w:pPr>
  </w:style>
  <w:style w:type="paragraph" w:styleId="List2">
    <w:name w:val="List 2"/>
    <w:basedOn w:val="BodyText"/>
    <w:rsid w:val="00834B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B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B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B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B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B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4B15"/>
    <w:pPr>
      <w:numPr>
        <w:numId w:val="3"/>
      </w:numPr>
    </w:pPr>
  </w:style>
  <w:style w:type="paragraph" w:styleId="ListContinue2">
    <w:name w:val="List Continue 2"/>
    <w:basedOn w:val="List2"/>
    <w:rsid w:val="00834B15"/>
    <w:pPr>
      <w:ind w:firstLine="0"/>
    </w:pPr>
  </w:style>
  <w:style w:type="paragraph" w:styleId="ListContinue3">
    <w:name w:val="List Continue 3"/>
    <w:basedOn w:val="List3"/>
    <w:rsid w:val="00834B15"/>
    <w:pPr>
      <w:ind w:left="1021" w:firstLine="0"/>
    </w:pPr>
  </w:style>
  <w:style w:type="paragraph" w:styleId="ListContinue4">
    <w:name w:val="List Continue 4"/>
    <w:basedOn w:val="List4"/>
    <w:rsid w:val="00834B15"/>
    <w:pPr>
      <w:ind w:firstLine="0"/>
    </w:pPr>
  </w:style>
  <w:style w:type="paragraph" w:styleId="ListContinue5">
    <w:name w:val="List Continue 5"/>
    <w:basedOn w:val="List5"/>
    <w:rsid w:val="00834B15"/>
    <w:pPr>
      <w:ind w:firstLine="0"/>
    </w:pPr>
  </w:style>
  <w:style w:type="paragraph" w:styleId="ListNumber3">
    <w:name w:val="List Number 3"/>
    <w:basedOn w:val="List3"/>
    <w:rsid w:val="00834B15"/>
    <w:pPr>
      <w:numPr>
        <w:numId w:val="4"/>
      </w:numPr>
    </w:pPr>
  </w:style>
  <w:style w:type="paragraph" w:styleId="ListNumber4">
    <w:name w:val="List Number 4"/>
    <w:basedOn w:val="List4"/>
    <w:rsid w:val="00834B15"/>
    <w:pPr>
      <w:numPr>
        <w:numId w:val="5"/>
      </w:numPr>
    </w:pPr>
  </w:style>
  <w:style w:type="paragraph" w:styleId="ListNumber5">
    <w:name w:val="List Number 5"/>
    <w:basedOn w:val="List5"/>
    <w:rsid w:val="00834B15"/>
    <w:pPr>
      <w:numPr>
        <w:numId w:val="6"/>
      </w:numPr>
    </w:pPr>
  </w:style>
  <w:style w:type="paragraph" w:styleId="BlockText">
    <w:name w:val="Block Text"/>
    <w:basedOn w:val="Normal"/>
    <w:rsid w:val="00834B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B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B15"/>
    <w:rPr>
      <w:sz w:val="16"/>
      <w:vertAlign w:val="superscript"/>
    </w:rPr>
  </w:style>
  <w:style w:type="character" w:customStyle="1" w:styleId="Symbols">
    <w:name w:val="Symbols"/>
    <w:basedOn w:val="DefaultParagraphFont"/>
    <w:rsid w:val="00834B15"/>
    <w:rPr>
      <w:rFonts w:ascii="Symbol" w:hAnsi="Symbol"/>
    </w:rPr>
  </w:style>
  <w:style w:type="character" w:customStyle="1" w:styleId="MenuOptions">
    <w:name w:val="Menu Options"/>
    <w:basedOn w:val="DefaultParagraphFont"/>
    <w:rsid w:val="00834B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B15"/>
    <w:rPr>
      <w:b/>
    </w:rPr>
  </w:style>
  <w:style w:type="character" w:customStyle="1" w:styleId="Underlined">
    <w:name w:val="Underlined"/>
    <w:basedOn w:val="DefaultParagraphFont"/>
    <w:rsid w:val="00834B15"/>
    <w:rPr>
      <w:u w:val="single"/>
    </w:rPr>
  </w:style>
  <w:style w:type="paragraph" w:customStyle="1" w:styleId="TableBodyTextRight">
    <w:name w:val="Table Body Text Right"/>
    <w:basedOn w:val="TableBodyText"/>
    <w:rsid w:val="00834B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B15"/>
    <w:rPr>
      <w:sz w:val="18"/>
    </w:rPr>
  </w:style>
  <w:style w:type="paragraph" w:customStyle="1" w:styleId="BodySmallRight">
    <w:name w:val="Body Small Right"/>
    <w:basedOn w:val="BodyTextRight"/>
    <w:rsid w:val="00834B15"/>
    <w:rPr>
      <w:sz w:val="18"/>
      <w:szCs w:val="18"/>
    </w:rPr>
  </w:style>
  <w:style w:type="paragraph" w:customStyle="1" w:styleId="MarginEdition">
    <w:name w:val="Margin Edition"/>
    <w:basedOn w:val="MarginNote"/>
    <w:rsid w:val="00834B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B15"/>
    <w:rPr>
      <w:sz w:val="2"/>
      <w:szCs w:val="2"/>
    </w:rPr>
  </w:style>
  <w:style w:type="character" w:customStyle="1" w:styleId="Small">
    <w:name w:val="Small"/>
    <w:basedOn w:val="DefaultParagraphFont"/>
    <w:rsid w:val="00834B15"/>
    <w:rPr>
      <w:sz w:val="16"/>
    </w:rPr>
  </w:style>
  <w:style w:type="paragraph" w:customStyle="1" w:styleId="WideTable">
    <w:name w:val="Wide Table"/>
    <w:basedOn w:val="Normal"/>
    <w:rsid w:val="00834B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B15"/>
  </w:style>
  <w:style w:type="paragraph" w:styleId="Quote">
    <w:name w:val="Quote"/>
    <w:basedOn w:val="Heading1"/>
    <w:link w:val="QuoteChar"/>
    <w:qFormat/>
    <w:rsid w:val="00834B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B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B15"/>
    <w:pPr>
      <w:pageBreakBefore/>
    </w:pPr>
  </w:style>
  <w:style w:type="paragraph" w:customStyle="1" w:styleId="Border">
    <w:name w:val="Border"/>
    <w:basedOn w:val="Normal"/>
    <w:qFormat/>
    <w:rsid w:val="00834B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B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B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B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B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B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B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B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B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B15"/>
    <w:rPr>
      <w:u w:val="single"/>
    </w:rPr>
  </w:style>
  <w:style w:type="character" w:customStyle="1" w:styleId="BoldandItalics">
    <w:name w:val="Bold and Italics"/>
    <w:qFormat/>
    <w:rsid w:val="00834B15"/>
    <w:rPr>
      <w:b/>
      <w:i/>
      <w:u w:val="none"/>
    </w:rPr>
  </w:style>
  <w:style w:type="paragraph" w:styleId="BalloonText">
    <w:name w:val="Balloon Text"/>
    <w:basedOn w:val="Normal"/>
    <w:link w:val="BalloonTextChar"/>
    <w:rsid w:val="00834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B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B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B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B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B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B15"/>
    <w:pPr>
      <w:spacing w:before="0" w:after="0"/>
    </w:pPr>
  </w:style>
  <w:style w:type="paragraph" w:customStyle="1" w:styleId="BodyTextBold">
    <w:name w:val="Body Text Bold"/>
    <w:basedOn w:val="BodyText"/>
    <w:qFormat/>
    <w:rsid w:val="00834B15"/>
    <w:rPr>
      <w:b/>
    </w:rPr>
  </w:style>
  <w:style w:type="character" w:styleId="Hyperlink">
    <w:name w:val="Hyperlink"/>
    <w:basedOn w:val="DefaultParagraphFont"/>
    <w:uiPriority w:val="99"/>
    <w:unhideWhenUsed/>
    <w:rsid w:val="004A0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845</Words>
  <Characters>5537</Characters>
  <Application>Microsoft Office Word</Application>
  <DocSecurity>0</DocSecurity>
  <Lines>158</Lines>
  <Paragraphs>95</Paragraphs>
  <ScaleCrop>false</ScaleCrop>
  <Company>Author-it Software Corporation Ltd.</Company>
  <LinksUpToDate>false</LinksUpToDate>
  <CharactersWithSpaces>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PSPSEC025 Manage security awareness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2025-03-01T22:44:00Z</dcterms:created>
  <dcterms:modified xsi:type="dcterms:W3CDTF">2025-03-01T22:45:00Z</dcterms:modified>
</cp:coreProperties>
</file>