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48A" w:rsidP="00E02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PSPSEC025 Manage security awareness</w:t>
      </w:r>
      <w:r>
        <w:fldChar w:fldCharType="end"/>
      </w:r>
    </w:p>
    <w:p w:rsidR="00E0248A" w:rsidP="00E0248A">
      <w:pPr>
        <w:pStyle w:val="Version"/>
        <w:sectPr w:rsidSect="00F303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3BC" w:rsidP="00F303BC">
      <w:pPr>
        <w:pStyle w:val="SuperHeading"/>
      </w:pPr>
      <w:r w:rsidRPr="00F303BC">
        <w:t>Assessment Requirements for PSPSEC025 Manage security a</w:t>
      </w:r>
      <w:r w:rsidRPr="00F303BC">
        <w:t>wareness</w:t>
      </w:r>
    </w:p>
    <w:p w:rsidR="00000000" w:rsidRPr="00F303BC" w:rsidP="00F303BC">
      <w:pPr>
        <w:pStyle w:val="Heading1"/>
      </w:pPr>
      <w:bookmarkStart w:id="1" w:name="O_1217520"/>
      <w:bookmarkEnd w:id="1"/>
      <w:r w:rsidRPr="00F303BC">
        <w:t>Modification History</w:t>
      </w:r>
    </w:p>
    <w:p w:rsidR="00000000" w:rsidRPr="00F303BC" w:rsidP="00E0248A">
      <w:pPr>
        <w:pStyle w:val="BodyText"/>
      </w:pPr>
      <w:r w:rsidRPr="00F303BC">
        <w:t>Supersedes and is equivalent to PSPSEC017 Manage security awareness.</w:t>
      </w:r>
    </w:p>
    <w:p w:rsidR="00000000" w:rsidRPr="00F303BC" w:rsidP="00F303BC">
      <w:pPr>
        <w:pStyle w:val="Heading1"/>
      </w:pPr>
      <w:bookmarkStart w:id="2" w:name="O_1217521"/>
      <w:bookmarkEnd w:id="2"/>
      <w:r w:rsidRPr="00F303BC">
        <w:t>Performance Evidence</w:t>
      </w:r>
    </w:p>
    <w:p w:rsidR="00000000" w:rsidRPr="00F303BC" w:rsidP="00E0248A">
      <w:pPr>
        <w:pStyle w:val="BodyText"/>
      </w:pPr>
      <w:r w:rsidRPr="00F303BC">
        <w:t>Evidence of the ability to complete tasks outlined in elements and performance criteria of this unit in the context of the job role, and on at least two occasions:</w:t>
      </w:r>
    </w:p>
    <w:p w:rsidR="00000000" w:rsidRPr="00F303BC" w:rsidP="00F303BC">
      <w:pPr>
        <w:pStyle w:val="ListBullet"/>
      </w:pPr>
      <w:r w:rsidRPr="00F303BC">
        <w:t>synthesise and articulate information about broad security policy issues</w:t>
      </w:r>
    </w:p>
    <w:p w:rsidR="00000000" w:rsidRPr="00F303BC" w:rsidP="00F303BC">
      <w:pPr>
        <w:pStyle w:val="ListBullet"/>
      </w:pPr>
      <w:r w:rsidRPr="00F303BC">
        <w:t xml:space="preserve">consult and share </w:t>
      </w:r>
      <w:r w:rsidRPr="00F303BC">
        <w:t>information with internal and external clients</w:t>
      </w:r>
    </w:p>
    <w:p w:rsidR="00000000" w:rsidRPr="00F303BC" w:rsidP="00F303BC">
      <w:pPr>
        <w:pStyle w:val="ListBullet"/>
      </w:pPr>
      <w:r w:rsidRPr="00F303BC">
        <w:t>use negotiation and presentation styles to suit different audiences and purposes.</w:t>
      </w:r>
    </w:p>
    <w:p w:rsidR="00000000" w:rsidRPr="00F303BC" w:rsidP="00F303BC">
      <w:pPr>
        <w:pStyle w:val="AllowPageBreak"/>
      </w:pPr>
    </w:p>
    <w:p w:rsidR="00000000" w:rsidRPr="00F303BC" w:rsidP="00F303BC">
      <w:pPr>
        <w:pStyle w:val="Heading1"/>
      </w:pPr>
      <w:bookmarkStart w:id="3" w:name="O_1217522"/>
      <w:bookmarkEnd w:id="3"/>
      <w:r w:rsidRPr="00F303BC">
        <w:t>Knowledge Evidence</w:t>
      </w:r>
    </w:p>
    <w:p w:rsidR="00000000" w:rsidRPr="00F303BC" w:rsidP="00E0248A">
      <w:pPr>
        <w:pStyle w:val="BodyText"/>
      </w:pPr>
      <w:r w:rsidRPr="00F303BC">
        <w:t>Demonstrated knowledge required to complete the tasks outlined in elements and performanc</w:t>
      </w:r>
      <w:r w:rsidRPr="00F303BC">
        <w:t>e criteria of this unit:</w:t>
      </w:r>
    </w:p>
    <w:p w:rsidR="00000000" w:rsidRPr="00F303BC" w:rsidP="00F303BC">
      <w:pPr>
        <w:pStyle w:val="ListBullet"/>
      </w:pPr>
      <w:r w:rsidRPr="00F303BC">
        <w:t xml:space="preserve">legislation, regulations, policies, procedures and guidelines relating to security management, including anti-discrimination and equity legislation, work health and safety and environment </w:t>
      </w:r>
    </w:p>
    <w:p w:rsidR="00000000" w:rsidRPr="00F303BC" w:rsidP="00F303BC">
      <w:pPr>
        <w:pStyle w:val="ListBullet"/>
      </w:pPr>
      <w:r w:rsidRPr="00F303BC">
        <w:t>public sector values and codes of conduct</w:t>
      </w:r>
      <w:r w:rsidRPr="00F303BC">
        <w:t xml:space="preserve"> </w:t>
      </w:r>
    </w:p>
    <w:p w:rsidR="00000000" w:rsidRPr="00F303BC" w:rsidP="00F303BC">
      <w:pPr>
        <w:pStyle w:val="ListBullet"/>
      </w:pPr>
      <w:r w:rsidRPr="00F303BC">
        <w:t>organisational change practices</w:t>
      </w:r>
    </w:p>
    <w:p w:rsidR="00000000" w:rsidRPr="00F303BC" w:rsidP="00F303BC">
      <w:pPr>
        <w:pStyle w:val="ListBullet"/>
      </w:pPr>
      <w:r w:rsidRPr="00F303BC">
        <w:t>corporate plan and strategic directions of the organisation</w:t>
      </w:r>
    </w:p>
    <w:p w:rsidR="00000000" w:rsidRPr="00F303BC" w:rsidP="00F303BC">
      <w:pPr>
        <w:pStyle w:val="ListBullet"/>
      </w:pPr>
      <w:r w:rsidRPr="00F303BC">
        <w:t>structure and core business activities of the organisation</w:t>
      </w:r>
    </w:p>
    <w:p w:rsidR="00000000" w:rsidRPr="00F303BC" w:rsidP="00F303BC">
      <w:pPr>
        <w:pStyle w:val="ListBullet"/>
      </w:pPr>
      <w:r w:rsidRPr="00F303BC">
        <w:t>organisational security policy and plans</w:t>
      </w:r>
    </w:p>
    <w:p w:rsidR="00000000" w:rsidRPr="00F303BC" w:rsidP="00F303BC">
      <w:pPr>
        <w:pStyle w:val="ListBullet"/>
      </w:pPr>
      <w:r w:rsidRPr="00F303BC">
        <w:t>expectations placed on the organisation by external stakeholde</w:t>
      </w:r>
      <w:r w:rsidRPr="00F303BC">
        <w:t>rs</w:t>
      </w:r>
    </w:p>
    <w:p w:rsidR="00000000" w:rsidRPr="00F303BC" w:rsidP="00F303BC">
      <w:pPr>
        <w:pStyle w:val="ListBullet"/>
      </w:pPr>
      <w:r w:rsidRPr="00F303BC">
        <w:t>incorporation of constraints imposed by the culture of the organisation and operational factors into security management issues and practices.</w:t>
      </w:r>
    </w:p>
    <w:p w:rsidR="00000000" w:rsidRPr="00F303BC" w:rsidP="00F303BC">
      <w:pPr>
        <w:pStyle w:val="AllowPageBreak"/>
      </w:pPr>
    </w:p>
    <w:p w:rsidR="00000000" w:rsidRPr="00F303BC" w:rsidP="00F303BC">
      <w:pPr>
        <w:pStyle w:val="Heading1"/>
      </w:pPr>
      <w:bookmarkStart w:id="4" w:name="O_1217523"/>
      <w:bookmarkEnd w:id="4"/>
      <w:r w:rsidRPr="00F303BC">
        <w:t>Assessment Conditions</w:t>
      </w:r>
    </w:p>
    <w:p w:rsidR="00000000" w:rsidRPr="00F303BC" w:rsidP="00E0248A">
      <w:pPr>
        <w:pStyle w:val="BodyText"/>
      </w:pPr>
      <w:r w:rsidRPr="00F303BC">
        <w:t>Skills must be demonstrated in the workplace or in a simulated environment that reflects workplace conditions.</w:t>
      </w:r>
    </w:p>
    <w:p w:rsidR="00000000" w:rsidRPr="00F303BC" w:rsidP="00E0248A">
      <w:pPr>
        <w:pStyle w:val="BodyText"/>
      </w:pPr>
      <w:r w:rsidRPr="00F303BC">
        <w:t>Assessment must ensure access to:</w:t>
      </w:r>
    </w:p>
    <w:p w:rsidR="00000000" w:rsidRPr="00F303BC" w:rsidP="00F303BC">
      <w:pPr>
        <w:pStyle w:val="ListBullet"/>
      </w:pPr>
      <w:r w:rsidRPr="00F303BC">
        <w:t>legislation, regulations, policies, procedures and guidelines relating to government security management</w:t>
      </w:r>
    </w:p>
    <w:p w:rsidR="00000000" w:rsidRPr="00F303BC" w:rsidP="00F303BC">
      <w:pPr>
        <w:pStyle w:val="ListBullet"/>
      </w:pPr>
      <w:r w:rsidRPr="00F303BC">
        <w:t>resou</w:t>
      </w:r>
      <w:r w:rsidRPr="00F303BC">
        <w:t>rces and equipment required of the working environment.</w:t>
      </w:r>
    </w:p>
    <w:p w:rsidR="00000000" w:rsidRPr="00F303BC" w:rsidP="00E0248A">
      <w:pPr>
        <w:pStyle w:val="BodyText"/>
      </w:pPr>
      <w:r w:rsidRPr="00F303BC">
        <w:t>Assessors must satisfy the Standards for Registered Training Organisations’ requirements for assessors.</w:t>
      </w:r>
    </w:p>
    <w:p w:rsidR="00000000" w:rsidRPr="00F303BC" w:rsidP="00F303BC">
      <w:pPr>
        <w:pStyle w:val="Heading1"/>
      </w:pPr>
      <w:bookmarkStart w:id="5" w:name="O_1217526"/>
      <w:bookmarkEnd w:id="5"/>
      <w:r w:rsidRPr="00F303BC">
        <w:t>Links</w:t>
      </w:r>
    </w:p>
    <w:p w:rsidR="00000000" w:rsidRPr="00F303BC" w:rsidP="00E0248A">
      <w:pPr>
        <w:pStyle w:val="BodyText"/>
      </w:pPr>
      <w:r w:rsidRPr="00F303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174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303BC" w:rsidP="00F303BC"/>
    <w:sectPr w:rsidSect="00F303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BC" w:rsidRPr="00E0248A" w:rsidP="00E02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8A" w:rsidP="00F303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248A" w:rsidP="00F303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248A" w:rsidP="00F303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3BC" w:rsidRPr="00E0248A" w:rsidP="00E02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48A" w:rsidRPr="002D2AF8" w:rsidP="00F303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PSPSEC025 Manage security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0248A" w:rsidP="00F303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CC1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2C2B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3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3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3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3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3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3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3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3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3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3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3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3BC"/>
  </w:style>
  <w:style w:type="character" w:customStyle="1" w:styleId="Heading1Char">
    <w:name w:val="Heading 1 Char"/>
    <w:basedOn w:val="DefaultParagraphFont"/>
    <w:link w:val="Heading1"/>
    <w:rsid w:val="00F303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3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3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3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03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3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3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3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3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3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3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3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3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3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3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3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3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3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3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3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3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3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3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3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3BC"/>
    <w:rPr>
      <w:b/>
      <w:spacing w:val="0"/>
    </w:rPr>
  </w:style>
  <w:style w:type="paragraph" w:customStyle="1" w:styleId="SuperTitle">
    <w:name w:val="SuperTitle"/>
    <w:basedOn w:val="Title"/>
    <w:rsid w:val="00F303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3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3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3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3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3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3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3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3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3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3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3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3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3BC"/>
    <w:rPr>
      <w:i/>
    </w:rPr>
  </w:style>
  <w:style w:type="paragraph" w:styleId="Caption">
    <w:name w:val="caption"/>
    <w:basedOn w:val="BodyText"/>
    <w:next w:val="Normal"/>
    <w:qFormat/>
    <w:rsid w:val="00F303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3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3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3BC"/>
  </w:style>
  <w:style w:type="paragraph" w:styleId="TableofFigures">
    <w:name w:val="table of figures"/>
    <w:basedOn w:val="Normal"/>
    <w:next w:val="Normal"/>
    <w:semiHidden/>
    <w:rsid w:val="00F303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3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3BC"/>
    <w:rPr>
      <w:rFonts w:ascii="Wingdings" w:hAnsi="Wingdings"/>
    </w:rPr>
  </w:style>
  <w:style w:type="paragraph" w:customStyle="1" w:styleId="TableHeading">
    <w:name w:val="Table Heading"/>
    <w:basedOn w:val="HeadingBase"/>
    <w:rsid w:val="00F303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3BC"/>
    <w:rPr>
      <w:color w:val="0033CC"/>
      <w:u w:val="none"/>
    </w:rPr>
  </w:style>
  <w:style w:type="paragraph" w:customStyle="1" w:styleId="BodyTextRight">
    <w:name w:val="Body Text Right"/>
    <w:basedOn w:val="BodyText"/>
    <w:rsid w:val="00F303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3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3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3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3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3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3BC"/>
    <w:rPr>
      <w:sz w:val="32"/>
    </w:rPr>
  </w:style>
  <w:style w:type="paragraph" w:customStyle="1" w:styleId="HeadingProcedure">
    <w:name w:val="Heading Procedure"/>
    <w:basedOn w:val="HeadingBase"/>
    <w:next w:val="Normal"/>
    <w:rsid w:val="00F303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3BC"/>
    <w:pPr>
      <w:spacing w:before="60" w:after="60"/>
    </w:pPr>
  </w:style>
  <w:style w:type="paragraph" w:styleId="ListContinue">
    <w:name w:val="List Continue"/>
    <w:basedOn w:val="List"/>
    <w:rsid w:val="00F303BC"/>
    <w:pPr>
      <w:ind w:firstLine="0"/>
    </w:pPr>
  </w:style>
  <w:style w:type="paragraph" w:customStyle="1" w:styleId="ListNote">
    <w:name w:val="List Note"/>
    <w:basedOn w:val="List"/>
    <w:rsid w:val="00F303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3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3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3BC"/>
    <w:rPr>
      <w:rFonts w:ascii="Courier New" w:hAnsi="Courier New"/>
    </w:rPr>
  </w:style>
  <w:style w:type="paragraph" w:customStyle="1" w:styleId="NoteBullet">
    <w:name w:val="Note Bullet"/>
    <w:basedOn w:val="Note"/>
    <w:rsid w:val="00F303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3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3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3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3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3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3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3BC"/>
    <w:rPr>
      <w:b/>
      <w:smallCaps/>
    </w:rPr>
  </w:style>
  <w:style w:type="paragraph" w:customStyle="1" w:styleId="TableListNumber">
    <w:name w:val="Table List Number"/>
    <w:basedOn w:val="ListNumber"/>
    <w:rsid w:val="00F303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3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3BC"/>
    <w:pPr>
      <w:numPr>
        <w:numId w:val="8"/>
      </w:numPr>
    </w:pPr>
  </w:style>
  <w:style w:type="paragraph" w:customStyle="1" w:styleId="ListAlpha2">
    <w:name w:val="List Alpha 2"/>
    <w:basedOn w:val="List2"/>
    <w:rsid w:val="00F303BC"/>
    <w:pPr>
      <w:numPr>
        <w:numId w:val="7"/>
      </w:numPr>
    </w:pPr>
  </w:style>
  <w:style w:type="paragraph" w:styleId="List2">
    <w:name w:val="List 2"/>
    <w:basedOn w:val="BodyText"/>
    <w:rsid w:val="00F303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3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3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3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3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3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3BC"/>
    <w:pPr>
      <w:numPr>
        <w:numId w:val="3"/>
      </w:numPr>
    </w:pPr>
  </w:style>
  <w:style w:type="paragraph" w:styleId="ListContinue2">
    <w:name w:val="List Continue 2"/>
    <w:basedOn w:val="List2"/>
    <w:rsid w:val="00F303BC"/>
    <w:pPr>
      <w:ind w:firstLine="0"/>
    </w:pPr>
  </w:style>
  <w:style w:type="paragraph" w:styleId="ListContinue3">
    <w:name w:val="List Continue 3"/>
    <w:basedOn w:val="List3"/>
    <w:rsid w:val="00F303BC"/>
    <w:pPr>
      <w:ind w:left="1021" w:firstLine="0"/>
    </w:pPr>
  </w:style>
  <w:style w:type="paragraph" w:styleId="ListContinue4">
    <w:name w:val="List Continue 4"/>
    <w:basedOn w:val="List4"/>
    <w:rsid w:val="00F303BC"/>
    <w:pPr>
      <w:ind w:firstLine="0"/>
    </w:pPr>
  </w:style>
  <w:style w:type="paragraph" w:styleId="ListContinue5">
    <w:name w:val="List Continue 5"/>
    <w:basedOn w:val="List5"/>
    <w:rsid w:val="00F303BC"/>
    <w:pPr>
      <w:ind w:firstLine="0"/>
    </w:pPr>
  </w:style>
  <w:style w:type="paragraph" w:styleId="ListNumber3">
    <w:name w:val="List Number 3"/>
    <w:basedOn w:val="List3"/>
    <w:rsid w:val="00F303BC"/>
    <w:pPr>
      <w:numPr>
        <w:numId w:val="4"/>
      </w:numPr>
    </w:pPr>
  </w:style>
  <w:style w:type="paragraph" w:styleId="ListNumber4">
    <w:name w:val="List Number 4"/>
    <w:basedOn w:val="List4"/>
    <w:rsid w:val="00F303BC"/>
    <w:pPr>
      <w:numPr>
        <w:numId w:val="5"/>
      </w:numPr>
    </w:pPr>
  </w:style>
  <w:style w:type="paragraph" w:styleId="ListNumber5">
    <w:name w:val="List Number 5"/>
    <w:basedOn w:val="List5"/>
    <w:rsid w:val="00F303BC"/>
    <w:pPr>
      <w:numPr>
        <w:numId w:val="6"/>
      </w:numPr>
    </w:pPr>
  </w:style>
  <w:style w:type="paragraph" w:styleId="BlockText">
    <w:name w:val="Block Text"/>
    <w:basedOn w:val="Normal"/>
    <w:rsid w:val="00F303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3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3BC"/>
    <w:rPr>
      <w:sz w:val="16"/>
      <w:vertAlign w:val="superscript"/>
    </w:rPr>
  </w:style>
  <w:style w:type="character" w:customStyle="1" w:styleId="Symbols">
    <w:name w:val="Symbols"/>
    <w:basedOn w:val="DefaultParagraphFont"/>
    <w:rsid w:val="00F303BC"/>
    <w:rPr>
      <w:rFonts w:ascii="Symbol" w:hAnsi="Symbol"/>
    </w:rPr>
  </w:style>
  <w:style w:type="character" w:customStyle="1" w:styleId="MenuOptions">
    <w:name w:val="Menu Options"/>
    <w:basedOn w:val="DefaultParagraphFont"/>
    <w:rsid w:val="00F303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3BC"/>
    <w:rPr>
      <w:b/>
    </w:rPr>
  </w:style>
  <w:style w:type="character" w:customStyle="1" w:styleId="Underlined">
    <w:name w:val="Underlined"/>
    <w:basedOn w:val="DefaultParagraphFont"/>
    <w:rsid w:val="00F303BC"/>
    <w:rPr>
      <w:u w:val="single"/>
    </w:rPr>
  </w:style>
  <w:style w:type="paragraph" w:customStyle="1" w:styleId="TableBodyTextRight">
    <w:name w:val="Table Body Text Right"/>
    <w:basedOn w:val="TableBodyText"/>
    <w:rsid w:val="00F303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3BC"/>
    <w:rPr>
      <w:sz w:val="18"/>
    </w:rPr>
  </w:style>
  <w:style w:type="paragraph" w:customStyle="1" w:styleId="BodySmallRight">
    <w:name w:val="Body Small Right"/>
    <w:basedOn w:val="BodyTextRight"/>
    <w:rsid w:val="00F303BC"/>
    <w:rPr>
      <w:sz w:val="18"/>
      <w:szCs w:val="18"/>
    </w:rPr>
  </w:style>
  <w:style w:type="paragraph" w:customStyle="1" w:styleId="MarginEdition">
    <w:name w:val="Margin Edition"/>
    <w:basedOn w:val="MarginNote"/>
    <w:rsid w:val="00F303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3BC"/>
    <w:rPr>
      <w:sz w:val="2"/>
      <w:szCs w:val="2"/>
    </w:rPr>
  </w:style>
  <w:style w:type="character" w:customStyle="1" w:styleId="Small">
    <w:name w:val="Small"/>
    <w:basedOn w:val="DefaultParagraphFont"/>
    <w:rsid w:val="00F303BC"/>
    <w:rPr>
      <w:sz w:val="16"/>
    </w:rPr>
  </w:style>
  <w:style w:type="paragraph" w:customStyle="1" w:styleId="WideTable">
    <w:name w:val="Wide Table"/>
    <w:basedOn w:val="Normal"/>
    <w:rsid w:val="00F303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3BC"/>
  </w:style>
  <w:style w:type="paragraph" w:styleId="Quote">
    <w:name w:val="Quote"/>
    <w:basedOn w:val="Heading1"/>
    <w:link w:val="QuoteChar"/>
    <w:qFormat/>
    <w:rsid w:val="00F303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3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3BC"/>
    <w:pPr>
      <w:pageBreakBefore/>
    </w:pPr>
  </w:style>
  <w:style w:type="paragraph" w:customStyle="1" w:styleId="Border">
    <w:name w:val="Border"/>
    <w:basedOn w:val="Normal"/>
    <w:qFormat/>
    <w:rsid w:val="00F303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3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3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3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3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3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3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3BC"/>
    <w:rPr>
      <w:u w:val="single"/>
    </w:rPr>
  </w:style>
  <w:style w:type="character" w:customStyle="1" w:styleId="BoldandItalics">
    <w:name w:val="Bold and Italics"/>
    <w:qFormat/>
    <w:rsid w:val="00F303BC"/>
    <w:rPr>
      <w:b/>
      <w:i/>
      <w:u w:val="none"/>
    </w:rPr>
  </w:style>
  <w:style w:type="paragraph" w:styleId="BalloonText">
    <w:name w:val="Balloon Text"/>
    <w:basedOn w:val="Normal"/>
    <w:link w:val="BalloonTextChar"/>
    <w:rsid w:val="00F303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3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3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3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3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3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3BC"/>
    <w:pPr>
      <w:spacing w:before="0" w:after="0"/>
    </w:pPr>
  </w:style>
  <w:style w:type="paragraph" w:customStyle="1" w:styleId="BodyTextBold">
    <w:name w:val="Body Text Bold"/>
    <w:basedOn w:val="BodyText"/>
    <w:qFormat/>
    <w:rsid w:val="00F303BC"/>
    <w:rPr>
      <w:b/>
    </w:rPr>
  </w:style>
  <w:style w:type="character" w:styleId="Hyperlink">
    <w:name w:val="Hyperlink"/>
    <w:basedOn w:val="DefaultParagraphFont"/>
    <w:uiPriority w:val="99"/>
    <w:unhideWhenUsed/>
    <w:rsid w:val="00E02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269</Words>
  <Characters>1892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PSPSEC025 Manage security awareness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