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1DAE" w:rsidP="006E1D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PSPSEC023 Conduct personnel security assessments</w:t>
      </w:r>
      <w:r>
        <w:fldChar w:fldCharType="end"/>
      </w:r>
    </w:p>
    <w:p w:rsidR="006E1DAE" w:rsidP="006E1DAE">
      <w:pPr>
        <w:pStyle w:val="Version"/>
        <w:sectPr w:rsidSect="00C12E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2E5E" w:rsidP="00C12E5E">
      <w:pPr>
        <w:pStyle w:val="SuperHeading"/>
      </w:pPr>
      <w:r w:rsidRPr="00C12E5E">
        <w:t>PSPSEC023 Conduct personnel security assessments</w:t>
      </w:r>
    </w:p>
    <w:p w:rsidR="00000000" w:rsidRPr="00C12E5E" w:rsidP="00C12E5E">
      <w:pPr>
        <w:pStyle w:val="Heading1"/>
      </w:pPr>
      <w:bookmarkStart w:id="1" w:name="O_1217472"/>
      <w:bookmarkEnd w:id="1"/>
      <w:r w:rsidRPr="00C12E5E">
        <w:t>Modification History</w:t>
      </w:r>
    </w:p>
    <w:p w:rsidR="00000000" w:rsidRPr="00C12E5E" w:rsidP="006E1DAE">
      <w:pPr>
        <w:pStyle w:val="BodyText"/>
      </w:pPr>
      <w:r w:rsidRPr="00C12E5E">
        <w:t>Supersedes and is equivalent to PSPSEC008 Conduct personnel security assessments.</w:t>
      </w:r>
    </w:p>
    <w:p w:rsidR="00000000" w:rsidRPr="00C12E5E" w:rsidP="00C12E5E">
      <w:pPr>
        <w:pStyle w:val="Heading1"/>
      </w:pPr>
      <w:bookmarkStart w:id="2" w:name="O_1217473"/>
      <w:bookmarkEnd w:id="2"/>
      <w:r w:rsidRPr="00C12E5E">
        <w:t>Application</w:t>
      </w:r>
    </w:p>
    <w:p w:rsidR="00000000" w:rsidRPr="00C12E5E" w:rsidP="006E1DAE">
      <w:pPr>
        <w:pStyle w:val="BodyText"/>
      </w:pPr>
      <w:r w:rsidRPr="00C12E5E">
        <w:t>This unit describes the performance outcomes, skills and knowledge required to collect, analyse and evaluate pers</w:t>
      </w:r>
      <w:r w:rsidRPr="00C12E5E">
        <w:t>onal information, make recommendations on security assessment outcomes and record and report on personnel security assessments.</w:t>
      </w:r>
    </w:p>
    <w:p w:rsidR="00000000" w:rsidRPr="00C12E5E" w:rsidP="006E1DAE">
      <w:pPr>
        <w:pStyle w:val="BodyText"/>
      </w:pPr>
      <w:r w:rsidRPr="00C12E5E">
        <w:t>This unit applies to those working in a security role. They work independently and as part of a team, using support resources an</w:t>
      </w:r>
      <w:r w:rsidRPr="00C12E5E">
        <w:t>d performing complex tasks in a range of familiar and unfamiliar contexts.</w:t>
      </w:r>
    </w:p>
    <w:p w:rsidR="00000000" w:rsidRPr="00C12E5E" w:rsidP="006E1DAE">
      <w:pPr>
        <w:pStyle w:val="BodyText"/>
      </w:pPr>
      <w:r w:rsidRPr="00C12E5E">
        <w:t>The skills in this unit must be applied in accordance with Commonwealth and State or Territory legislation, Australian standards and industry codes of practice.</w:t>
      </w:r>
    </w:p>
    <w:p w:rsidR="00000000" w:rsidRPr="00C12E5E" w:rsidP="006E1DAE">
      <w:pPr>
        <w:pStyle w:val="BodyText"/>
      </w:pPr>
      <w:r w:rsidRPr="00C12E5E">
        <w:t>No occupational lice</w:t>
      </w:r>
      <w:r w:rsidRPr="00C12E5E">
        <w:t>nsing, certification or specific legislative requirements apply to this unit at the time of publication.</w:t>
      </w:r>
    </w:p>
    <w:p w:rsidR="00000000" w:rsidRPr="00C12E5E" w:rsidP="00C12E5E">
      <w:pPr>
        <w:pStyle w:val="Heading1"/>
      </w:pPr>
      <w:bookmarkStart w:id="3" w:name="O_1217474"/>
      <w:bookmarkEnd w:id="3"/>
      <w:r w:rsidRPr="00C12E5E">
        <w:t>Pre-requisite Unit</w:t>
      </w:r>
    </w:p>
    <w:p w:rsidR="00000000" w:rsidRPr="00C12E5E" w:rsidP="006E1DAE">
      <w:pPr>
        <w:pStyle w:val="BodyText"/>
      </w:pPr>
      <w:r w:rsidRPr="00C12E5E">
        <w:t xml:space="preserve">Nil </w:t>
      </w:r>
    </w:p>
    <w:p w:rsidR="00000000" w:rsidRPr="00C12E5E" w:rsidP="00C12E5E">
      <w:pPr>
        <w:pStyle w:val="Heading1"/>
      </w:pPr>
      <w:bookmarkStart w:id="4" w:name="O_1217475"/>
      <w:bookmarkEnd w:id="4"/>
      <w:r w:rsidRPr="00C12E5E">
        <w:t>Competency Field</w:t>
      </w:r>
    </w:p>
    <w:p w:rsidR="00000000" w:rsidRPr="00C12E5E" w:rsidP="006E1DAE">
      <w:pPr>
        <w:pStyle w:val="BodyText"/>
      </w:pPr>
      <w:r w:rsidRPr="00C12E5E">
        <w:t>Security</w:t>
      </w:r>
    </w:p>
    <w:p w:rsidR="00000000" w:rsidRPr="00C12E5E" w:rsidP="00C12E5E">
      <w:pPr>
        <w:pStyle w:val="Heading1"/>
      </w:pPr>
      <w:bookmarkStart w:id="5" w:name="O_1217477"/>
      <w:bookmarkEnd w:id="5"/>
      <w:r w:rsidRPr="00C12E5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12E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E5E" w:rsidP="00C12E5E">
            <w:pPr>
              <w:pStyle w:val="BodyText"/>
            </w:pPr>
            <w:r w:rsidRPr="00C12E5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E5E">
            <w:pPr>
              <w:pStyle w:val="BodyText"/>
              <w:rPr>
                <w:lang w:val="en-NZ"/>
              </w:rPr>
            </w:pPr>
            <w:r w:rsidRPr="00C12E5E">
              <w:rPr>
                <w:rStyle w:val="SpecialBold"/>
              </w:rPr>
              <w:t>P</w:t>
            </w:r>
            <w:r w:rsidRPr="00C12E5E">
              <w:rPr>
                <w:rStyle w:val="SpecialBold"/>
              </w:rPr>
              <w:t>ERFORMANCE</w:t>
            </w:r>
            <w:r w:rsidRPr="00C12E5E">
              <w:t xml:space="preserve"> </w:t>
            </w:r>
            <w:r w:rsidRPr="00C12E5E">
              <w:rPr>
                <w:rStyle w:val="SpecialBold"/>
              </w:rPr>
              <w:t>CRITERIA</w:t>
            </w:r>
          </w:p>
        </w:tc>
      </w:tr>
      <w:tr w:rsidTr="00C12E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E5E" w:rsidP="00C12E5E">
            <w:pPr>
              <w:pStyle w:val="BodyText"/>
            </w:pPr>
            <w:r w:rsidRPr="00C12E5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E5E">
            <w:pPr>
              <w:pStyle w:val="BodyText"/>
              <w:rPr>
                <w:lang w:val="en-NZ"/>
              </w:rPr>
            </w:pPr>
            <w:r w:rsidRPr="00C12E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2E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E5E">
            <w:pPr>
              <w:pStyle w:val="List"/>
              <w:rPr>
                <w:lang w:val="en-NZ"/>
              </w:rPr>
            </w:pPr>
            <w:r w:rsidRPr="00C12E5E">
              <w:t>1.  Collect, analyse and evaluate personal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E5E" w:rsidP="00C12E5E">
            <w:pPr>
              <w:pStyle w:val="List"/>
            </w:pPr>
            <w:r w:rsidRPr="00C12E5E">
              <w:t>1.1. Collect information from the subject to be assessed in accordance with the purpose of the security assessment.</w:t>
            </w:r>
          </w:p>
          <w:p w:rsidR="00000000" w:rsidRPr="00C12E5E" w:rsidP="00C12E5E">
            <w:pPr>
              <w:pStyle w:val="List"/>
            </w:pPr>
            <w:r w:rsidRPr="00C12E5E">
              <w:t>1.2. Obtain additional information where gaps, anomalies, deficiencies or discrepancies exist in the information provided.</w:t>
            </w:r>
          </w:p>
          <w:p w:rsidR="00000000" w:rsidRPr="00C12E5E" w:rsidP="00C12E5E">
            <w:pPr>
              <w:pStyle w:val="List"/>
            </w:pPr>
            <w:r w:rsidRPr="00C12E5E">
              <w:t xml:space="preserve">1.3. Corroborate </w:t>
            </w:r>
            <w:r w:rsidRPr="00C12E5E">
              <w:t>information and assess validity and reliability.</w:t>
            </w:r>
          </w:p>
          <w:p w:rsidR="00000000" w:rsidRPr="00C12E5E" w:rsidP="00C12E5E">
            <w:pPr>
              <w:pStyle w:val="List"/>
            </w:pPr>
            <w:r w:rsidRPr="00C12E5E">
              <w:t>1.4. Conduct analysis in accordance with general suitability indicators and security standards.</w:t>
            </w:r>
          </w:p>
          <w:p w:rsidR="00000000" w:rsidRPr="00C12E5E" w:rsidP="00C12E5E">
            <w:pPr>
              <w:pStyle w:val="List"/>
            </w:pPr>
            <w:r w:rsidRPr="00C12E5E">
              <w:t>1.5. Extract and interpret data and record outcomes.</w:t>
            </w:r>
          </w:p>
          <w:p w:rsidR="00000000" w:rsidP="00C12E5E">
            <w:pPr>
              <w:pStyle w:val="List"/>
              <w:rPr>
                <w:lang w:val="en-NZ"/>
              </w:rPr>
            </w:pPr>
            <w:r w:rsidRPr="00C12E5E">
              <w:t xml:space="preserve">1.6. Conduct assessment process with care and sensitivity </w:t>
            </w:r>
            <w:r w:rsidRPr="00C12E5E">
              <w:t>to assist subjects to deal with its invasive nature.</w:t>
            </w:r>
          </w:p>
        </w:tc>
      </w:tr>
      <w:tr w:rsidTr="00C12E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E5E">
            <w:pPr>
              <w:pStyle w:val="List"/>
              <w:rPr>
                <w:lang w:val="en-NZ"/>
              </w:rPr>
            </w:pPr>
            <w:r w:rsidRPr="00C12E5E">
              <w:t>2.  Make recommendations on security assessment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E5E" w:rsidP="00C12E5E">
            <w:pPr>
              <w:pStyle w:val="List"/>
            </w:pPr>
            <w:r w:rsidRPr="00C12E5E">
              <w:t>2.1. Formulate recommendations that are consistent with the information obtained.</w:t>
            </w:r>
          </w:p>
          <w:p w:rsidR="00000000" w:rsidRPr="00C12E5E" w:rsidP="00C12E5E">
            <w:pPr>
              <w:pStyle w:val="List"/>
            </w:pPr>
            <w:r w:rsidRPr="00C12E5E">
              <w:t>2.2. Convey recommendations to required personnel.</w:t>
            </w:r>
          </w:p>
          <w:p w:rsidR="00000000" w:rsidRPr="00C12E5E" w:rsidP="00C12E5E">
            <w:pPr>
              <w:pStyle w:val="List"/>
            </w:pPr>
            <w:r w:rsidRPr="00C12E5E">
              <w:t>2.3. Confir</w:t>
            </w:r>
            <w:r w:rsidRPr="00C12E5E">
              <w:t>m with requester of the security assessment and the subject, the right to seek a review if recommendations are negative.</w:t>
            </w:r>
          </w:p>
          <w:p w:rsidR="00000000" w:rsidP="00C12E5E">
            <w:pPr>
              <w:pStyle w:val="List"/>
              <w:rPr>
                <w:lang w:val="en-NZ"/>
              </w:rPr>
            </w:pPr>
            <w:r w:rsidRPr="00C12E5E">
              <w:t>2.4. Recommend improvements to procedures.</w:t>
            </w:r>
          </w:p>
        </w:tc>
      </w:tr>
      <w:tr w:rsidTr="00C12E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E5E">
            <w:pPr>
              <w:pStyle w:val="List"/>
              <w:rPr>
                <w:lang w:val="en-NZ"/>
              </w:rPr>
            </w:pPr>
            <w:r w:rsidRPr="00C12E5E">
              <w:t>3.  Record and report on personnel security assessments.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E5E" w:rsidP="00C12E5E">
            <w:pPr>
              <w:pStyle w:val="List"/>
            </w:pPr>
            <w:r w:rsidRPr="00C12E5E">
              <w:t>3.1. Maintain complete and up to date records.</w:t>
            </w:r>
          </w:p>
          <w:p w:rsidR="00000000" w:rsidRPr="00C12E5E" w:rsidP="00C12E5E">
            <w:pPr>
              <w:pStyle w:val="List"/>
            </w:pPr>
            <w:r w:rsidRPr="00C12E5E">
              <w:t>3.2. Prepare reports that are clear, fair and objective and use language suited to the purpose.</w:t>
            </w:r>
          </w:p>
          <w:p w:rsidR="00000000" w:rsidRPr="00C12E5E" w:rsidP="00C12E5E">
            <w:pPr>
              <w:pStyle w:val="List"/>
            </w:pPr>
            <w:r w:rsidRPr="00C12E5E">
              <w:t>3.3. Address urgency and levels of risk in reports.</w:t>
            </w:r>
          </w:p>
          <w:p w:rsidR="00000000" w:rsidRPr="00C12E5E" w:rsidP="00C12E5E">
            <w:pPr>
              <w:pStyle w:val="List"/>
            </w:pPr>
            <w:r w:rsidRPr="00C12E5E">
              <w:t>3.4. Adhere to procedures for storing and managing confidenti</w:t>
            </w:r>
            <w:r w:rsidRPr="00C12E5E">
              <w:t>al and sensitive information.</w:t>
            </w:r>
          </w:p>
        </w:tc>
      </w:tr>
    </w:tbl>
    <w:p w:rsidR="006E1DAE" w:rsidP="00C12E5E">
      <w:pPr>
        <w:pStyle w:val="List"/>
      </w:pPr>
    </w:p>
    <w:p w:rsidR="006E1DAE" w:rsidP="00C12E5E">
      <w:pPr>
        <w:pStyle w:val="List"/>
      </w:pPr>
    </w:p>
    <w:p w:rsidR="00000000" w:rsidRPr="00C12E5E" w:rsidP="00C12E5E">
      <w:pPr>
        <w:pStyle w:val="Heading1"/>
      </w:pPr>
      <w:bookmarkStart w:id="6" w:name="O_1217478"/>
      <w:bookmarkEnd w:id="6"/>
      <w:r w:rsidRPr="00C12E5E">
        <w:t>Foundation Skills</w:t>
      </w:r>
    </w:p>
    <w:p w:rsidR="00000000" w:rsidRPr="00C12E5E" w:rsidP="006E1DAE">
      <w:pPr>
        <w:pStyle w:val="BodyText"/>
      </w:pPr>
      <w:r w:rsidRPr="00C12E5E">
        <w:t>Foundation skills essential to performance are explicit in the performance criteria of this unit of competency.</w:t>
      </w:r>
    </w:p>
    <w:p w:rsidR="00000000" w:rsidRPr="00C12E5E" w:rsidP="00C12E5E">
      <w:pPr>
        <w:pStyle w:val="Heading1"/>
      </w:pPr>
      <w:bookmarkStart w:id="7" w:name="O_1217480"/>
      <w:bookmarkEnd w:id="7"/>
      <w:r w:rsidRPr="00C12E5E">
        <w:t>Unit Mapping Information</w:t>
      </w:r>
    </w:p>
    <w:p w:rsidR="00000000" w:rsidRPr="00C12E5E" w:rsidP="006E1DAE">
      <w:pPr>
        <w:pStyle w:val="BodyText"/>
      </w:pPr>
      <w:r w:rsidRPr="00C12E5E">
        <w:t>Supersedes and is equivalent t</w:t>
      </w:r>
      <w:r w:rsidRPr="00C12E5E">
        <w:t>o PSPSEC008 Conduct personnel security assessments.</w:t>
      </w:r>
    </w:p>
    <w:p w:rsidR="00000000" w:rsidRPr="00C12E5E" w:rsidP="00C12E5E">
      <w:pPr>
        <w:pStyle w:val="Heading1"/>
      </w:pPr>
      <w:bookmarkStart w:id="8" w:name="O_1217487"/>
      <w:bookmarkEnd w:id="8"/>
      <w:r w:rsidRPr="00C12E5E">
        <w:t>Links</w:t>
      </w:r>
    </w:p>
    <w:p w:rsidR="00000000" w:rsidRPr="00C12E5E" w:rsidP="006E1DAE">
      <w:pPr>
        <w:pStyle w:val="BodyText"/>
      </w:pPr>
      <w:r w:rsidRPr="00C12E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C498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12E5E" w:rsidP="00C12E5E"/>
    <w:sectPr w:rsidSect="00C12E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E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E5E" w:rsidRPr="006E1DAE" w:rsidP="006E1D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E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DAE" w:rsidP="00C12E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1DAE" w:rsidP="00C12E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E1DAE" w:rsidP="00C12E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E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D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2E5E" w:rsidRPr="006E1DAE" w:rsidP="006E1D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E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DAE" w:rsidRPr="002D2AF8" w:rsidP="00C12E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PSPSEC023 Conduct personnel security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6E1DAE" w:rsidP="00C12E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E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2E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2E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2E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2E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2E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2E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2E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2E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2E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2E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2E5E"/>
  </w:style>
  <w:style w:type="character" w:customStyle="1" w:styleId="Heading1Char">
    <w:name w:val="Heading 1 Char"/>
    <w:basedOn w:val="DefaultParagraphFont"/>
    <w:link w:val="Heading1"/>
    <w:rsid w:val="00C12E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2E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2E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2E5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C12E5E"/>
    <w:rPr>
      <w:b/>
      <w:spacing w:val="0"/>
    </w:rPr>
  </w:style>
  <w:style w:type="character" w:styleId="Emphasis">
    <w:name w:val="Emphasis"/>
    <w:basedOn w:val="DefaultParagraphFont"/>
    <w:qFormat/>
    <w:rsid w:val="00C12E5E"/>
    <w:rPr>
      <w:i/>
    </w:rPr>
  </w:style>
  <w:style w:type="paragraph" w:customStyle="1" w:styleId="SuperHeading">
    <w:name w:val="SuperHeading"/>
    <w:basedOn w:val="Normal"/>
    <w:rsid w:val="00C12E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2E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2E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2E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2E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2E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2E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2E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2E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2E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2E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2E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2E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2E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2E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2E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2E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2E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2E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2E5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12E5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12E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2E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2E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2E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2E5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2E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2E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2E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2E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2E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2E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2E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2E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2E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2E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2E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2E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2E5E"/>
  </w:style>
  <w:style w:type="paragraph" w:styleId="TableofFigures">
    <w:name w:val="table of figures"/>
    <w:basedOn w:val="Normal"/>
    <w:next w:val="Normal"/>
    <w:semiHidden/>
    <w:rsid w:val="00C12E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2E5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12E5E"/>
    <w:rPr>
      <w:rFonts w:ascii="Wingdings" w:hAnsi="Wingdings"/>
    </w:rPr>
  </w:style>
  <w:style w:type="paragraph" w:customStyle="1" w:styleId="TableHeading">
    <w:name w:val="Table Heading"/>
    <w:basedOn w:val="HeadingBase"/>
    <w:rsid w:val="00C12E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2E5E"/>
    <w:rPr>
      <w:color w:val="0033CC"/>
      <w:u w:val="none"/>
    </w:rPr>
  </w:style>
  <w:style w:type="paragraph" w:customStyle="1" w:styleId="BodyTextRight">
    <w:name w:val="Body Text Right"/>
    <w:basedOn w:val="BodyText"/>
    <w:rsid w:val="00C12E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2E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2E5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2E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2E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2E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2E5E"/>
    <w:rPr>
      <w:sz w:val="32"/>
    </w:rPr>
  </w:style>
  <w:style w:type="paragraph" w:customStyle="1" w:styleId="HeadingProcedure">
    <w:name w:val="Heading Procedure"/>
    <w:basedOn w:val="HeadingBase"/>
    <w:next w:val="Normal"/>
    <w:rsid w:val="00C12E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2E5E"/>
    <w:pPr>
      <w:spacing w:before="60" w:after="60"/>
    </w:pPr>
  </w:style>
  <w:style w:type="paragraph" w:styleId="ListContinue">
    <w:name w:val="List Continue"/>
    <w:basedOn w:val="List"/>
    <w:rsid w:val="00C12E5E"/>
    <w:pPr>
      <w:ind w:firstLine="0"/>
    </w:pPr>
  </w:style>
  <w:style w:type="paragraph" w:customStyle="1" w:styleId="ListNote">
    <w:name w:val="List Note"/>
    <w:basedOn w:val="List"/>
    <w:rsid w:val="00C12E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2E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2E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2E5E"/>
    <w:rPr>
      <w:rFonts w:ascii="Courier New" w:hAnsi="Courier New"/>
    </w:rPr>
  </w:style>
  <w:style w:type="paragraph" w:customStyle="1" w:styleId="NoteBullet">
    <w:name w:val="Note Bullet"/>
    <w:basedOn w:val="Note"/>
    <w:rsid w:val="00C12E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2E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2E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2E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2E5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12E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2E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2E5E"/>
    <w:rPr>
      <w:b/>
      <w:smallCaps/>
    </w:rPr>
  </w:style>
  <w:style w:type="paragraph" w:customStyle="1" w:styleId="TableListNumber">
    <w:name w:val="Table List Number"/>
    <w:basedOn w:val="ListNumber"/>
    <w:rsid w:val="00C12E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2E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2E5E"/>
    <w:pPr>
      <w:numPr>
        <w:numId w:val="7"/>
      </w:numPr>
    </w:pPr>
  </w:style>
  <w:style w:type="paragraph" w:customStyle="1" w:styleId="ListAlpha2">
    <w:name w:val="List Alpha 2"/>
    <w:basedOn w:val="List2"/>
    <w:rsid w:val="00C12E5E"/>
    <w:pPr>
      <w:numPr>
        <w:numId w:val="6"/>
      </w:numPr>
    </w:pPr>
  </w:style>
  <w:style w:type="paragraph" w:styleId="List2">
    <w:name w:val="List 2"/>
    <w:basedOn w:val="BodyText"/>
    <w:rsid w:val="00C12E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2E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2E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2E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2E5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2E5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12E5E"/>
    <w:pPr>
      <w:numPr>
        <w:numId w:val="2"/>
      </w:numPr>
    </w:pPr>
  </w:style>
  <w:style w:type="paragraph" w:styleId="ListContinue2">
    <w:name w:val="List Continue 2"/>
    <w:basedOn w:val="List2"/>
    <w:rsid w:val="00C12E5E"/>
    <w:pPr>
      <w:ind w:firstLine="0"/>
    </w:pPr>
  </w:style>
  <w:style w:type="paragraph" w:styleId="ListContinue3">
    <w:name w:val="List Continue 3"/>
    <w:basedOn w:val="List3"/>
    <w:rsid w:val="00C12E5E"/>
    <w:pPr>
      <w:ind w:left="1021" w:firstLine="0"/>
    </w:pPr>
  </w:style>
  <w:style w:type="paragraph" w:styleId="ListContinue4">
    <w:name w:val="List Continue 4"/>
    <w:basedOn w:val="List4"/>
    <w:rsid w:val="00C12E5E"/>
    <w:pPr>
      <w:ind w:firstLine="0"/>
    </w:pPr>
  </w:style>
  <w:style w:type="paragraph" w:styleId="ListContinue5">
    <w:name w:val="List Continue 5"/>
    <w:basedOn w:val="List5"/>
    <w:rsid w:val="00C12E5E"/>
    <w:pPr>
      <w:ind w:firstLine="0"/>
    </w:pPr>
  </w:style>
  <w:style w:type="paragraph" w:styleId="ListNumber3">
    <w:name w:val="List Number 3"/>
    <w:basedOn w:val="List3"/>
    <w:rsid w:val="00C12E5E"/>
    <w:pPr>
      <w:numPr>
        <w:numId w:val="3"/>
      </w:numPr>
    </w:pPr>
  </w:style>
  <w:style w:type="paragraph" w:styleId="ListNumber4">
    <w:name w:val="List Number 4"/>
    <w:basedOn w:val="List4"/>
    <w:rsid w:val="00C12E5E"/>
    <w:pPr>
      <w:numPr>
        <w:numId w:val="4"/>
      </w:numPr>
    </w:pPr>
  </w:style>
  <w:style w:type="paragraph" w:styleId="ListNumber5">
    <w:name w:val="List Number 5"/>
    <w:basedOn w:val="List5"/>
    <w:rsid w:val="00C12E5E"/>
    <w:pPr>
      <w:numPr>
        <w:numId w:val="5"/>
      </w:numPr>
    </w:pPr>
  </w:style>
  <w:style w:type="paragraph" w:styleId="BlockText">
    <w:name w:val="Block Text"/>
    <w:basedOn w:val="Normal"/>
    <w:rsid w:val="00C12E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2E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2E5E"/>
    <w:rPr>
      <w:sz w:val="16"/>
      <w:vertAlign w:val="superscript"/>
    </w:rPr>
  </w:style>
  <w:style w:type="character" w:customStyle="1" w:styleId="Symbols">
    <w:name w:val="Symbols"/>
    <w:basedOn w:val="DefaultParagraphFont"/>
    <w:rsid w:val="00C12E5E"/>
    <w:rPr>
      <w:rFonts w:ascii="Symbol" w:hAnsi="Symbol"/>
    </w:rPr>
  </w:style>
  <w:style w:type="character" w:customStyle="1" w:styleId="MenuOptions">
    <w:name w:val="Menu Options"/>
    <w:basedOn w:val="DefaultParagraphFont"/>
    <w:rsid w:val="00C12E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2E5E"/>
    <w:rPr>
      <w:b/>
    </w:rPr>
  </w:style>
  <w:style w:type="character" w:customStyle="1" w:styleId="Underlined">
    <w:name w:val="Underlined"/>
    <w:basedOn w:val="DefaultParagraphFont"/>
    <w:rsid w:val="00C12E5E"/>
    <w:rPr>
      <w:u w:val="single"/>
    </w:rPr>
  </w:style>
  <w:style w:type="paragraph" w:customStyle="1" w:styleId="TableBodyTextRight">
    <w:name w:val="Table Body Text Right"/>
    <w:basedOn w:val="TableBodyText"/>
    <w:rsid w:val="00C12E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2E5E"/>
    <w:rPr>
      <w:sz w:val="18"/>
    </w:rPr>
  </w:style>
  <w:style w:type="paragraph" w:customStyle="1" w:styleId="BodySmallRight">
    <w:name w:val="Body Small Right"/>
    <w:basedOn w:val="BodyTextRight"/>
    <w:rsid w:val="00C12E5E"/>
    <w:rPr>
      <w:sz w:val="18"/>
      <w:szCs w:val="18"/>
    </w:rPr>
  </w:style>
  <w:style w:type="paragraph" w:customStyle="1" w:styleId="MarginEdition">
    <w:name w:val="Margin Edition"/>
    <w:basedOn w:val="MarginNote"/>
    <w:rsid w:val="00C12E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2E5E"/>
    <w:rPr>
      <w:sz w:val="2"/>
      <w:szCs w:val="2"/>
    </w:rPr>
  </w:style>
  <w:style w:type="character" w:customStyle="1" w:styleId="Small">
    <w:name w:val="Small"/>
    <w:basedOn w:val="DefaultParagraphFont"/>
    <w:rsid w:val="00C12E5E"/>
    <w:rPr>
      <w:sz w:val="16"/>
    </w:rPr>
  </w:style>
  <w:style w:type="paragraph" w:customStyle="1" w:styleId="WideTable">
    <w:name w:val="Wide Table"/>
    <w:basedOn w:val="Normal"/>
    <w:rsid w:val="00C12E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2E5E"/>
  </w:style>
  <w:style w:type="paragraph" w:styleId="Quote">
    <w:name w:val="Quote"/>
    <w:basedOn w:val="Heading1"/>
    <w:link w:val="QuoteChar"/>
    <w:qFormat/>
    <w:rsid w:val="00C12E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2E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2E5E"/>
    <w:pPr>
      <w:pageBreakBefore/>
    </w:pPr>
  </w:style>
  <w:style w:type="paragraph" w:customStyle="1" w:styleId="Border">
    <w:name w:val="Border"/>
    <w:basedOn w:val="Normal"/>
    <w:qFormat/>
    <w:rsid w:val="00C12E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2E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E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E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2E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2E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2E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2E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2E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2E5E"/>
    <w:rPr>
      <w:u w:val="single"/>
    </w:rPr>
  </w:style>
  <w:style w:type="character" w:customStyle="1" w:styleId="BoldandItalics">
    <w:name w:val="Bold and Italics"/>
    <w:qFormat/>
    <w:rsid w:val="00C12E5E"/>
    <w:rPr>
      <w:b/>
      <w:i/>
      <w:u w:val="none"/>
    </w:rPr>
  </w:style>
  <w:style w:type="paragraph" w:styleId="BalloonText">
    <w:name w:val="Balloon Text"/>
    <w:basedOn w:val="Normal"/>
    <w:link w:val="BalloonTextChar"/>
    <w:rsid w:val="00C12E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2E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2E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2E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2E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2E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2E5E"/>
    <w:pPr>
      <w:spacing w:before="0" w:after="0"/>
    </w:pPr>
  </w:style>
  <w:style w:type="paragraph" w:customStyle="1" w:styleId="BodyTextBold">
    <w:name w:val="Body Text Bold"/>
    <w:basedOn w:val="BodyText"/>
    <w:qFormat/>
    <w:rsid w:val="00C12E5E"/>
    <w:rPr>
      <w:b/>
    </w:rPr>
  </w:style>
  <w:style w:type="character" w:styleId="Hyperlink">
    <w:name w:val="Hyperlink"/>
    <w:basedOn w:val="DefaultParagraphFont"/>
    <w:uiPriority w:val="99"/>
    <w:unhideWhenUsed/>
    <w:rsid w:val="006E1D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414</Words>
  <Characters>2688</Characters>
  <Application>Microsoft Office Word</Application>
  <DocSecurity>0</DocSecurity>
  <Lines>84</Lines>
  <Paragraphs>50</Paragraphs>
  <ScaleCrop>false</ScaleCrop>
  <Company>Author-it Software Corporation Ltd.</Company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PSPSEC023 Conduct personnel security assessments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2022-11-21T09:16:00Z</dcterms:created>
  <dcterms:modified xsi:type="dcterms:W3CDTF">2022-11-21T09:16:00Z</dcterms:modified>
</cp:coreProperties>
</file>