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1AF" w:rsidP="006D4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PSPSEC016 Define information systems framework</w:t>
      </w:r>
      <w:r>
        <w:fldChar w:fldCharType="end"/>
      </w:r>
    </w:p>
    <w:p w:rsidR="006D41AF" w:rsidP="006D41AF">
      <w:pPr>
        <w:pStyle w:val="Version"/>
        <w:sectPr w:rsidSect="00873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64C" w:rsidP="0087364C">
      <w:pPr>
        <w:pStyle w:val="SuperHeading"/>
      </w:pPr>
      <w:r w:rsidRPr="0087364C">
        <w:t>Assessment Requirements for PSPSEC016 Define information systems framework</w:t>
      </w:r>
    </w:p>
    <w:p w:rsidR="00000000" w:rsidRPr="0087364C" w:rsidP="0087364C">
      <w:pPr>
        <w:pStyle w:val="Heading1"/>
      </w:pPr>
      <w:bookmarkStart w:id="1" w:name="O_827279"/>
      <w:bookmarkEnd w:id="1"/>
      <w:r w:rsidRPr="008736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D4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4C">
            <w:pPr>
              <w:pStyle w:val="TableHeading"/>
              <w:rPr>
                <w:lang w:val="en-NZ"/>
              </w:rPr>
            </w:pPr>
            <w:r w:rsidRPr="0087364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4C">
            <w:pPr>
              <w:pStyle w:val="TableHeading"/>
              <w:rPr>
                <w:lang w:val="en-NZ"/>
              </w:rPr>
            </w:pPr>
            <w:r w:rsidRPr="0087364C">
              <w:t>Comments</w:t>
            </w:r>
          </w:p>
        </w:tc>
      </w:tr>
      <w:tr w:rsidTr="006D4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4C">
            <w:pPr>
              <w:pStyle w:val="BodyText"/>
              <w:rPr>
                <w:lang w:val="en-NZ"/>
              </w:rPr>
            </w:pPr>
            <w:r w:rsidRPr="0087364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4C" w:rsidP="0087364C">
            <w:pPr>
              <w:pStyle w:val="BodyText"/>
            </w:pPr>
            <w:r w:rsidRPr="0087364C">
              <w:t xml:space="preserve">These Assessment Requirements were released in PSP Public Sector Training Package release 1.0 and meet the Standards for Training Packages. </w:t>
            </w:r>
          </w:p>
          <w:p w:rsidR="00000000" w:rsidRPr="0087364C" w:rsidP="0087364C">
            <w:pPr>
              <w:pStyle w:val="BodyText"/>
            </w:pPr>
          </w:p>
          <w:p w:rsidR="00000000" w:rsidRPr="0087364C" w:rsidP="0087364C">
            <w:pPr>
              <w:pStyle w:val="ListBullet"/>
            </w:pPr>
            <w:r w:rsidRPr="0087364C">
              <w:t>Assessment Requirements created drawing upon specified assessment information from superseded unit</w:t>
            </w:r>
          </w:p>
        </w:tc>
      </w:tr>
    </w:tbl>
    <w:p w:rsidR="00000000" w:rsidRPr="0087364C" w:rsidP="0087364C">
      <w:pPr>
        <w:pStyle w:val="BodyText"/>
      </w:pPr>
    </w:p>
    <w:p w:rsidR="00000000" w:rsidRPr="0087364C" w:rsidP="0087364C">
      <w:pPr>
        <w:pStyle w:val="AllowPageBreak"/>
      </w:pPr>
    </w:p>
    <w:p w:rsidR="00000000" w:rsidRPr="0087364C" w:rsidP="0087364C">
      <w:pPr>
        <w:pStyle w:val="Heading1"/>
      </w:pPr>
      <w:bookmarkStart w:id="2" w:name="O_827280"/>
      <w:bookmarkEnd w:id="2"/>
      <w:r w:rsidRPr="0087364C">
        <w:t>Performance Evidence</w:t>
      </w:r>
    </w:p>
    <w:p w:rsidR="00000000" w:rsidRPr="0087364C" w:rsidP="006D41AF">
      <w:pPr>
        <w:pStyle w:val="BodyText"/>
      </w:pPr>
      <w:r w:rsidRPr="0087364C">
        <w:t xml:space="preserve">Evidence required to demonstrate competence must satisfy all of the requirements of the elements and performance criteria. If not otherwise specified </w:t>
      </w:r>
      <w:r w:rsidRPr="0087364C">
        <w:t>the candidate must demonstrate evidence of performance of the following on at least two occasions.</w:t>
      </w:r>
    </w:p>
    <w:p w:rsidR="00000000" w:rsidRPr="0087364C" w:rsidP="0087364C">
      <w:pPr>
        <w:pStyle w:val="ListBullet"/>
      </w:pPr>
      <w:r w:rsidRPr="0087364C">
        <w:t>applying legislation, regulations and policies relating to government information systems security</w:t>
      </w:r>
    </w:p>
    <w:p w:rsidR="00000000" w:rsidRPr="0087364C" w:rsidP="0087364C">
      <w:pPr>
        <w:pStyle w:val="ListBullet"/>
      </w:pPr>
      <w:r w:rsidRPr="0087364C">
        <w:t>analysing process functions and problems</w:t>
      </w:r>
    </w:p>
    <w:p w:rsidR="00000000" w:rsidRPr="0087364C" w:rsidP="0087364C">
      <w:pPr>
        <w:pStyle w:val="ListBullet"/>
      </w:pPr>
      <w:r w:rsidRPr="0087364C">
        <w:t>preparing, compi</w:t>
      </w:r>
      <w:r w:rsidRPr="0087364C">
        <w:t>ling and writing complex documents and reports</w:t>
      </w:r>
    </w:p>
    <w:p w:rsidR="00000000" w:rsidRPr="0087364C" w:rsidP="0087364C">
      <w:pPr>
        <w:pStyle w:val="ListBullet"/>
      </w:pPr>
      <w:r w:rsidRPr="0087364C">
        <w:t>communicating complex relationships and processes effectively to users and management</w:t>
      </w:r>
    </w:p>
    <w:p w:rsidR="00000000" w:rsidRPr="0087364C" w:rsidP="0087364C">
      <w:pPr>
        <w:pStyle w:val="ListBullet"/>
      </w:pPr>
      <w:r w:rsidRPr="0087364C">
        <w:t>documenting complex relationships and processes</w:t>
      </w:r>
    </w:p>
    <w:p w:rsidR="00000000" w:rsidRPr="0087364C" w:rsidP="0087364C">
      <w:pPr>
        <w:pStyle w:val="ListBullet"/>
      </w:pPr>
      <w:r w:rsidRPr="0087364C">
        <w:t>identifying and viewing component parts as integral elements of the whole s</w:t>
      </w:r>
      <w:r w:rsidRPr="0087364C">
        <w:t>ystem</w:t>
      </w:r>
    </w:p>
    <w:p w:rsidR="00000000" w:rsidRPr="0087364C" w:rsidP="0087364C">
      <w:pPr>
        <w:pStyle w:val="ListBullet"/>
      </w:pPr>
      <w:r w:rsidRPr="0087364C">
        <w:t>reading and interpreting mathematical concepts and values embedded in specifications and complex technical documentation</w:t>
      </w:r>
    </w:p>
    <w:p w:rsidR="00000000" w:rsidRPr="0087364C" w:rsidP="0087364C">
      <w:pPr>
        <w:pStyle w:val="ListBullet"/>
      </w:pPr>
      <w:r w:rsidRPr="0087364C">
        <w:t>analysing and interpreting legal, regulatory and security requirements and organisation policies and procedures</w:t>
      </w:r>
    </w:p>
    <w:p w:rsidR="00000000" w:rsidRPr="0087364C" w:rsidP="0087364C">
      <w:pPr>
        <w:pStyle w:val="ListBullet"/>
      </w:pPr>
      <w:r w:rsidRPr="0087364C">
        <w:t>analysing and syn</w:t>
      </w:r>
      <w:r w:rsidRPr="0087364C">
        <w:t>thesising documentation, verbally delivered information, and observed behaviours</w:t>
      </w:r>
    </w:p>
    <w:p w:rsidR="00000000" w:rsidRPr="0087364C" w:rsidP="0087364C">
      <w:pPr>
        <w:pStyle w:val="ListBullet"/>
      </w:pPr>
      <w:r w:rsidRPr="0087364C">
        <w:t>consulting with diverse stakeholders to elicit relevant information for analysis</w:t>
      </w:r>
    </w:p>
    <w:p w:rsidR="00000000" w:rsidRPr="0087364C" w:rsidP="0087364C">
      <w:pPr>
        <w:pStyle w:val="AllowPageBreak"/>
      </w:pPr>
    </w:p>
    <w:p w:rsidR="00000000" w:rsidRPr="0087364C" w:rsidP="0087364C">
      <w:pPr>
        <w:pStyle w:val="Heading1"/>
      </w:pPr>
      <w:bookmarkStart w:id="3" w:name="O_827281"/>
      <w:bookmarkEnd w:id="3"/>
      <w:r w:rsidRPr="0087364C">
        <w:t>Knowledge Evidence</w:t>
      </w:r>
    </w:p>
    <w:p w:rsidR="00000000" w:rsidRPr="0087364C" w:rsidP="006D41AF">
      <w:pPr>
        <w:pStyle w:val="BodyText"/>
      </w:pPr>
      <w:r w:rsidRPr="0087364C">
        <w:t>Evidence required to demonstrate competence must satisfy a</w:t>
      </w:r>
      <w:r w:rsidRPr="0087364C">
        <w:t>ll of the requirements of the elements and performance criteria. If not otherwise specified the depth of knowledge demonstrated must be appropriate to the job context of the candidate.</w:t>
      </w:r>
    </w:p>
    <w:p w:rsidR="00000000" w:rsidRPr="0087364C" w:rsidP="006D41AF">
      <w:pPr>
        <w:pStyle w:val="BodyText"/>
      </w:pPr>
      <w:r w:rsidRPr="0087364C">
        <w:t>Operational knowledge of:</w:t>
      </w:r>
    </w:p>
    <w:p w:rsidR="00000000" w:rsidRPr="0087364C" w:rsidP="0087364C">
      <w:pPr>
        <w:pStyle w:val="ListBullet"/>
      </w:pPr>
      <w:r w:rsidRPr="0087364C">
        <w:t>legislation, regulations, policies, procedu</w:t>
      </w:r>
      <w:r w:rsidRPr="0087364C">
        <w:t>res and guidelines relating to government information system security</w:t>
      </w:r>
    </w:p>
    <w:p w:rsidR="00000000" w:rsidRPr="0087364C" w:rsidP="0087364C">
      <w:pPr>
        <w:pStyle w:val="ListBullet"/>
      </w:pPr>
      <w:r w:rsidRPr="0087364C">
        <w:t>equal employment opportunity, equity and diversity principles</w:t>
      </w:r>
    </w:p>
    <w:p w:rsidR="00000000" w:rsidRPr="0087364C" w:rsidP="0087364C">
      <w:pPr>
        <w:pStyle w:val="ListBullet"/>
      </w:pPr>
      <w:r w:rsidRPr="0087364C">
        <w:t>public sector legislation in the context of government information systems security</w:t>
      </w:r>
    </w:p>
    <w:p w:rsidR="00000000" w:rsidRPr="0087364C" w:rsidP="0087364C">
      <w:pPr>
        <w:pStyle w:val="ListBullet"/>
      </w:pPr>
      <w:r w:rsidRPr="0087364C">
        <w:t>sources of information about jurisdictio</w:t>
      </w:r>
      <w:r w:rsidRPr="0087364C">
        <w:t>nal requirements for information systems</w:t>
      </w:r>
    </w:p>
    <w:p w:rsidR="00000000" w:rsidRPr="0087364C" w:rsidP="0087364C">
      <w:pPr>
        <w:pStyle w:val="ListBullet"/>
      </w:pPr>
      <w:r w:rsidRPr="0087364C">
        <w:t>equal employment opportunity, equity and diversity principles</w:t>
      </w:r>
    </w:p>
    <w:p w:rsidR="00000000" w:rsidRPr="0087364C" w:rsidP="0087364C">
      <w:pPr>
        <w:pStyle w:val="ListBullet"/>
      </w:pPr>
      <w:r w:rsidRPr="0087364C">
        <w:t>public sector legislation, including WHS and environment, in the context of government information systems security</w:t>
      </w:r>
    </w:p>
    <w:p w:rsidR="00000000" w:rsidRPr="0087364C" w:rsidP="0087364C">
      <w:pPr>
        <w:pStyle w:val="ListBullet"/>
      </w:pPr>
      <w:r w:rsidRPr="0087364C">
        <w:t>requires comprehensive knowledge of functions and structures in the organisation</w:t>
      </w:r>
    </w:p>
    <w:p w:rsidR="00000000" w:rsidRPr="0087364C" w:rsidP="0087364C">
      <w:pPr>
        <w:pStyle w:val="ListBullet"/>
      </w:pPr>
      <w:r w:rsidRPr="0087364C">
        <w:t>policies and strategies that apply across the jurisdiction</w:t>
      </w:r>
    </w:p>
    <w:p w:rsidR="00000000" w:rsidRPr="0087364C" w:rsidP="0087364C">
      <w:pPr>
        <w:pStyle w:val="ListBullet"/>
      </w:pPr>
      <w:r w:rsidRPr="0087364C">
        <w:t>information management principles and processes</w:t>
      </w:r>
    </w:p>
    <w:p w:rsidR="00000000" w:rsidRPr="0087364C" w:rsidP="0087364C">
      <w:pPr>
        <w:pStyle w:val="ListBullet"/>
      </w:pPr>
      <w:r w:rsidRPr="0087364C">
        <w:t>information security requirements</w:t>
      </w:r>
    </w:p>
    <w:p w:rsidR="00000000" w:rsidRPr="0087364C" w:rsidP="0087364C">
      <w:pPr>
        <w:pStyle w:val="AllowPageBreak"/>
      </w:pPr>
    </w:p>
    <w:p w:rsidR="00000000" w:rsidRPr="0087364C" w:rsidP="0087364C">
      <w:pPr>
        <w:pStyle w:val="Heading1"/>
      </w:pPr>
      <w:bookmarkStart w:id="4" w:name="O_827282"/>
      <w:bookmarkEnd w:id="4"/>
      <w:r w:rsidRPr="0087364C">
        <w:t>Assessment Condit</w:t>
      </w:r>
      <w:r w:rsidRPr="0087364C">
        <w:t>ions</w:t>
      </w:r>
    </w:p>
    <w:p w:rsidR="00000000" w:rsidRPr="0087364C" w:rsidP="006D41AF">
      <w:pPr>
        <w:pStyle w:val="BodyText"/>
      </w:pPr>
      <w:r w:rsidRPr="0087364C">
        <w:t>Assessment of this unit requires evidence gathered over time in a workplace environment or one that closely resembles normal work practice and replicates the diverse conditions likely to be encountered when defining information systems.</w:t>
      </w:r>
    </w:p>
    <w:p w:rsidR="006D41AF" w:rsidP="006D41AF">
      <w:pPr>
        <w:pStyle w:val="BodyText"/>
      </w:pPr>
      <w:r w:rsidRPr="0087364C">
        <w:t>Assessors mus</w:t>
      </w:r>
      <w:r w:rsidRPr="0087364C">
        <w:t>t satisfy the NVR/AQTF mandatory competency requirements for assessors.</w:t>
      </w:r>
    </w:p>
    <w:p w:rsidR="00000000" w:rsidRPr="0087364C" w:rsidP="0087364C">
      <w:pPr>
        <w:pStyle w:val="Heading1"/>
      </w:pPr>
      <w:bookmarkStart w:id="5" w:name="O_827286"/>
      <w:bookmarkEnd w:id="5"/>
      <w:r w:rsidRPr="0087364C">
        <w:t>Links</w:t>
      </w:r>
    </w:p>
    <w:p w:rsidR="00000000" w:rsidRPr="0087364C" w:rsidP="006D41AF">
      <w:pPr>
        <w:pStyle w:val="BodyText"/>
      </w:pPr>
      <w:r w:rsidRPr="008736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47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7364C" w:rsidP="006D41AF">
      <w:pPr>
        <w:pStyle w:val="BodyText"/>
      </w:pPr>
      <w:r w:rsidRPr="0087364C">
        <w:t>Companion Volu</w:t>
      </w:r>
      <w:r w:rsidRPr="0087364C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47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7364C" w:rsidP="006D41AF">
      <w:pPr>
        <w:pStyle w:val="BodyText"/>
      </w:pPr>
      <w:r w:rsidRPr="008736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47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7364C" w:rsidP="0087364C"/>
    <w:sectPr w:rsidSect="008736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4C" w:rsidRPr="006D41AF" w:rsidP="006D4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AF" w:rsidP="00873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41AF" w:rsidP="00873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41AF" w:rsidP="00873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64C" w:rsidRPr="006D41AF" w:rsidP="006D4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AF" w:rsidRPr="002D2AF8" w:rsidP="00873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PSPSEC016 Define information systems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D41AF" w:rsidP="00873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F8E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E2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64C"/>
  </w:style>
  <w:style w:type="character" w:customStyle="1" w:styleId="Heading1Char">
    <w:name w:val="Heading 1 Char"/>
    <w:basedOn w:val="DefaultParagraphFont"/>
    <w:link w:val="Heading1"/>
    <w:rsid w:val="00873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6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3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36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3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364C"/>
    <w:rPr>
      <w:b/>
      <w:spacing w:val="0"/>
    </w:rPr>
  </w:style>
  <w:style w:type="paragraph" w:customStyle="1" w:styleId="SuperTitle">
    <w:name w:val="SuperTitle"/>
    <w:basedOn w:val="Title"/>
    <w:rsid w:val="00873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36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3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364C"/>
    <w:rPr>
      <w:i/>
    </w:rPr>
  </w:style>
  <w:style w:type="paragraph" w:styleId="Caption">
    <w:name w:val="caption"/>
    <w:basedOn w:val="BodyText"/>
    <w:next w:val="Normal"/>
    <w:qFormat/>
    <w:rsid w:val="00873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64C"/>
  </w:style>
  <w:style w:type="paragraph" w:styleId="TableofFigures">
    <w:name w:val="table of figures"/>
    <w:basedOn w:val="Normal"/>
    <w:next w:val="Normal"/>
    <w:semiHidden/>
    <w:rsid w:val="00873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6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364C"/>
    <w:rPr>
      <w:rFonts w:ascii="Wingdings" w:hAnsi="Wingdings"/>
    </w:rPr>
  </w:style>
  <w:style w:type="character" w:customStyle="1" w:styleId="HotSpot">
    <w:name w:val="HotSpot"/>
    <w:rsid w:val="0087364C"/>
    <w:rPr>
      <w:color w:val="0033CC"/>
      <w:u w:val="none"/>
    </w:rPr>
  </w:style>
  <w:style w:type="paragraph" w:customStyle="1" w:styleId="BodyTextRight">
    <w:name w:val="Body Text Right"/>
    <w:basedOn w:val="BodyText"/>
    <w:rsid w:val="00873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6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64C"/>
    <w:rPr>
      <w:sz w:val="32"/>
    </w:rPr>
  </w:style>
  <w:style w:type="paragraph" w:customStyle="1" w:styleId="HeadingProcedure">
    <w:name w:val="Heading Procedure"/>
    <w:basedOn w:val="HeadingBase"/>
    <w:next w:val="Normal"/>
    <w:rsid w:val="00873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64C"/>
    <w:pPr>
      <w:spacing w:before="60" w:after="60"/>
    </w:pPr>
  </w:style>
  <w:style w:type="paragraph" w:styleId="ListContinue">
    <w:name w:val="List Continue"/>
    <w:basedOn w:val="List"/>
    <w:rsid w:val="0087364C"/>
    <w:pPr>
      <w:ind w:firstLine="0"/>
    </w:pPr>
  </w:style>
  <w:style w:type="paragraph" w:customStyle="1" w:styleId="ListNote">
    <w:name w:val="List Note"/>
    <w:basedOn w:val="List"/>
    <w:rsid w:val="00873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64C"/>
    <w:rPr>
      <w:rFonts w:ascii="Courier New" w:hAnsi="Courier New"/>
    </w:rPr>
  </w:style>
  <w:style w:type="paragraph" w:customStyle="1" w:styleId="NoteBullet">
    <w:name w:val="Note Bullet"/>
    <w:basedOn w:val="Note"/>
    <w:rsid w:val="00873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6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3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64C"/>
    <w:rPr>
      <w:b/>
      <w:smallCaps/>
    </w:rPr>
  </w:style>
  <w:style w:type="paragraph" w:customStyle="1" w:styleId="TableListNumber">
    <w:name w:val="Table List Number"/>
    <w:basedOn w:val="ListNumber"/>
    <w:rsid w:val="00873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64C"/>
    <w:pPr>
      <w:numPr>
        <w:numId w:val="8"/>
      </w:numPr>
    </w:pPr>
  </w:style>
  <w:style w:type="paragraph" w:customStyle="1" w:styleId="ListAlpha2">
    <w:name w:val="List Alpha 2"/>
    <w:basedOn w:val="List2"/>
    <w:rsid w:val="0087364C"/>
    <w:pPr>
      <w:numPr>
        <w:numId w:val="7"/>
      </w:numPr>
    </w:pPr>
  </w:style>
  <w:style w:type="paragraph" w:styleId="List2">
    <w:name w:val="List 2"/>
    <w:basedOn w:val="BodyText"/>
    <w:rsid w:val="00873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6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6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364C"/>
    <w:pPr>
      <w:numPr>
        <w:numId w:val="3"/>
      </w:numPr>
    </w:pPr>
  </w:style>
  <w:style w:type="paragraph" w:styleId="ListContinue2">
    <w:name w:val="List Continue 2"/>
    <w:basedOn w:val="List2"/>
    <w:rsid w:val="0087364C"/>
    <w:pPr>
      <w:ind w:firstLine="0"/>
    </w:pPr>
  </w:style>
  <w:style w:type="paragraph" w:styleId="ListContinue3">
    <w:name w:val="List Continue 3"/>
    <w:basedOn w:val="List3"/>
    <w:rsid w:val="0087364C"/>
    <w:pPr>
      <w:ind w:left="1021" w:firstLine="0"/>
    </w:pPr>
  </w:style>
  <w:style w:type="paragraph" w:styleId="ListContinue4">
    <w:name w:val="List Continue 4"/>
    <w:basedOn w:val="List4"/>
    <w:rsid w:val="0087364C"/>
    <w:pPr>
      <w:ind w:firstLine="0"/>
    </w:pPr>
  </w:style>
  <w:style w:type="paragraph" w:styleId="ListContinue5">
    <w:name w:val="List Continue 5"/>
    <w:basedOn w:val="List5"/>
    <w:rsid w:val="0087364C"/>
    <w:pPr>
      <w:ind w:firstLine="0"/>
    </w:pPr>
  </w:style>
  <w:style w:type="paragraph" w:styleId="ListNumber3">
    <w:name w:val="List Number 3"/>
    <w:basedOn w:val="List3"/>
    <w:rsid w:val="0087364C"/>
    <w:pPr>
      <w:numPr>
        <w:numId w:val="4"/>
      </w:numPr>
    </w:pPr>
  </w:style>
  <w:style w:type="paragraph" w:styleId="ListNumber4">
    <w:name w:val="List Number 4"/>
    <w:basedOn w:val="List4"/>
    <w:rsid w:val="0087364C"/>
    <w:pPr>
      <w:numPr>
        <w:numId w:val="5"/>
      </w:numPr>
    </w:pPr>
  </w:style>
  <w:style w:type="paragraph" w:styleId="ListNumber5">
    <w:name w:val="List Number 5"/>
    <w:basedOn w:val="List5"/>
    <w:rsid w:val="0087364C"/>
    <w:pPr>
      <w:numPr>
        <w:numId w:val="6"/>
      </w:numPr>
    </w:pPr>
  </w:style>
  <w:style w:type="paragraph" w:styleId="BlockText">
    <w:name w:val="Block Text"/>
    <w:basedOn w:val="Normal"/>
    <w:rsid w:val="00873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64C"/>
    <w:rPr>
      <w:sz w:val="16"/>
      <w:vertAlign w:val="superscript"/>
    </w:rPr>
  </w:style>
  <w:style w:type="character" w:customStyle="1" w:styleId="Symbols">
    <w:name w:val="Symbols"/>
    <w:basedOn w:val="DefaultParagraphFont"/>
    <w:rsid w:val="0087364C"/>
    <w:rPr>
      <w:rFonts w:ascii="Symbol" w:hAnsi="Symbol"/>
    </w:rPr>
  </w:style>
  <w:style w:type="character" w:customStyle="1" w:styleId="MenuOptions">
    <w:name w:val="Menu Options"/>
    <w:basedOn w:val="DefaultParagraphFont"/>
    <w:rsid w:val="00873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64C"/>
    <w:rPr>
      <w:b/>
    </w:rPr>
  </w:style>
  <w:style w:type="character" w:customStyle="1" w:styleId="Underlined">
    <w:name w:val="Underlined"/>
    <w:basedOn w:val="DefaultParagraphFont"/>
    <w:rsid w:val="0087364C"/>
    <w:rPr>
      <w:u w:val="single"/>
    </w:rPr>
  </w:style>
  <w:style w:type="paragraph" w:customStyle="1" w:styleId="TableBodyTextRight">
    <w:name w:val="Table Body Text Right"/>
    <w:basedOn w:val="TableBodyText"/>
    <w:rsid w:val="00873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64C"/>
    <w:rPr>
      <w:sz w:val="18"/>
    </w:rPr>
  </w:style>
  <w:style w:type="paragraph" w:customStyle="1" w:styleId="BodySmallRight">
    <w:name w:val="Body Small Right"/>
    <w:basedOn w:val="BodyTextRight"/>
    <w:rsid w:val="0087364C"/>
    <w:rPr>
      <w:sz w:val="18"/>
      <w:szCs w:val="18"/>
    </w:rPr>
  </w:style>
  <w:style w:type="paragraph" w:customStyle="1" w:styleId="MarginEdition">
    <w:name w:val="Margin Edition"/>
    <w:basedOn w:val="MarginNote"/>
    <w:rsid w:val="00873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64C"/>
    <w:rPr>
      <w:sz w:val="2"/>
      <w:szCs w:val="2"/>
    </w:rPr>
  </w:style>
  <w:style w:type="character" w:customStyle="1" w:styleId="Small">
    <w:name w:val="Small"/>
    <w:basedOn w:val="DefaultParagraphFont"/>
    <w:rsid w:val="0087364C"/>
    <w:rPr>
      <w:sz w:val="16"/>
    </w:rPr>
  </w:style>
  <w:style w:type="paragraph" w:customStyle="1" w:styleId="WideTable">
    <w:name w:val="Wide Table"/>
    <w:basedOn w:val="Normal"/>
    <w:rsid w:val="00873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64C"/>
  </w:style>
  <w:style w:type="paragraph" w:styleId="Quote">
    <w:name w:val="Quote"/>
    <w:basedOn w:val="Heading1"/>
    <w:link w:val="QuoteChar"/>
    <w:qFormat/>
    <w:rsid w:val="00873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64C"/>
    <w:pPr>
      <w:pageBreakBefore/>
    </w:pPr>
  </w:style>
  <w:style w:type="paragraph" w:customStyle="1" w:styleId="Border">
    <w:name w:val="Border"/>
    <w:basedOn w:val="Normal"/>
    <w:qFormat/>
    <w:rsid w:val="00873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64C"/>
    <w:rPr>
      <w:u w:val="single"/>
    </w:rPr>
  </w:style>
  <w:style w:type="character" w:customStyle="1" w:styleId="BoldandItalics">
    <w:name w:val="Bold and Italics"/>
    <w:qFormat/>
    <w:rsid w:val="0087364C"/>
    <w:rPr>
      <w:b/>
      <w:i/>
      <w:u w:val="none"/>
    </w:rPr>
  </w:style>
  <w:style w:type="paragraph" w:styleId="BalloonText">
    <w:name w:val="Balloon Text"/>
    <w:basedOn w:val="Normal"/>
    <w:link w:val="BalloonTextChar"/>
    <w:rsid w:val="00873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64C"/>
    <w:pPr>
      <w:spacing w:before="0" w:after="0"/>
    </w:pPr>
  </w:style>
  <w:style w:type="paragraph" w:customStyle="1" w:styleId="BodyTextBold">
    <w:name w:val="Body Text Bold"/>
    <w:basedOn w:val="BodyText"/>
    <w:qFormat/>
    <w:rsid w:val="0087364C"/>
    <w:rPr>
      <w:b/>
    </w:rPr>
  </w:style>
  <w:style w:type="character" w:styleId="Hyperlink">
    <w:name w:val="Hyperlink"/>
    <w:basedOn w:val="DefaultParagraphFont"/>
    <w:uiPriority w:val="99"/>
    <w:unhideWhenUsed/>
    <w:rsid w:val="006D4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3300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PSPSEC016 Define information systems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2022-04-03T13:34:00Z</dcterms:created>
  <dcterms:modified xsi:type="dcterms:W3CDTF">2022-04-03T13:34:00Z</dcterms:modified>
</cp:coreProperties>
</file>