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D77" w:rsidP="005C5D77">
      <w:pPr>
        <w:pStyle w:val="Title"/>
      </w:pPr>
      <w:r>
        <w:fldChar w:fldCharType="begin"/>
      </w:r>
      <w:r>
        <w:instrText xml:space="preserve"> TITLE   \* MERGEFORMAT </w:instrText>
      </w:r>
      <w:r>
        <w:fldChar w:fldCharType="separate"/>
      </w:r>
      <w:r>
        <w:t>PSPSEC012 Develop security risk management plans</w:t>
      </w:r>
      <w:r>
        <w:fldChar w:fldCharType="end"/>
      </w:r>
    </w:p>
    <w:p w:rsidR="005C5D77" w:rsidP="005C5D77">
      <w:pPr>
        <w:pStyle w:val="Version"/>
        <w:sectPr w:rsidSect="00F41D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D53" w:rsidP="00F41D53">
      <w:pPr>
        <w:pStyle w:val="SuperHeading"/>
      </w:pPr>
      <w:r w:rsidRPr="00F41D53">
        <w:t>PSPSEC012 Develop security risk management plans</w:t>
      </w:r>
    </w:p>
    <w:p w:rsidR="00000000" w:rsidRPr="00F41D53" w:rsidP="00F41D53">
      <w:pPr>
        <w:pStyle w:val="Heading1"/>
      </w:pPr>
      <w:bookmarkStart w:id="1" w:name="O_827134"/>
      <w:bookmarkEnd w:id="1"/>
      <w:r w:rsidRPr="00F41D53">
        <w:t>Modification History</w:t>
      </w:r>
    </w:p>
    <w:tbl>
      <w:tblPr>
        <w:tblW w:w="0" w:type="auto"/>
        <w:tblLayout w:type="fixed"/>
        <w:tblCellMar>
          <w:left w:w="62" w:type="dxa"/>
          <w:right w:w="62" w:type="dxa"/>
        </w:tblCellMar>
        <w:tblLook w:val="0000"/>
      </w:tblPr>
      <w:tblGrid>
        <w:gridCol w:w="1134"/>
        <w:gridCol w:w="7937"/>
      </w:tblGrid>
      <w:tr w:rsidTr="005C5D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TableHeading"/>
              <w:rPr>
                <w:lang w:val="en-NZ"/>
              </w:rPr>
            </w:pPr>
            <w:r w:rsidRPr="00F41D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TableHeading"/>
              <w:rPr>
                <w:lang w:val="en-NZ"/>
              </w:rPr>
            </w:pPr>
            <w:r w:rsidRPr="00F41D53">
              <w:t>Comments</w:t>
            </w:r>
          </w:p>
        </w:tc>
      </w:tr>
      <w:tr w:rsidTr="005C5D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BodyText"/>
              <w:rPr>
                <w:lang w:val="en-NZ"/>
              </w:rPr>
            </w:pPr>
            <w:r w:rsidRPr="00F41D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D53" w:rsidP="00F41D53">
            <w:pPr>
              <w:pStyle w:val="BodyText"/>
            </w:pPr>
            <w:r w:rsidRPr="00F41D53">
              <w:t xml:space="preserve">This unit was released in PSP Public Sector Training Package release 1.0 and meets the Standards for Training Packages. </w:t>
            </w:r>
          </w:p>
          <w:p w:rsidR="00000000" w:rsidRPr="00F41D53" w:rsidP="00F41D53">
            <w:pPr>
              <w:pStyle w:val="BodyText"/>
            </w:pPr>
          </w:p>
          <w:p w:rsidR="00000000" w:rsidRPr="00F41D53" w:rsidP="00F41D53">
            <w:pPr>
              <w:pStyle w:val="BodyText"/>
            </w:pPr>
            <w:r w:rsidRPr="00F41D53">
              <w:t>This unit supersedes and is equivalent to PSPSEC502A Develop security risk management</w:t>
            </w:r>
            <w:r w:rsidRPr="00F41D53">
              <w:t xml:space="preserve"> plans.</w:t>
            </w:r>
          </w:p>
          <w:p w:rsidR="00000000" w:rsidRPr="00F41D53" w:rsidP="00F41D53">
            <w:pPr>
              <w:pStyle w:val="BodyText"/>
            </w:pPr>
          </w:p>
          <w:p w:rsidR="00000000" w:rsidRPr="00F41D53" w:rsidP="00F41D53">
            <w:pPr>
              <w:pStyle w:val="ListBullet"/>
            </w:pPr>
            <w:r w:rsidRPr="00F41D53">
              <w:t>Unit code updated</w:t>
            </w:r>
          </w:p>
          <w:p w:rsidR="00000000" w:rsidRPr="00F41D53" w:rsidP="00F41D53">
            <w:pPr>
              <w:pStyle w:val="ListBullet"/>
            </w:pPr>
            <w:r w:rsidRPr="00F41D53">
              <w:t>Content and formatting updated to comply with new standards</w:t>
            </w:r>
          </w:p>
          <w:p w:rsidR="00000000" w:rsidRPr="00F41D53" w:rsidP="00F41D53">
            <w:pPr>
              <w:pStyle w:val="ListBullet"/>
            </w:pPr>
            <w:r w:rsidRPr="00F41D53">
              <w:t>All PC transitioned from passive to active voice</w:t>
            </w:r>
          </w:p>
          <w:p w:rsidR="00000000" w:rsidRPr="00F41D53" w:rsidP="00F41D53">
            <w:pPr>
              <w:pStyle w:val="ListBullet"/>
            </w:pPr>
            <w:r w:rsidRPr="00F41D53">
              <w:t>PC 2.1 and 2.2 merged</w:t>
            </w:r>
          </w:p>
        </w:tc>
      </w:tr>
    </w:tbl>
    <w:p w:rsidR="00000000" w:rsidRPr="00F41D53" w:rsidP="00F41D53">
      <w:pPr>
        <w:pStyle w:val="BodyText"/>
      </w:pPr>
    </w:p>
    <w:p w:rsidR="00000000" w:rsidRPr="00F41D53" w:rsidP="00F41D53">
      <w:pPr>
        <w:pStyle w:val="AllowPageBreak"/>
      </w:pPr>
    </w:p>
    <w:p w:rsidR="00000000" w:rsidRPr="00F41D53" w:rsidP="00F41D53">
      <w:pPr>
        <w:pStyle w:val="Heading1"/>
      </w:pPr>
      <w:bookmarkStart w:id="2" w:name="O_827135"/>
      <w:bookmarkEnd w:id="2"/>
      <w:r w:rsidRPr="00F41D53">
        <w:t>Application</w:t>
      </w:r>
    </w:p>
    <w:p w:rsidR="00000000" w:rsidRPr="00F41D53" w:rsidP="005C5D77">
      <w:pPr>
        <w:pStyle w:val="BodyText"/>
      </w:pPr>
      <w:r w:rsidRPr="00F41D53">
        <w:t>This unit describes the skills required to treat security ri</w:t>
      </w:r>
      <w:r w:rsidRPr="00F41D53">
        <w:t>sks through the development of a security risk management plan. It includes identifying security countermeasures and developing a plan with schedule for implementing, monitoring and evaluating security strategies.</w:t>
      </w:r>
    </w:p>
    <w:p w:rsidR="00000000" w:rsidRPr="00F41D53" w:rsidP="005C5D77">
      <w:pPr>
        <w:pStyle w:val="BodyText"/>
      </w:pPr>
      <w:r w:rsidRPr="00F41D53">
        <w:t>This unit applies to those working in a s</w:t>
      </w:r>
      <w:r w:rsidRPr="00F41D53">
        <w:t>ecurity role with some responsibility for addressing organisational risk.</w:t>
      </w:r>
    </w:p>
    <w:p w:rsidR="00000000" w:rsidRPr="00F41D53" w:rsidP="005C5D77">
      <w:pPr>
        <w:pStyle w:val="BodyText"/>
      </w:pPr>
      <w:r w:rsidRPr="00F41D53">
        <w:t xml:space="preserve">The skills and knowledge described in this unit must be applied within the legislative, regulatory and policy environment in which they are carried out. Organisational policies and </w:t>
      </w:r>
      <w:r w:rsidRPr="00F41D53">
        <w:t>procedures must be consulted and adhered to, particularly those related to developing risk management plans.</w:t>
      </w:r>
    </w:p>
    <w:p w:rsidR="00000000" w:rsidRPr="00F41D53" w:rsidP="005C5D77">
      <w:pPr>
        <w:pStyle w:val="BodyText"/>
      </w:pPr>
      <w:r w:rsidRPr="00F41D53">
        <w:t>Those undertaking this unit would work autonomously occasionally accessing and evaluating support from a broad range of sources. They would perfor</w:t>
      </w:r>
      <w:r w:rsidRPr="00F41D53">
        <w:t>m complex tasks in a range of familiar and unfamiliar contexts.</w:t>
      </w:r>
    </w:p>
    <w:p w:rsidR="005C5D77" w:rsidP="005C5D77">
      <w:pPr>
        <w:pStyle w:val="BodyText"/>
      </w:pPr>
      <w:r w:rsidRPr="00F41D53">
        <w:t>No licensing, legislative or certification requirements apply to unit at the time of publication.</w:t>
      </w:r>
    </w:p>
    <w:p w:rsidR="00000000" w:rsidRPr="00F41D53" w:rsidP="00F41D53">
      <w:pPr>
        <w:pStyle w:val="Heading1"/>
      </w:pPr>
      <w:bookmarkStart w:id="3" w:name="O_827137"/>
      <w:bookmarkEnd w:id="3"/>
      <w:r w:rsidRPr="00F41D53">
        <w:t>Competency Field</w:t>
      </w:r>
    </w:p>
    <w:p w:rsidR="00000000" w:rsidRPr="00F41D53" w:rsidP="005C5D77">
      <w:pPr>
        <w:pStyle w:val="BodyText"/>
      </w:pPr>
      <w:r w:rsidRPr="00F41D53">
        <w:t>Security</w:t>
      </w:r>
    </w:p>
    <w:p w:rsidR="00000000" w:rsidRPr="00F41D53" w:rsidP="00F41D53">
      <w:pPr>
        <w:pStyle w:val="Heading1"/>
      </w:pPr>
      <w:bookmarkStart w:id="4" w:name="O_827140"/>
      <w:bookmarkEnd w:id="4"/>
      <w:r w:rsidRPr="00F41D53">
        <w:t>Elements and Performance Criteria</w:t>
      </w:r>
    </w:p>
    <w:tbl>
      <w:tblPr>
        <w:tblW w:w="0" w:type="auto"/>
        <w:tblCellMar>
          <w:left w:w="62" w:type="dxa"/>
          <w:right w:w="62" w:type="dxa"/>
        </w:tblCellMar>
        <w:tblLook w:val="0000"/>
      </w:tblPr>
      <w:tblGrid>
        <w:gridCol w:w="2764"/>
        <w:gridCol w:w="6432"/>
      </w:tblGrid>
      <w:tr w:rsidTr="005C5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TableHeading"/>
              <w:rPr>
                <w:lang w:val="en-NZ"/>
              </w:rPr>
            </w:pPr>
            <w:r w:rsidRPr="00F41D53">
              <w:t>ELEMENTS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TableHeading"/>
              <w:rPr>
                <w:lang w:val="en-NZ"/>
              </w:rPr>
            </w:pPr>
            <w:r w:rsidRPr="00F41D53">
              <w:t>PERFORMANCE CRITERIA</w:t>
            </w:r>
          </w:p>
        </w:tc>
      </w:tr>
      <w:tr w:rsidTr="005C5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BodyText"/>
              <w:rPr>
                <w:lang w:val="en-NZ"/>
              </w:rPr>
            </w:pPr>
            <w:r w:rsidRPr="00F41D53">
              <w:t>Elements describe the essential outcomes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BodyText"/>
              <w:rPr>
                <w:lang w:val="en-NZ"/>
              </w:rPr>
            </w:pPr>
            <w:r w:rsidRPr="00F41D53">
              <w:t>Performance criteria describe the performance needed to demonstrate achievement of the element. Where bold italicised text is used, further informatio</w:t>
            </w:r>
            <w:r w:rsidRPr="00F41D53">
              <w:t>n is detailed in the range of conditions section.</w:t>
            </w:r>
          </w:p>
        </w:tc>
      </w:tr>
      <w:tr w:rsidTr="005C5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List"/>
              <w:rPr>
                <w:lang w:val="en-NZ"/>
              </w:rPr>
            </w:pPr>
            <w:r w:rsidRPr="00F41D53">
              <w:rPr>
                <w:rStyle w:val="SpecialBold"/>
              </w:rPr>
              <w:t>1.</w:t>
            </w:r>
            <w:r w:rsidRPr="00F41D53">
              <w:rPr>
                <w:rStyle w:val="SpecialBold"/>
              </w:rPr>
              <w:tab/>
              <w:t>Identify counter-measures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D53" w:rsidP="00F41D53">
            <w:pPr>
              <w:pStyle w:val="List"/>
            </w:pPr>
            <w:r w:rsidRPr="00F41D53">
              <w:t>1.1</w:t>
            </w:r>
            <w:r w:rsidRPr="00F41D53">
              <w:tab/>
              <w:t>Review documented risks and threats and validate management decisions on acceptable and unacceptable risks.</w:t>
            </w:r>
          </w:p>
          <w:p w:rsidR="00000000" w:rsidRPr="00F41D53" w:rsidP="00F41D53">
            <w:pPr>
              <w:pStyle w:val="List"/>
            </w:pPr>
            <w:r w:rsidRPr="00F41D53">
              <w:t>1.2</w:t>
            </w:r>
            <w:r w:rsidRPr="00F41D53">
              <w:tab/>
              <w:t>Determine treatment options and countermeasures to reduce th</w:t>
            </w:r>
            <w:r w:rsidRPr="00F41D53">
              <w:t>e likelihood of occurrence or consequences of the risk.</w:t>
            </w:r>
          </w:p>
          <w:p w:rsidR="00000000" w:rsidRPr="00F41D53" w:rsidP="00F41D53">
            <w:pPr>
              <w:pStyle w:val="List"/>
            </w:pPr>
            <w:r w:rsidRPr="00F41D53">
              <w:t>1.3</w:t>
            </w:r>
            <w:r w:rsidRPr="00F41D53">
              <w:tab/>
              <w:t>Propose treatments which include continuity plans where appropriate.</w:t>
            </w:r>
          </w:p>
          <w:p w:rsidR="00000000" w:rsidRPr="00F41D53" w:rsidP="00F41D53">
            <w:pPr>
              <w:pStyle w:val="List"/>
            </w:pPr>
            <w:r w:rsidRPr="00F41D53">
              <w:t>1.4</w:t>
            </w:r>
            <w:r w:rsidRPr="00F41D53">
              <w:tab/>
              <w:t>Propose treatments which match the level and type of risk and importance of the function or resource.</w:t>
            </w:r>
          </w:p>
          <w:p w:rsidR="00000000" w:rsidRPr="00F41D53" w:rsidP="00F41D53">
            <w:pPr>
              <w:pStyle w:val="List"/>
            </w:pPr>
            <w:r w:rsidRPr="00F41D53">
              <w:t>1.5</w:t>
            </w:r>
            <w:r w:rsidRPr="00F41D53">
              <w:tab/>
            </w:r>
            <w:r w:rsidRPr="00F41D53">
              <w:t>Conduct a cost-benefit analysis to determine countermeasures.</w:t>
            </w:r>
          </w:p>
          <w:p w:rsidR="00000000" w:rsidP="00F41D53">
            <w:pPr>
              <w:pStyle w:val="List"/>
              <w:rPr>
                <w:lang w:val="en-NZ"/>
              </w:rPr>
            </w:pPr>
            <w:r w:rsidRPr="00F41D53">
              <w:t>1.6</w:t>
            </w:r>
            <w:r w:rsidRPr="00F41D53">
              <w:tab/>
              <w:t>Consult stakeholders on the cost-benefit analysis and determine and submit countermeasures for prioritising.</w:t>
            </w:r>
          </w:p>
        </w:tc>
      </w:tr>
      <w:tr w:rsidTr="005C5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List"/>
              <w:rPr>
                <w:lang w:val="en-NZ"/>
              </w:rPr>
            </w:pPr>
            <w:r w:rsidRPr="00F41D53">
              <w:rPr>
                <w:rStyle w:val="SpecialBold"/>
              </w:rPr>
              <w:t>2.</w:t>
            </w:r>
            <w:r w:rsidRPr="00F41D53">
              <w:rPr>
                <w:rStyle w:val="SpecialBold"/>
              </w:rPr>
              <w:tab/>
              <w:t>Develop security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D53" w:rsidP="00F41D53">
            <w:pPr>
              <w:pStyle w:val="List"/>
            </w:pPr>
            <w:r w:rsidRPr="00F41D53">
              <w:t>2.1</w:t>
            </w:r>
            <w:r w:rsidRPr="00F41D53">
              <w:tab/>
              <w:t>Prepare a security plan containing explanatory info</w:t>
            </w:r>
            <w:r w:rsidRPr="00F41D53">
              <w:t>rmation on the importance of security and the organisation’s security objectives in achieving corporate and business objectives.</w:t>
            </w:r>
          </w:p>
          <w:p w:rsidR="00000000" w:rsidRPr="00F41D53" w:rsidP="00F41D53">
            <w:pPr>
              <w:pStyle w:val="List"/>
            </w:pPr>
            <w:r w:rsidRPr="00F41D53">
              <w:t>2.2</w:t>
            </w:r>
            <w:r w:rsidRPr="00F41D53">
              <w:tab/>
              <w:t>Summarise the threat assessments undertaken, current exposure and current protective security arrangements in the plan.</w:t>
            </w:r>
          </w:p>
          <w:p w:rsidR="00000000" w:rsidRPr="00F41D53" w:rsidP="00F41D53">
            <w:pPr>
              <w:pStyle w:val="List"/>
            </w:pPr>
            <w:r w:rsidRPr="00F41D53">
              <w:t>2.3</w:t>
            </w:r>
            <w:r w:rsidRPr="00F41D53">
              <w:tab/>
              <w:t>Outline security strategies for implementing, monitoring and evaluating countermeasures.</w:t>
            </w:r>
          </w:p>
          <w:p w:rsidR="00000000" w:rsidRPr="00F41D53" w:rsidP="00F41D53">
            <w:pPr>
              <w:pStyle w:val="List"/>
            </w:pPr>
            <w:r w:rsidRPr="00F41D53">
              <w:t>2.4</w:t>
            </w:r>
            <w:r w:rsidRPr="00F41D53">
              <w:tab/>
              <w:t>Include timeframes and security budget for implementing countermeasures including assigned responsibilities and methodologies to be used.</w:t>
            </w:r>
          </w:p>
          <w:p w:rsidR="00000000" w:rsidRPr="00F41D53" w:rsidP="00F41D53">
            <w:pPr>
              <w:pStyle w:val="List"/>
            </w:pPr>
            <w:r w:rsidRPr="00F41D53">
              <w:t>2.5</w:t>
            </w:r>
            <w:r w:rsidRPr="00F41D53">
              <w:tab/>
              <w:t>Submit security plan</w:t>
            </w:r>
            <w:r w:rsidRPr="00F41D53">
              <w:t xml:space="preserve"> for approval and communicate to stakeholders.</w:t>
            </w:r>
          </w:p>
        </w:tc>
      </w:tr>
    </w:tbl>
    <w:p w:rsidR="00000000" w:rsidRPr="00F41D53" w:rsidP="00F41D53">
      <w:pPr>
        <w:pStyle w:val="BodyText"/>
      </w:pPr>
    </w:p>
    <w:p w:rsidR="00000000" w:rsidRPr="00F41D53" w:rsidP="00F41D53">
      <w:pPr>
        <w:pStyle w:val="AllowPageBreak"/>
      </w:pPr>
    </w:p>
    <w:p w:rsidR="00000000" w:rsidRPr="00F41D53" w:rsidP="00F41D53">
      <w:pPr>
        <w:pStyle w:val="Heading1"/>
      </w:pPr>
      <w:bookmarkStart w:id="5" w:name="O_827141"/>
      <w:bookmarkEnd w:id="5"/>
      <w:r w:rsidRPr="00F41D53">
        <w:t>Foundation Skills</w:t>
      </w:r>
    </w:p>
    <w:p w:rsidR="00000000" w:rsidRPr="00F41D53" w:rsidP="005C5D77">
      <w:pPr>
        <w:pStyle w:val="BodyText"/>
      </w:pPr>
      <w:r w:rsidRPr="00F41D53">
        <w:t>The foundation skills demands of this unit have been mapped for alignment with the Australian Core Skills Framework (ACSF). The following tables outline the performance lev</w:t>
      </w:r>
      <w:r w:rsidRPr="00F41D53">
        <w:t>els indicated for successful attainment of the unit.</w:t>
      </w:r>
    </w:p>
    <w:p w:rsidR="00000000" w:rsidRPr="00F41D53" w:rsidP="00F41D53">
      <w:pPr>
        <w:pStyle w:val="BodyText"/>
        <w:keepNext/>
      </w:pPr>
    </w:p>
    <w:p w:rsidR="00000000" w:rsidRPr="00F41D53" w:rsidP="00F41D53">
      <w:pPr>
        <w:pStyle w:val="BodyText"/>
      </w:pPr>
      <w:bookmarkStart w:id="6" w:name="O_8389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64.25pt">
            <v:imagedata r:id="rId10" o:title=""/>
          </v:shape>
        </w:pict>
      </w:r>
      <w:bookmarkEnd w:id="6"/>
    </w:p>
    <w:p w:rsidR="00000000" w:rsidRPr="00F41D53" w:rsidP="00F41D53">
      <w:pPr>
        <w:pStyle w:val="BodyText"/>
      </w:pPr>
    </w:p>
    <w:p w:rsidR="00000000" w:rsidRPr="00F41D53" w:rsidP="005C5D77">
      <w:pPr>
        <w:pStyle w:val="BodyText"/>
      </w:pPr>
      <w:r w:rsidRPr="00F41D53">
        <w:t>Further information on ACSF and the foundation skills un</w:t>
      </w:r>
      <w:r w:rsidRPr="00F41D53">
        <w:t>derpinning this unit can be found in the Foundation Skills Guide on the GSA website.</w:t>
      </w:r>
    </w:p>
    <w:p w:rsidR="00000000" w:rsidRPr="00F41D53" w:rsidP="00F41D53">
      <w:pPr>
        <w:pStyle w:val="Heading1"/>
      </w:pPr>
      <w:bookmarkStart w:id="7" w:name="O_827143"/>
      <w:bookmarkEnd w:id="7"/>
      <w:r w:rsidRPr="00F41D53">
        <w:t>Unit Mapping Information</w:t>
      </w:r>
    </w:p>
    <w:p w:rsidR="00000000" w:rsidRPr="00F41D53" w:rsidP="005C5D77">
      <w:pPr>
        <w:pStyle w:val="BodyText"/>
      </w:pPr>
      <w:r w:rsidRPr="00F41D53">
        <w:t>This unit supersedes and is equivalent to PSPSEC502A Develop security risk management plans.</w:t>
      </w:r>
    </w:p>
    <w:p w:rsidR="00000000" w:rsidRPr="00F41D53" w:rsidP="00F41D53">
      <w:pPr>
        <w:pStyle w:val="Heading1"/>
      </w:pPr>
      <w:bookmarkStart w:id="8" w:name="O_827152"/>
      <w:bookmarkEnd w:id="8"/>
      <w:r w:rsidRPr="00F41D53">
        <w:t>Links</w:t>
      </w:r>
    </w:p>
    <w:p w:rsidR="00000000" w:rsidRPr="00F41D53" w:rsidP="005C5D77">
      <w:pPr>
        <w:pStyle w:val="BodyText"/>
      </w:pPr>
      <w:r w:rsidRPr="00F41D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28A9">
        <w:rPr>
          <w:rStyle w:val="Hyperlink"/>
        </w:rPr>
        <w:t>https://vetnet.gov.au/Pages/TrainingDocs.aspx?q=bebbece7-ff48-4d2c-8876-405679019623</w:t>
      </w:r>
      <w:r>
        <w:fldChar w:fldCharType="end"/>
      </w:r>
    </w:p>
    <w:p w:rsidR="00000000" w:rsidRPr="00F41D53" w:rsidP="005C5D77">
      <w:pPr>
        <w:pStyle w:val="BodyText"/>
      </w:pPr>
      <w:r w:rsidRPr="00F41D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28A9">
        <w:rPr>
          <w:rStyle w:val="Hyperlink"/>
        </w:rPr>
        <w:t>https://vetnet.gov.au/Pages/TrainingDocs.aspx?q=bebbece7-ff48-4d2c-8876-405679019623</w:t>
      </w:r>
      <w:r>
        <w:fldChar w:fldCharType="end"/>
      </w:r>
    </w:p>
    <w:p w:rsidR="00000000" w:rsidRPr="00F41D53" w:rsidP="005C5D77">
      <w:pPr>
        <w:pStyle w:val="BodyText"/>
      </w:pPr>
      <w:r w:rsidRPr="00F41D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28A9">
        <w:rPr>
          <w:rStyle w:val="Hyperlink"/>
        </w:rPr>
        <w:t>https://vetnet.gov.au/Pages/TrainingDocs.aspx?q=bebbece7-ff48-4d2c-8876-405679019623</w:t>
      </w:r>
      <w:r>
        <w:fldChar w:fldCharType="end"/>
      </w:r>
    </w:p>
    <w:p w:rsidR="00000000" w:rsidRPr="00F41D53" w:rsidP="005C5D77">
      <w:pPr>
        <w:pStyle w:val="BodyText"/>
      </w:pPr>
      <w:r w:rsidRPr="00F41D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28A9">
        <w:rPr>
          <w:rStyle w:val="Hyperlink"/>
        </w:rPr>
        <w:t>https://vetnet.gov.au/Pages/TrainingDocs.aspx?q=bebbece7-ff48-4d2c-8876-405679019623</w:t>
      </w:r>
      <w:r>
        <w:fldChar w:fldCharType="end"/>
      </w:r>
    </w:p>
    <w:p w:rsidR="00000000" w:rsidRPr="00F41D53" w:rsidP="005C5D77">
      <w:pPr>
        <w:pStyle w:val="BodyText"/>
        <w:sectPr w:rsidSect="00F41D53">
          <w:headerReference w:type="default" r:id="rId11"/>
          <w:footerReference w:type="default" r:id="rId12"/>
          <w:pgSz w:w="11908" w:h="16833"/>
          <w:pgMar w:top="1702" w:right="1418" w:bottom="1702" w:left="1418" w:header="992" w:footer="992" w:gutter="0"/>
          <w:cols w:space="720"/>
          <w:noEndnote/>
          <w:docGrid w:linePitch="299"/>
        </w:sectPr>
      </w:pPr>
    </w:p>
    <w:p w:rsidR="00000000" w:rsidRPr="00F41D53" w:rsidP="00F41D53">
      <w:pPr>
        <w:pStyle w:val="SuperHeading"/>
      </w:pPr>
      <w:r w:rsidRPr="00F41D53">
        <w:t>Assessment Requirements for PSPSEC012 Develop security risk management plans</w:t>
      </w:r>
    </w:p>
    <w:p w:rsidR="00000000" w:rsidRPr="00F41D53" w:rsidP="00F41D53">
      <w:pPr>
        <w:pStyle w:val="Heading1"/>
      </w:pPr>
      <w:bookmarkStart w:id="9" w:name="O_827145"/>
      <w:bookmarkEnd w:id="9"/>
      <w:r w:rsidRPr="00F41D53">
        <w:t>Modification History</w:t>
      </w:r>
    </w:p>
    <w:tbl>
      <w:tblPr>
        <w:tblW w:w="0" w:type="auto"/>
        <w:tblLayout w:type="fixed"/>
        <w:tblCellMar>
          <w:left w:w="62" w:type="dxa"/>
          <w:right w:w="62" w:type="dxa"/>
        </w:tblCellMar>
        <w:tblLook w:val="0000"/>
      </w:tblPr>
      <w:tblGrid>
        <w:gridCol w:w="1134"/>
        <w:gridCol w:w="7937"/>
      </w:tblGrid>
      <w:tr w:rsidTr="005C5D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TableHeading"/>
              <w:rPr>
                <w:lang w:val="en-NZ"/>
              </w:rPr>
            </w:pPr>
            <w:r w:rsidRPr="00F41D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TableHeading"/>
              <w:rPr>
                <w:lang w:val="en-NZ"/>
              </w:rPr>
            </w:pPr>
            <w:r w:rsidRPr="00F41D53">
              <w:t>Comments</w:t>
            </w:r>
          </w:p>
        </w:tc>
      </w:tr>
      <w:tr w:rsidTr="005C5D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D53">
            <w:pPr>
              <w:pStyle w:val="BodyText"/>
              <w:rPr>
                <w:lang w:val="en-NZ"/>
              </w:rPr>
            </w:pPr>
            <w:r w:rsidRPr="00F41D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D53" w:rsidP="00F41D53">
            <w:pPr>
              <w:pStyle w:val="BodyText"/>
            </w:pPr>
            <w:r w:rsidRPr="00F41D53">
              <w:t>The</w:t>
            </w:r>
            <w:r w:rsidRPr="00F41D53">
              <w:t xml:space="preserve">se Assessment Requirements were released in PSP Public Sector Training Package release 1.0 and meet the Standards for Training Packages. </w:t>
            </w:r>
          </w:p>
          <w:p w:rsidR="00000000" w:rsidRPr="00F41D53" w:rsidP="00F41D53">
            <w:pPr>
              <w:pStyle w:val="BodyText"/>
            </w:pPr>
          </w:p>
          <w:p w:rsidR="00000000" w:rsidRPr="00F41D53" w:rsidP="00F41D53">
            <w:pPr>
              <w:pStyle w:val="ListBullet"/>
            </w:pPr>
            <w:r w:rsidRPr="00F41D53">
              <w:t>Assessment Requirements created drawing upon specified assessment information from superseded unit</w:t>
            </w:r>
          </w:p>
        </w:tc>
      </w:tr>
    </w:tbl>
    <w:p w:rsidR="00000000" w:rsidRPr="00F41D53" w:rsidP="00F41D53">
      <w:pPr>
        <w:pStyle w:val="BodyText"/>
      </w:pPr>
    </w:p>
    <w:p w:rsidR="00000000" w:rsidRPr="00F41D53" w:rsidP="00F41D53">
      <w:pPr>
        <w:pStyle w:val="AllowPageBreak"/>
      </w:pPr>
    </w:p>
    <w:p w:rsidR="00000000" w:rsidRPr="00F41D53" w:rsidP="00F41D53">
      <w:pPr>
        <w:pStyle w:val="Heading1"/>
      </w:pPr>
      <w:bookmarkStart w:id="10" w:name="O_827146"/>
      <w:bookmarkEnd w:id="10"/>
      <w:r w:rsidRPr="00F41D53">
        <w:t>Performance Evidence</w:t>
      </w:r>
    </w:p>
    <w:p w:rsidR="00000000" w:rsidRPr="00F41D53" w:rsidP="005C5D77">
      <w:pPr>
        <w:pStyle w:val="BodyText"/>
      </w:pPr>
      <w:r w:rsidRPr="00F41D53">
        <w:t>Evidence required to demonstrate competence must satisfy all of the requirements of the elements and performance criteria. If not otherwise specified the candidate must demonstrate evidence of performance of the following on at</w:t>
      </w:r>
      <w:r w:rsidRPr="00F41D53">
        <w:t xml:space="preserve"> least two occasions.</w:t>
      </w:r>
    </w:p>
    <w:p w:rsidR="00000000" w:rsidRPr="00F41D53" w:rsidP="00F41D53">
      <w:pPr>
        <w:pStyle w:val="ListBullet"/>
      </w:pPr>
      <w:r w:rsidRPr="00F41D53">
        <w:t>applying legislation, regulations and policies relating to security risk management plans</w:t>
      </w:r>
    </w:p>
    <w:p w:rsidR="00000000" w:rsidRPr="00F41D53" w:rsidP="00F41D53">
      <w:pPr>
        <w:pStyle w:val="ListBullet"/>
      </w:pPr>
      <w:r w:rsidRPr="00F41D53">
        <w:t>using evaluation, deductive reasoning, problem solving and decision making</w:t>
      </w:r>
    </w:p>
    <w:p w:rsidR="00000000" w:rsidRPr="00F41D53" w:rsidP="00F41D53">
      <w:pPr>
        <w:pStyle w:val="ListBullet"/>
      </w:pPr>
      <w:r w:rsidRPr="00F41D53">
        <w:t>communicating with diverse stakeholders involving presentation, listening, questioning, paraphrasing, clarifying, summarising</w:t>
      </w:r>
    </w:p>
    <w:p w:rsidR="00000000" w:rsidRPr="00F41D53" w:rsidP="00F41D53">
      <w:pPr>
        <w:pStyle w:val="ListBullet"/>
      </w:pPr>
      <w:r w:rsidRPr="00F41D53">
        <w:t>reading and analysing complex information in standards and security plans</w:t>
      </w:r>
    </w:p>
    <w:p w:rsidR="00000000" w:rsidRPr="00F41D53" w:rsidP="00F41D53">
      <w:pPr>
        <w:pStyle w:val="ListBullet"/>
      </w:pPr>
      <w:r w:rsidRPr="00F41D53">
        <w:t>writing reports requiring formal language and structure</w:t>
      </w:r>
    </w:p>
    <w:p w:rsidR="00000000" w:rsidRPr="00F41D53" w:rsidP="00F41D53">
      <w:pPr>
        <w:pStyle w:val="ListBullet"/>
      </w:pPr>
      <w:r w:rsidRPr="00F41D53">
        <w:t>representing numerical, graphical and statistical information in diverse formats</w:t>
      </w:r>
    </w:p>
    <w:p w:rsidR="00000000" w:rsidRPr="00F41D53" w:rsidP="00F41D53">
      <w:pPr>
        <w:pStyle w:val="AllowPageBreak"/>
      </w:pPr>
    </w:p>
    <w:p w:rsidR="00000000" w:rsidRPr="00F41D53" w:rsidP="00F41D53">
      <w:pPr>
        <w:pStyle w:val="Heading1"/>
      </w:pPr>
      <w:bookmarkStart w:id="11" w:name="O_827148"/>
      <w:bookmarkEnd w:id="11"/>
      <w:r w:rsidRPr="00F41D53">
        <w:t>Knowledge Evidence</w:t>
      </w:r>
    </w:p>
    <w:p w:rsidR="00000000" w:rsidRPr="00F41D53" w:rsidP="00F41D53">
      <w:pPr>
        <w:pStyle w:val="ListBullet"/>
      </w:pPr>
      <w:r w:rsidRPr="00F41D53">
        <w:t>Operational knowledge of:</w:t>
      </w:r>
    </w:p>
    <w:p w:rsidR="00000000" w:rsidRPr="00F41D53" w:rsidP="00F41D53">
      <w:pPr>
        <w:pStyle w:val="ListBullet2"/>
      </w:pPr>
      <w:r w:rsidRPr="00F41D53">
        <w:t>Crimes Act 1914 and Criminal Code 1985</w:t>
      </w:r>
    </w:p>
    <w:p w:rsidR="00000000" w:rsidRPr="00F41D53" w:rsidP="00F41D53">
      <w:pPr>
        <w:pStyle w:val="ListBullet2"/>
      </w:pPr>
      <w:r w:rsidRPr="00F41D53">
        <w:t>Freedom of Information Act 1982</w:t>
      </w:r>
    </w:p>
    <w:p w:rsidR="00000000" w:rsidRPr="00F41D53" w:rsidP="00F41D53">
      <w:pPr>
        <w:pStyle w:val="ListBullet2"/>
      </w:pPr>
      <w:r w:rsidRPr="00F41D53">
        <w:t>Privacy Act 1988</w:t>
      </w:r>
    </w:p>
    <w:p w:rsidR="00000000" w:rsidRPr="00F41D53" w:rsidP="00F41D53">
      <w:pPr>
        <w:pStyle w:val="ListBullet2"/>
      </w:pPr>
      <w:r w:rsidRPr="00F41D53">
        <w:t>fraud control policy</w:t>
      </w:r>
    </w:p>
    <w:p w:rsidR="00000000" w:rsidRPr="00F41D53" w:rsidP="00F41D53">
      <w:pPr>
        <w:pStyle w:val="ListBullet2"/>
      </w:pPr>
      <w:r w:rsidRPr="00F41D53">
        <w:t>Au</w:t>
      </w:r>
      <w:r w:rsidRPr="00F41D53">
        <w:t>stralian Government Information Security Manual (ISM)</w:t>
      </w:r>
    </w:p>
    <w:p w:rsidR="00000000" w:rsidRPr="00F41D53" w:rsidP="00F41D53">
      <w:pPr>
        <w:pStyle w:val="ListBullet2"/>
      </w:pPr>
      <w:r w:rsidRPr="00F41D53">
        <w:t>Protective Security Policy Framework</w:t>
      </w:r>
    </w:p>
    <w:p w:rsidR="00000000" w:rsidRPr="00F41D53" w:rsidP="00F41D53">
      <w:pPr>
        <w:pStyle w:val="ListBullet2"/>
      </w:pPr>
      <w:r w:rsidRPr="00F41D53">
        <w:t>Australian standards, quality assurance and certification requirements</w:t>
      </w:r>
    </w:p>
    <w:p w:rsidR="00000000" w:rsidRPr="00F41D53" w:rsidP="00F41D53">
      <w:pPr>
        <w:pStyle w:val="ListBullet2"/>
      </w:pPr>
      <w:r w:rsidRPr="00F41D53">
        <w:t>international treaties and protocols</w:t>
      </w:r>
    </w:p>
    <w:p w:rsidR="00000000" w:rsidRPr="00F41D53" w:rsidP="00F41D53">
      <w:pPr>
        <w:pStyle w:val="ListBullet2"/>
      </w:pPr>
      <w:r w:rsidRPr="00F41D53">
        <w:t>requires comprehensive knowledge of cross-jurisdictional protocols</w:t>
      </w:r>
    </w:p>
    <w:p w:rsidR="00000000" w:rsidRPr="00F41D53" w:rsidP="00F41D53">
      <w:pPr>
        <w:pStyle w:val="ListBullet2"/>
      </w:pPr>
      <w:r w:rsidRPr="00F41D53">
        <w:t>organisation’s strategic objectives</w:t>
      </w:r>
    </w:p>
    <w:p w:rsidR="00000000" w:rsidRPr="00F41D53" w:rsidP="00F41D53">
      <w:pPr>
        <w:pStyle w:val="ListBullet2"/>
      </w:pPr>
      <w:r w:rsidRPr="00F41D53">
        <w:t>national strategic objectives</w:t>
      </w:r>
    </w:p>
    <w:p w:rsidR="00000000" w:rsidRPr="00F41D53" w:rsidP="00F41D53">
      <w:pPr>
        <w:pStyle w:val="ListBullet2"/>
      </w:pPr>
      <w:r w:rsidRPr="00F41D53">
        <w:t>formats for different types of reports</w:t>
      </w:r>
    </w:p>
    <w:p w:rsidR="00000000" w:rsidRPr="00F41D53" w:rsidP="00F41D53">
      <w:pPr>
        <w:pStyle w:val="ListBullet2"/>
      </w:pPr>
      <w:r w:rsidRPr="00F41D53">
        <w:t>cost-benefit analysis techniques</w:t>
      </w:r>
    </w:p>
    <w:p w:rsidR="00000000" w:rsidRPr="00F41D53" w:rsidP="00F41D53">
      <w:pPr>
        <w:pStyle w:val="ListBullet2"/>
      </w:pPr>
      <w:r w:rsidRPr="00F41D53">
        <w:t xml:space="preserve">equal employment opportunity, equity and diversity </w:t>
      </w:r>
      <w:r w:rsidRPr="00F41D53">
        <w:t>principles</w:t>
      </w:r>
    </w:p>
    <w:p w:rsidR="00000000" w:rsidRPr="00F41D53" w:rsidP="00F41D53">
      <w:pPr>
        <w:pStyle w:val="ListBullet2"/>
      </w:pPr>
      <w:r w:rsidRPr="00F41D53">
        <w:t>public sector legislation, including WHS and environment, in the context of security risk assessment</w:t>
      </w:r>
    </w:p>
    <w:p w:rsidR="00000000" w:rsidRPr="00F41D53" w:rsidP="00F41D53">
      <w:pPr>
        <w:pStyle w:val="AllowPageBreak"/>
      </w:pPr>
    </w:p>
    <w:p w:rsidR="00000000" w:rsidRPr="00F41D53" w:rsidP="00F41D53">
      <w:pPr>
        <w:pStyle w:val="Heading1"/>
      </w:pPr>
      <w:bookmarkStart w:id="12" w:name="O_827149"/>
      <w:bookmarkEnd w:id="12"/>
      <w:r w:rsidRPr="00F41D53">
        <w:t>Assessment Conditions</w:t>
      </w:r>
    </w:p>
    <w:p w:rsidR="00000000" w:rsidRPr="00F41D53" w:rsidP="005C5D77">
      <w:pPr>
        <w:pStyle w:val="BodyText"/>
      </w:pPr>
      <w:r w:rsidRPr="00F41D53">
        <w:t>Assessment of this unit requires evidence gathered over time in a workplace environment or one that close</w:t>
      </w:r>
      <w:r w:rsidRPr="00F41D53">
        <w:t>ly resembles normal work practice and replicates the diverse conditions likely to be encountered when developing risk management plans.</w:t>
      </w:r>
    </w:p>
    <w:p w:rsidR="005C5D77" w:rsidP="005C5D77">
      <w:pPr>
        <w:pStyle w:val="BodyText"/>
      </w:pPr>
      <w:r w:rsidRPr="00F41D53">
        <w:t>Assessors must satisfy the NVR/AQTF mandatory competency requirements for assessors.</w:t>
      </w:r>
    </w:p>
    <w:p w:rsidR="00000000" w:rsidRPr="00F41D53" w:rsidP="00F41D53">
      <w:pPr>
        <w:pStyle w:val="Heading1"/>
      </w:pPr>
      <w:bookmarkStart w:id="13" w:name="O_827153"/>
      <w:bookmarkEnd w:id="13"/>
      <w:r w:rsidRPr="00F41D53">
        <w:t>Links</w:t>
      </w:r>
    </w:p>
    <w:p w:rsidR="00000000" w:rsidRPr="00F41D53" w:rsidP="005C5D77">
      <w:pPr>
        <w:pStyle w:val="BodyText"/>
      </w:pPr>
      <w:r w:rsidRPr="00F41D53">
        <w:t xml:space="preserve">Companion </w:t>
      </w:r>
      <w:r w:rsidRPr="00F41D53">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CE28A9">
        <w:rPr>
          <w:rStyle w:val="Hyperlink"/>
        </w:rPr>
        <w:t>https://vetnet.gov.au/Pages/TrainingDocs.aspx?q=bebbece7-ff48-4d2c-8876-405679019623</w:t>
      </w:r>
      <w:r>
        <w:fldChar w:fldCharType="end"/>
      </w:r>
    </w:p>
    <w:p w:rsidR="00000000" w:rsidRPr="00F41D53" w:rsidP="005C5D77">
      <w:pPr>
        <w:pStyle w:val="BodyText"/>
      </w:pPr>
      <w:r w:rsidRPr="00F41D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28A9">
        <w:rPr>
          <w:rStyle w:val="Hyperlink"/>
        </w:rPr>
        <w:t>https://vetnet.gov.au/Pages/TrainingDocs.aspx?q=bebbece7-ff48-4d2c-8876-405679019623</w:t>
      </w:r>
      <w:r>
        <w:fldChar w:fldCharType="end"/>
      </w:r>
    </w:p>
    <w:p w:rsidR="00000000" w:rsidRPr="00F41D53" w:rsidP="005C5D77">
      <w:pPr>
        <w:pStyle w:val="BodyText"/>
      </w:pPr>
      <w:r w:rsidRPr="00F41D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28A9">
        <w:rPr>
          <w:rStyle w:val="Hyperlink"/>
        </w:rPr>
        <w:t>https://vetnet.gov.au/Pages/TrainingDocs.aspx?q=bebbece7-ff48-4d2c-8876-405679019623</w:t>
      </w:r>
      <w:r>
        <w:fldChar w:fldCharType="end"/>
      </w:r>
    </w:p>
    <w:p w:rsidR="00000000" w:rsidRPr="00F41D53" w:rsidP="00F41D53"/>
    <w:sectPr w:rsidSect="00F41D5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3" w:rsidRPr="005C5D77" w:rsidP="005C5D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D77" w:rsidP="00F41D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D77" w:rsidP="00F41D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5D77" w:rsidP="00F41D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3" w:rsidP="00F41D53">
    <w:pPr>
      <w:pStyle w:val="Footer"/>
      <w:framePr w:wrap="around"/>
    </w:pPr>
    <w:r>
      <w:fldChar w:fldCharType="begin"/>
    </w:r>
    <w:r>
      <w:instrText xml:space="preserve"> DOCPROPERTY  Subject  \* MERGEFORMAT </w:instrText>
    </w:r>
    <w:r>
      <w:fldChar w:fldCharType="separate"/>
    </w:r>
    <w:r w:rsidR="005C5D77">
      <w:t>Approved</w:t>
    </w:r>
    <w:r w:rsidR="005C5D77">
      <w:fldChar w:fldCharType="end"/>
    </w:r>
    <w:r>
      <w:tab/>
      <w:t xml:space="preserve">Page </w:t>
    </w:r>
    <w:r>
      <w:fldChar w:fldCharType="begin"/>
    </w:r>
    <w:r>
      <w:instrText xml:space="preserve"> PAGE  \* Arabic  \* MERGEFORMAT </w:instrText>
    </w:r>
    <w:r>
      <w:fldChar w:fldCharType="separate"/>
    </w:r>
    <w:r w:rsidR="005C5D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5D77">
      <w:rPr>
        <w:noProof/>
      </w:rPr>
      <w:t>4</w:t>
    </w:r>
    <w:r>
      <w:rPr>
        <w:noProof/>
      </w:rPr>
      <w:fldChar w:fldCharType="end"/>
    </w:r>
  </w:p>
  <w:p w:rsidR="00F41D53" w:rsidP="00F41D53">
    <w:pPr>
      <w:pStyle w:val="Footer"/>
      <w:framePr w:wrap="around"/>
    </w:pPr>
    <w:r>
      <w:t xml:space="preserve">© Commonwealth of Australia, </w:t>
    </w:r>
    <w:r>
      <w:fldChar w:fldCharType="begin"/>
    </w:r>
    <w:r>
      <w:instrText xml:space="preserve"> DATE  \@ "yyyy"  \* MERGEFORMAT </w:instrText>
    </w:r>
    <w:r>
      <w:fldChar w:fldCharType="separate"/>
    </w:r>
    <w:r w:rsidR="005C5D77">
      <w:rPr>
        <w:noProof/>
      </w:rPr>
      <w:t>2025</w:t>
    </w:r>
    <w:r>
      <w:fldChar w:fldCharType="end"/>
    </w:r>
    <w:r>
      <w:tab/>
    </w:r>
    <w:r>
      <w:fldChar w:fldCharType="begin"/>
    </w:r>
    <w:r>
      <w:instrText xml:space="preserve"> DOCPROPERTY  Author  \* MERGEFORMAT </w:instrText>
    </w:r>
    <w:r>
      <w:fldChar w:fldCharType="separate"/>
    </w:r>
    <w:r w:rsidR="005C5D77">
      <w:t>Public Skills Australia</w:t>
    </w:r>
    <w:r w:rsidR="005C5D77">
      <w:fldChar w:fldCharType="end"/>
    </w:r>
  </w:p>
  <w:p w:rsidR="00F41D53" w:rsidP="00F41D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D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D53" w:rsidRPr="005C5D77" w:rsidP="005C5D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D77" w:rsidRPr="002D2AF8" w:rsidP="00F41D53">
    <w:pPr>
      <w:pStyle w:val="Header"/>
      <w:framePr w:wrap="around"/>
    </w:pPr>
    <w:r>
      <w:fldChar w:fldCharType="begin"/>
    </w:r>
    <w:r>
      <w:instrText xml:space="preserve"> TITLE   \* MERGEFORMAT </w:instrText>
    </w:r>
    <w:r>
      <w:fldChar w:fldCharType="separate"/>
    </w:r>
    <w:r>
      <w:t>PSPSEC012 Develop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5D77" w:rsidP="00F41D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53" w:rsidRPr="002D2AF8" w:rsidP="00F41D53">
    <w:pPr>
      <w:pStyle w:val="Header"/>
      <w:framePr w:wrap="around"/>
    </w:pPr>
    <w:r>
      <w:fldChar w:fldCharType="begin"/>
    </w:r>
    <w:r>
      <w:instrText xml:space="preserve"> TITLE   \* MERGEFORMAT </w:instrText>
    </w:r>
    <w:r>
      <w:fldChar w:fldCharType="separate"/>
    </w:r>
    <w:r w:rsidR="005C5D77">
      <w:t>PSPSEC012 Develop security risk management plans</w:t>
    </w:r>
    <w:r w:rsidR="005C5D77">
      <w:fldChar w:fldCharType="end"/>
    </w:r>
    <w:r>
      <w:tab/>
      <w:t xml:space="preserve">Date this document was generated: </w:t>
    </w:r>
    <w:r>
      <w:fldChar w:fldCharType="begin"/>
    </w:r>
    <w:r>
      <w:instrText xml:space="preserve"> CREATEDATE  \@ "d MMMM yyyy"  \* MERGEFORMAT </w:instrText>
    </w:r>
    <w:r>
      <w:fldChar w:fldCharType="separate"/>
    </w:r>
    <w:r w:rsidR="005C5D77">
      <w:rPr>
        <w:noProof/>
      </w:rPr>
      <w:t>1 March 2025</w:t>
    </w:r>
    <w:r>
      <w:fldChar w:fldCharType="end"/>
    </w:r>
  </w:p>
  <w:p w:rsidR="00F41D53" w:rsidP="00F41D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2D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4C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A0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D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D53"/>
    <w:pPr>
      <w:spacing w:before="360" w:after="60"/>
      <w:outlineLvl w:val="0"/>
    </w:pPr>
    <w:rPr>
      <w:sz w:val="32"/>
    </w:rPr>
  </w:style>
  <w:style w:type="paragraph" w:styleId="Heading2">
    <w:name w:val="heading 2"/>
    <w:basedOn w:val="HeadingBase"/>
    <w:next w:val="BodyText"/>
    <w:link w:val="Heading2Char"/>
    <w:qFormat/>
    <w:rsid w:val="00F41D53"/>
    <w:pPr>
      <w:keepLines/>
      <w:spacing w:before="240" w:after="120"/>
      <w:outlineLvl w:val="1"/>
    </w:pPr>
    <w:rPr>
      <w:sz w:val="28"/>
      <w:szCs w:val="40"/>
    </w:rPr>
  </w:style>
  <w:style w:type="paragraph" w:styleId="Heading3">
    <w:name w:val="heading 3"/>
    <w:basedOn w:val="HeadingBase"/>
    <w:next w:val="BodyText"/>
    <w:link w:val="Heading3Char"/>
    <w:qFormat/>
    <w:rsid w:val="00F41D53"/>
    <w:pPr>
      <w:spacing w:before="180" w:after="120"/>
      <w:outlineLvl w:val="2"/>
    </w:pPr>
    <w:rPr>
      <w:spacing w:val="-10"/>
      <w:kern w:val="32"/>
    </w:rPr>
  </w:style>
  <w:style w:type="paragraph" w:styleId="Heading4">
    <w:name w:val="heading 4"/>
    <w:basedOn w:val="HeadingBase"/>
    <w:next w:val="BodyText"/>
    <w:link w:val="Heading4Char"/>
    <w:qFormat/>
    <w:rsid w:val="00F41D53"/>
    <w:pPr>
      <w:spacing w:before="160" w:after="120"/>
      <w:outlineLvl w:val="3"/>
    </w:pPr>
    <w:rPr>
      <w:sz w:val="22"/>
    </w:rPr>
  </w:style>
  <w:style w:type="paragraph" w:styleId="Heading5">
    <w:name w:val="heading 5"/>
    <w:basedOn w:val="HeadingBase"/>
    <w:next w:val="Normal"/>
    <w:link w:val="Heading5Char"/>
    <w:qFormat/>
    <w:rsid w:val="00F41D53"/>
    <w:pPr>
      <w:spacing w:before="80"/>
      <w:outlineLvl w:val="4"/>
    </w:pPr>
    <w:rPr>
      <w:color w:val="918585"/>
      <w:sz w:val="20"/>
    </w:rPr>
  </w:style>
  <w:style w:type="paragraph" w:styleId="Heading6">
    <w:name w:val="heading 6"/>
    <w:basedOn w:val="HeadingBase"/>
    <w:next w:val="Normal"/>
    <w:link w:val="Heading6Char"/>
    <w:qFormat/>
    <w:rsid w:val="00F41D53"/>
    <w:pPr>
      <w:spacing w:before="60"/>
      <w:outlineLvl w:val="5"/>
    </w:pPr>
    <w:rPr>
      <w:color w:val="918585"/>
      <w:sz w:val="20"/>
    </w:rPr>
  </w:style>
  <w:style w:type="paragraph" w:styleId="Heading7">
    <w:name w:val="heading 7"/>
    <w:basedOn w:val="Normal"/>
    <w:next w:val="Normal"/>
    <w:link w:val="Heading7Char"/>
    <w:qFormat/>
    <w:rsid w:val="00F41D53"/>
    <w:pPr>
      <w:ind w:left="720"/>
      <w:outlineLvl w:val="6"/>
    </w:pPr>
    <w:rPr>
      <w:i/>
    </w:rPr>
  </w:style>
  <w:style w:type="paragraph" w:styleId="Heading8">
    <w:name w:val="heading 8"/>
    <w:basedOn w:val="Normal"/>
    <w:next w:val="Normal"/>
    <w:link w:val="Heading8Char"/>
    <w:qFormat/>
    <w:rsid w:val="00F41D53"/>
    <w:pPr>
      <w:ind w:left="720"/>
      <w:outlineLvl w:val="7"/>
    </w:pPr>
    <w:rPr>
      <w:i/>
    </w:rPr>
  </w:style>
  <w:style w:type="paragraph" w:styleId="Heading9">
    <w:name w:val="heading 9"/>
    <w:basedOn w:val="Normal"/>
    <w:next w:val="Normal"/>
    <w:link w:val="Heading9Char"/>
    <w:qFormat/>
    <w:rsid w:val="00F41D53"/>
    <w:pPr>
      <w:ind w:left="720"/>
      <w:outlineLvl w:val="8"/>
    </w:pPr>
    <w:rPr>
      <w:i/>
    </w:rPr>
  </w:style>
  <w:style w:type="character" w:default="1" w:styleId="DefaultParagraphFont">
    <w:name w:val="Default Paragraph Font"/>
    <w:uiPriority w:val="1"/>
    <w:unhideWhenUsed/>
    <w:rsid w:val="00F41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D53"/>
  </w:style>
  <w:style w:type="character" w:customStyle="1" w:styleId="Heading1Char">
    <w:name w:val="Heading 1 Char"/>
    <w:basedOn w:val="DefaultParagraphFont"/>
    <w:link w:val="Heading1"/>
    <w:rsid w:val="00F41D53"/>
    <w:rPr>
      <w:rFonts w:ascii="Times New Roman" w:eastAsia="Times New Roman" w:hAnsi="Times New Roman" w:cs="Times New Roman"/>
      <w:b/>
      <w:sz w:val="32"/>
      <w:szCs w:val="20"/>
      <w:lang w:eastAsia="en-US"/>
    </w:rPr>
  </w:style>
  <w:style w:type="paragraph" w:styleId="BodyText">
    <w:name w:val="Body Text"/>
    <w:basedOn w:val="Normal"/>
    <w:link w:val="BodyTextChar"/>
    <w:rsid w:val="00F41D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D53"/>
    <w:rPr>
      <w:rFonts w:ascii="Times New Roman" w:eastAsia="Times New Roman" w:hAnsi="Times New Roman" w:cs="Times New Roman"/>
      <w:sz w:val="24"/>
      <w:lang w:eastAsia="en-US"/>
    </w:rPr>
  </w:style>
  <w:style w:type="paragraph" w:styleId="List">
    <w:name w:val="List"/>
    <w:basedOn w:val="BodyText"/>
    <w:next w:val="BodyText"/>
    <w:rsid w:val="00F41D53"/>
    <w:pPr>
      <w:tabs>
        <w:tab w:val="left" w:pos="340"/>
      </w:tabs>
      <w:spacing w:before="60" w:after="60"/>
      <w:ind w:left="340" w:hanging="340"/>
    </w:pPr>
  </w:style>
  <w:style w:type="paragraph" w:styleId="ListBullet">
    <w:name w:val="List Bullet"/>
    <w:basedOn w:val="List"/>
    <w:rsid w:val="00F41D53"/>
    <w:pPr>
      <w:numPr>
        <w:numId w:val="12"/>
      </w:numPr>
      <w:tabs>
        <w:tab w:val="clear" w:pos="340"/>
      </w:tabs>
      <w:spacing w:before="40" w:after="40"/>
    </w:pPr>
  </w:style>
  <w:style w:type="character" w:customStyle="1" w:styleId="SpecialBold">
    <w:name w:val="Special Bold"/>
    <w:basedOn w:val="DefaultParagraphFont"/>
    <w:rsid w:val="00F41D53"/>
    <w:rPr>
      <w:b/>
      <w:spacing w:val="0"/>
    </w:rPr>
  </w:style>
  <w:style w:type="paragraph" w:styleId="ListBullet2">
    <w:name w:val="List Bullet 2"/>
    <w:basedOn w:val="List2"/>
    <w:rsid w:val="00F41D53"/>
    <w:pPr>
      <w:numPr>
        <w:numId w:val="13"/>
      </w:numPr>
      <w:tabs>
        <w:tab w:val="clear" w:pos="680"/>
      </w:tabs>
    </w:pPr>
  </w:style>
  <w:style w:type="paragraph" w:customStyle="1" w:styleId="SuperHeading">
    <w:name w:val="SuperHeading"/>
    <w:basedOn w:val="Normal"/>
    <w:rsid w:val="00F41D53"/>
    <w:pPr>
      <w:spacing w:before="240" w:after="120"/>
      <w:outlineLvl w:val="0"/>
    </w:pPr>
    <w:rPr>
      <w:rFonts w:ascii="Times New Roman" w:hAnsi="Times New Roman"/>
      <w:b/>
      <w:sz w:val="32"/>
    </w:rPr>
  </w:style>
  <w:style w:type="paragraph" w:customStyle="1" w:styleId="TableHeading">
    <w:name w:val="Table Heading"/>
    <w:basedOn w:val="HeadingBase"/>
    <w:rsid w:val="00F41D53"/>
    <w:pPr>
      <w:keepLines/>
      <w:pBdr>
        <w:bottom w:val="single" w:sz="6" w:space="1" w:color="918585"/>
      </w:pBdr>
      <w:spacing w:before="240"/>
    </w:pPr>
  </w:style>
  <w:style w:type="paragraph" w:customStyle="1" w:styleId="AllowPageBreak">
    <w:name w:val="AllowPageBreak"/>
    <w:rsid w:val="00F41D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D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D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D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D53"/>
    <w:rPr>
      <w:rFonts w:ascii="Courier New" w:eastAsia="Times New Roman" w:hAnsi="Courier New" w:cs="Times New Roman"/>
      <w:i/>
      <w:szCs w:val="20"/>
      <w:lang w:eastAsia="en-US"/>
    </w:rPr>
  </w:style>
  <w:style w:type="paragraph" w:customStyle="1" w:styleId="HeadingBase">
    <w:name w:val="Heading Base"/>
    <w:rsid w:val="00F41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D53"/>
    <w:pPr>
      <w:tabs>
        <w:tab w:val="right" w:leader="dot" w:pos="9072"/>
      </w:tabs>
      <w:ind w:left="567"/>
    </w:pPr>
    <w:rPr>
      <w:szCs w:val="22"/>
    </w:rPr>
  </w:style>
  <w:style w:type="paragraph" w:customStyle="1" w:styleId="TOCBase">
    <w:name w:val="TOC Base"/>
    <w:rsid w:val="00F41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D53"/>
    <w:pPr>
      <w:tabs>
        <w:tab w:val="right" w:leader="dot" w:pos="9072"/>
      </w:tabs>
      <w:spacing w:before="40" w:after="40"/>
      <w:ind w:left="284"/>
    </w:pPr>
    <w:rPr>
      <w:rFonts w:ascii="Times New Roman" w:hAnsi="Times New Roman"/>
    </w:rPr>
  </w:style>
  <w:style w:type="paragraph" w:styleId="TOC1">
    <w:name w:val="toc 1"/>
    <w:basedOn w:val="TOCBase"/>
    <w:next w:val="Normal"/>
    <w:rsid w:val="00F41D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D53"/>
    <w:rPr>
      <w:rFonts w:ascii="Times New Roman" w:eastAsia="Times New Roman" w:hAnsi="Times New Roman" w:cs="Times New Roman"/>
      <w:sz w:val="16"/>
      <w:lang w:eastAsia="en-US"/>
    </w:rPr>
  </w:style>
  <w:style w:type="paragraph" w:styleId="Title">
    <w:name w:val="Title"/>
    <w:basedOn w:val="HeadingBase"/>
    <w:link w:val="TitleChar"/>
    <w:qFormat/>
    <w:rsid w:val="00F41D53"/>
    <w:pPr>
      <w:spacing w:before="5040"/>
      <w:jc w:val="center"/>
    </w:pPr>
    <w:rPr>
      <w:sz w:val="48"/>
      <w:szCs w:val="72"/>
      <w:lang w:val="en-US"/>
    </w:rPr>
  </w:style>
  <w:style w:type="character" w:customStyle="1" w:styleId="TitleChar">
    <w:name w:val="Title Char"/>
    <w:basedOn w:val="DefaultParagraphFont"/>
    <w:link w:val="Title"/>
    <w:rsid w:val="00F41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D53"/>
    <w:pPr>
      <w:tabs>
        <w:tab w:val="left" w:pos="3600"/>
        <w:tab w:val="left" w:pos="3958"/>
      </w:tabs>
    </w:pPr>
  </w:style>
  <w:style w:type="paragraph" w:customStyle="1" w:styleId="Note">
    <w:name w:val="Note"/>
    <w:basedOn w:val="BodyText"/>
    <w:rsid w:val="00F41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D53"/>
    <w:pPr>
      <w:framePr w:wrap="auto" w:hAnchor="text" w:y="6049"/>
    </w:pPr>
    <w:rPr>
      <w:color w:val="000000"/>
      <w:sz w:val="40"/>
    </w:rPr>
  </w:style>
  <w:style w:type="paragraph" w:customStyle="1" w:styleId="TOCTitle">
    <w:name w:val="TOCTitle"/>
    <w:basedOn w:val="Heading1"/>
    <w:rsid w:val="00F41D53"/>
    <w:pPr>
      <w:spacing w:after="240"/>
      <w:jc w:val="center"/>
      <w:outlineLvl w:val="9"/>
    </w:pPr>
    <w:rPr>
      <w:caps/>
    </w:rPr>
  </w:style>
  <w:style w:type="paragraph" w:customStyle="1" w:styleId="Version">
    <w:name w:val="Version"/>
    <w:rsid w:val="00F41D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D53"/>
    <w:pPr>
      <w:keepNext w:val="0"/>
      <w:tabs>
        <w:tab w:val="right" w:pos="4176"/>
      </w:tabs>
      <w:ind w:left="198" w:hanging="198"/>
    </w:pPr>
    <w:rPr>
      <w:rFonts w:ascii="Garamond" w:hAnsi="Garamond"/>
    </w:rPr>
  </w:style>
  <w:style w:type="paragraph" w:styleId="IndexHeading">
    <w:name w:val="index heading"/>
    <w:basedOn w:val="Normal"/>
    <w:next w:val="Index1"/>
    <w:semiHidden/>
    <w:rsid w:val="00F41D53"/>
    <w:pPr>
      <w:spacing w:before="120" w:after="120"/>
    </w:pPr>
    <w:rPr>
      <w:rFonts w:ascii="Arial" w:hAnsi="Arial"/>
      <w:b/>
      <w:color w:val="918585"/>
      <w:sz w:val="24"/>
    </w:rPr>
  </w:style>
  <w:style w:type="paragraph" w:styleId="Header">
    <w:name w:val="header"/>
    <w:basedOn w:val="Normal"/>
    <w:link w:val="HeaderChar"/>
    <w:rsid w:val="00F41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D53"/>
    <w:rPr>
      <w:rFonts w:ascii="Times New Roman" w:eastAsia="Times New Roman" w:hAnsi="Times New Roman" w:cs="Times New Roman"/>
      <w:sz w:val="16"/>
      <w:szCs w:val="20"/>
      <w:lang w:val="en-GB" w:eastAsia="en-US"/>
    </w:rPr>
  </w:style>
  <w:style w:type="paragraph" w:customStyle="1" w:styleId="Chapter">
    <w:name w:val="Chapter"/>
    <w:basedOn w:val="Normal"/>
    <w:rsid w:val="00F41D53"/>
    <w:pPr>
      <w:spacing w:before="240"/>
    </w:pPr>
    <w:rPr>
      <w:rFonts w:ascii="Times New Roman" w:hAnsi="Times New Roman"/>
      <w:smallCaps/>
      <w:spacing w:val="80"/>
      <w:sz w:val="28"/>
    </w:rPr>
  </w:style>
  <w:style w:type="paragraph" w:customStyle="1" w:styleId="InChapter">
    <w:name w:val="InChapter"/>
    <w:basedOn w:val="Heading3"/>
    <w:rsid w:val="00F41D53"/>
    <w:pPr>
      <w:spacing w:after="240"/>
      <w:outlineLvl w:val="9"/>
    </w:pPr>
    <w:rPr>
      <w:noProof/>
    </w:rPr>
  </w:style>
  <w:style w:type="paragraph" w:styleId="Index2">
    <w:name w:val="index 2"/>
    <w:basedOn w:val="Normal"/>
    <w:next w:val="Normal"/>
    <w:semiHidden/>
    <w:rsid w:val="00F41D53"/>
    <w:pPr>
      <w:tabs>
        <w:tab w:val="right" w:pos="4176"/>
      </w:tabs>
      <w:ind w:left="568" w:hanging="284"/>
    </w:pPr>
    <w:rPr>
      <w:rFonts w:ascii="Garamond" w:hAnsi="Garamond"/>
    </w:rPr>
  </w:style>
  <w:style w:type="paragraph" w:customStyle="1" w:styleId="Byline">
    <w:name w:val="Byline"/>
    <w:rsid w:val="00F41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D53"/>
    <w:pPr>
      <w:tabs>
        <w:tab w:val="clear" w:pos="3600"/>
        <w:tab w:val="clear" w:pos="3958"/>
      </w:tabs>
      <w:jc w:val="right"/>
    </w:pPr>
  </w:style>
  <w:style w:type="character" w:styleId="Emphasis">
    <w:name w:val="Emphasis"/>
    <w:basedOn w:val="DefaultParagraphFont"/>
    <w:qFormat/>
    <w:rsid w:val="00F41D53"/>
    <w:rPr>
      <w:i/>
    </w:rPr>
  </w:style>
  <w:style w:type="paragraph" w:styleId="Caption">
    <w:name w:val="caption"/>
    <w:basedOn w:val="BodyText"/>
    <w:next w:val="Normal"/>
    <w:qFormat/>
    <w:rsid w:val="00F41D53"/>
    <w:pPr>
      <w:framePr w:w="2268" w:hSpace="181" w:vSpace="181" w:wrap="around" w:vAnchor="text" w:hAnchor="page" w:x="1135" w:y="285" w:anchorLock="1"/>
    </w:pPr>
    <w:rPr>
      <w:i/>
    </w:rPr>
  </w:style>
  <w:style w:type="paragraph" w:customStyle="1" w:styleId="MiniTOCTitle">
    <w:name w:val="MiniTOCTitle"/>
    <w:basedOn w:val="Heading4"/>
    <w:rsid w:val="00F41D53"/>
    <w:pPr>
      <w:spacing w:before="240"/>
      <w:outlineLvl w:val="9"/>
    </w:pPr>
    <w:rPr>
      <w:noProof/>
      <w:sz w:val="24"/>
    </w:rPr>
  </w:style>
  <w:style w:type="paragraph" w:customStyle="1" w:styleId="MiniTOCItem">
    <w:name w:val="MiniTOCItem"/>
    <w:basedOn w:val="ListBullet"/>
    <w:rsid w:val="00F41D53"/>
    <w:pPr>
      <w:numPr>
        <w:numId w:val="0"/>
      </w:numPr>
      <w:tabs>
        <w:tab w:val="right" w:leader="dot" w:pos="6521"/>
      </w:tabs>
      <w:spacing w:before="0" w:after="0"/>
    </w:pPr>
  </w:style>
  <w:style w:type="paragraph" w:customStyle="1" w:styleId="TOFTitle">
    <w:name w:val="TOFTitle"/>
    <w:basedOn w:val="TOCTitle"/>
    <w:rsid w:val="00F41D53"/>
  </w:style>
  <w:style w:type="paragraph" w:styleId="TableofFigures">
    <w:name w:val="table of figures"/>
    <w:basedOn w:val="Normal"/>
    <w:next w:val="Normal"/>
    <w:semiHidden/>
    <w:rsid w:val="00F41D53"/>
    <w:pPr>
      <w:tabs>
        <w:tab w:val="right" w:leader="dot" w:pos="9072"/>
      </w:tabs>
      <w:ind w:left="970" w:hanging="403"/>
    </w:pPr>
    <w:rPr>
      <w:rFonts w:ascii="Times New Roman" w:hAnsi="Times New Roman"/>
      <w:b/>
    </w:rPr>
  </w:style>
  <w:style w:type="paragraph" w:styleId="ListNumber">
    <w:name w:val="List Number"/>
    <w:basedOn w:val="List"/>
    <w:rsid w:val="00F41D53"/>
    <w:pPr>
      <w:numPr>
        <w:numId w:val="15"/>
      </w:numPr>
      <w:tabs>
        <w:tab w:val="clear" w:pos="340"/>
      </w:tabs>
    </w:pPr>
  </w:style>
  <w:style w:type="character" w:customStyle="1" w:styleId="WingdingSymbols">
    <w:name w:val="Wingding Symbols"/>
    <w:rsid w:val="00F41D53"/>
    <w:rPr>
      <w:rFonts w:ascii="Wingdings" w:hAnsi="Wingdings"/>
    </w:rPr>
  </w:style>
  <w:style w:type="character" w:customStyle="1" w:styleId="HotSpot">
    <w:name w:val="HotSpot"/>
    <w:rsid w:val="00F41D53"/>
    <w:rPr>
      <w:color w:val="0033CC"/>
      <w:u w:val="none"/>
    </w:rPr>
  </w:style>
  <w:style w:type="paragraph" w:customStyle="1" w:styleId="BodyTextRight">
    <w:name w:val="Body Text Right"/>
    <w:basedOn w:val="BodyText"/>
    <w:rsid w:val="00F41D53"/>
    <w:pPr>
      <w:spacing w:before="0" w:after="0"/>
      <w:jc w:val="right"/>
    </w:pPr>
  </w:style>
  <w:style w:type="paragraph" w:styleId="Index3">
    <w:name w:val="index 3"/>
    <w:basedOn w:val="ListNumber2"/>
    <w:next w:val="Normal"/>
    <w:semiHidden/>
    <w:rsid w:val="00F41D53"/>
    <w:pPr>
      <w:numPr>
        <w:numId w:val="0"/>
      </w:numPr>
      <w:tabs>
        <w:tab w:val="right" w:leader="dot" w:pos="4176"/>
      </w:tabs>
    </w:pPr>
  </w:style>
  <w:style w:type="paragraph" w:styleId="ListNumber2">
    <w:name w:val="List Number 2"/>
    <w:basedOn w:val="List2"/>
    <w:rsid w:val="00F41D53"/>
    <w:pPr>
      <w:numPr>
        <w:numId w:val="10"/>
      </w:numPr>
      <w:tabs>
        <w:tab w:val="clear" w:pos="1060"/>
      </w:tabs>
    </w:pPr>
  </w:style>
  <w:style w:type="paragraph" w:customStyle="1" w:styleId="MarginNote">
    <w:name w:val="Margin Note"/>
    <w:basedOn w:val="BodyText"/>
    <w:rsid w:val="00F41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D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D53"/>
    <w:rPr>
      <w:sz w:val="32"/>
    </w:rPr>
  </w:style>
  <w:style w:type="paragraph" w:customStyle="1" w:styleId="HeadingProcedure">
    <w:name w:val="Heading Procedure"/>
    <w:basedOn w:val="HeadingBase"/>
    <w:next w:val="Normal"/>
    <w:rsid w:val="00F41D53"/>
    <w:pPr>
      <w:tabs>
        <w:tab w:val="left" w:pos="0"/>
      </w:tabs>
      <w:spacing w:before="120" w:after="60"/>
    </w:pPr>
    <w:rPr>
      <w:i/>
      <w:color w:val="918585"/>
      <w:sz w:val="22"/>
    </w:rPr>
  </w:style>
  <w:style w:type="paragraph" w:customStyle="1" w:styleId="TableBodyText">
    <w:name w:val="Table Body Text"/>
    <w:basedOn w:val="BodyText"/>
    <w:rsid w:val="00F41D53"/>
    <w:pPr>
      <w:spacing w:before="60" w:after="60"/>
    </w:pPr>
  </w:style>
  <w:style w:type="paragraph" w:styleId="ListContinue">
    <w:name w:val="List Continue"/>
    <w:basedOn w:val="List"/>
    <w:rsid w:val="00F41D53"/>
    <w:pPr>
      <w:ind w:firstLine="0"/>
    </w:pPr>
  </w:style>
  <w:style w:type="paragraph" w:customStyle="1" w:styleId="ListNote">
    <w:name w:val="List Note"/>
    <w:basedOn w:val="List"/>
    <w:rsid w:val="00F41D53"/>
    <w:pPr>
      <w:pBdr>
        <w:top w:val="single" w:sz="6" w:space="2" w:color="918585"/>
        <w:bottom w:val="single" w:sz="6" w:space="2" w:color="918585"/>
      </w:pBdr>
      <w:tabs>
        <w:tab w:val="left" w:pos="1021"/>
      </w:tabs>
      <w:ind w:firstLine="0"/>
    </w:pPr>
  </w:style>
  <w:style w:type="paragraph" w:customStyle="1" w:styleId="Warning">
    <w:name w:val="Warning"/>
    <w:basedOn w:val="BodyText"/>
    <w:rsid w:val="00F41D53"/>
    <w:pPr>
      <w:shd w:val="clear" w:color="auto" w:fill="D9D9D9"/>
      <w:tabs>
        <w:tab w:val="left" w:pos="992"/>
      </w:tabs>
      <w:ind w:left="119" w:right="119"/>
    </w:pPr>
    <w:rPr>
      <w:sz w:val="20"/>
    </w:rPr>
  </w:style>
  <w:style w:type="paragraph" w:customStyle="1" w:styleId="MarginIcons">
    <w:name w:val="Margin Icons"/>
    <w:basedOn w:val="BodyText"/>
    <w:rsid w:val="00F41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D53"/>
    <w:rPr>
      <w:rFonts w:ascii="Courier New" w:hAnsi="Courier New"/>
    </w:rPr>
  </w:style>
  <w:style w:type="paragraph" w:customStyle="1" w:styleId="NoteBullet">
    <w:name w:val="Note Bullet"/>
    <w:basedOn w:val="Note"/>
    <w:rsid w:val="00F41D53"/>
    <w:pPr>
      <w:tabs>
        <w:tab w:val="clear" w:pos="680"/>
      </w:tabs>
      <w:spacing w:before="60" w:after="60"/>
    </w:pPr>
  </w:style>
  <w:style w:type="paragraph" w:customStyle="1" w:styleId="SubHeading2">
    <w:name w:val="SubHeading2"/>
    <w:basedOn w:val="HeadingBase"/>
    <w:rsid w:val="00F41D53"/>
    <w:pPr>
      <w:spacing w:before="240" w:after="60"/>
    </w:pPr>
    <w:rPr>
      <w:sz w:val="20"/>
    </w:rPr>
  </w:style>
  <w:style w:type="paragraph" w:customStyle="1" w:styleId="SubHeading1">
    <w:name w:val="SubHeading1"/>
    <w:basedOn w:val="HeadingBase"/>
    <w:rsid w:val="00F41D53"/>
    <w:pPr>
      <w:spacing w:before="240" w:after="60"/>
    </w:pPr>
    <w:rPr>
      <w:color w:val="918585"/>
      <w:sz w:val="22"/>
    </w:rPr>
  </w:style>
  <w:style w:type="paragraph" w:customStyle="1" w:styleId="SideHeading">
    <w:name w:val="Side Heading"/>
    <w:basedOn w:val="HeadingBase"/>
    <w:rsid w:val="00F41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D53"/>
    <w:pPr>
      <w:tabs>
        <w:tab w:val="num" w:pos="360"/>
      </w:tabs>
    </w:pPr>
  </w:style>
  <w:style w:type="paragraph" w:styleId="PlainText">
    <w:name w:val="Plain Text"/>
    <w:basedOn w:val="Normal"/>
    <w:link w:val="PlainTextChar"/>
    <w:rsid w:val="00F41D53"/>
    <w:rPr>
      <w:sz w:val="20"/>
    </w:rPr>
  </w:style>
  <w:style w:type="character" w:customStyle="1" w:styleId="PlainTextChar">
    <w:name w:val="Plain Text Char"/>
    <w:basedOn w:val="DefaultParagraphFont"/>
    <w:link w:val="PlainText"/>
    <w:rsid w:val="00F41D53"/>
    <w:rPr>
      <w:rFonts w:ascii="Courier New" w:eastAsia="Times New Roman" w:hAnsi="Courier New" w:cs="Times New Roman"/>
      <w:sz w:val="20"/>
      <w:szCs w:val="20"/>
      <w:lang w:eastAsia="en-US"/>
    </w:rPr>
  </w:style>
  <w:style w:type="character" w:customStyle="1" w:styleId="MenuOption">
    <w:name w:val="Menu Option"/>
    <w:basedOn w:val="DefaultParagraphFont"/>
    <w:rsid w:val="00F41D53"/>
    <w:rPr>
      <w:b/>
      <w:smallCaps/>
    </w:rPr>
  </w:style>
  <w:style w:type="paragraph" w:customStyle="1" w:styleId="TableListNumber">
    <w:name w:val="Table List Number"/>
    <w:basedOn w:val="ListNumber"/>
    <w:rsid w:val="00F41D53"/>
    <w:pPr>
      <w:numPr>
        <w:numId w:val="0"/>
      </w:numPr>
    </w:pPr>
  </w:style>
  <w:style w:type="paragraph" w:styleId="TOC4">
    <w:name w:val="toc 4"/>
    <w:basedOn w:val="TOCBase"/>
    <w:next w:val="Normal"/>
    <w:semiHidden/>
    <w:rsid w:val="00F41D53"/>
    <w:pPr>
      <w:tabs>
        <w:tab w:val="right" w:leader="dot" w:pos="9071"/>
      </w:tabs>
      <w:ind w:left="1701"/>
    </w:pPr>
  </w:style>
  <w:style w:type="paragraph" w:customStyle="1" w:styleId="ListAlpha">
    <w:name w:val="List Alpha"/>
    <w:basedOn w:val="List"/>
    <w:rsid w:val="00F41D53"/>
    <w:pPr>
      <w:numPr>
        <w:numId w:val="9"/>
      </w:numPr>
    </w:pPr>
  </w:style>
  <w:style w:type="paragraph" w:customStyle="1" w:styleId="ListAlpha2">
    <w:name w:val="List Alpha 2"/>
    <w:basedOn w:val="List2"/>
    <w:rsid w:val="00F41D53"/>
    <w:pPr>
      <w:numPr>
        <w:numId w:val="8"/>
      </w:numPr>
    </w:pPr>
  </w:style>
  <w:style w:type="paragraph" w:styleId="List2">
    <w:name w:val="List 2"/>
    <w:basedOn w:val="BodyText"/>
    <w:rsid w:val="00F41D53"/>
    <w:pPr>
      <w:tabs>
        <w:tab w:val="left" w:pos="680"/>
      </w:tabs>
      <w:spacing w:before="60" w:after="60"/>
      <w:ind w:left="680" w:hanging="340"/>
    </w:pPr>
  </w:style>
  <w:style w:type="paragraph" w:styleId="List3">
    <w:name w:val="List 3"/>
    <w:basedOn w:val="BodyText"/>
    <w:rsid w:val="00F41D53"/>
    <w:pPr>
      <w:tabs>
        <w:tab w:val="left" w:pos="1021"/>
      </w:tabs>
      <w:spacing w:before="60" w:after="60"/>
      <w:ind w:left="1020" w:hanging="340"/>
    </w:pPr>
  </w:style>
  <w:style w:type="paragraph" w:styleId="List4">
    <w:name w:val="List 4"/>
    <w:basedOn w:val="BodyText"/>
    <w:rsid w:val="00F41D53"/>
    <w:pPr>
      <w:tabs>
        <w:tab w:val="left" w:pos="1361"/>
      </w:tabs>
      <w:spacing w:before="60" w:after="60"/>
      <w:ind w:left="1361" w:hanging="340"/>
    </w:pPr>
  </w:style>
  <w:style w:type="paragraph" w:styleId="List5">
    <w:name w:val="List 5"/>
    <w:basedOn w:val="BodyText"/>
    <w:rsid w:val="00F41D53"/>
    <w:pPr>
      <w:tabs>
        <w:tab w:val="left" w:pos="1701"/>
      </w:tabs>
      <w:spacing w:before="60" w:after="60"/>
      <w:ind w:left="1701" w:hanging="340"/>
    </w:pPr>
  </w:style>
  <w:style w:type="paragraph" w:styleId="ListBullet3">
    <w:name w:val="List Bullet 3"/>
    <w:basedOn w:val="List3"/>
    <w:rsid w:val="00F41D53"/>
    <w:pPr>
      <w:numPr>
        <w:numId w:val="14"/>
      </w:numPr>
      <w:tabs>
        <w:tab w:val="clear" w:pos="1021"/>
      </w:tabs>
      <w:ind w:left="1037" w:hanging="357"/>
    </w:pPr>
  </w:style>
  <w:style w:type="paragraph" w:styleId="ListBullet4">
    <w:name w:val="List Bullet 4"/>
    <w:basedOn w:val="List4"/>
    <w:rsid w:val="00F41D53"/>
    <w:pPr>
      <w:numPr>
        <w:numId w:val="3"/>
      </w:numPr>
      <w:tabs>
        <w:tab w:val="clear" w:pos="1361"/>
      </w:tabs>
    </w:pPr>
  </w:style>
  <w:style w:type="paragraph" w:styleId="ListBullet5">
    <w:name w:val="List Bullet 5"/>
    <w:basedOn w:val="List5"/>
    <w:rsid w:val="00F41D53"/>
    <w:pPr>
      <w:numPr>
        <w:numId w:val="4"/>
      </w:numPr>
    </w:pPr>
  </w:style>
  <w:style w:type="paragraph" w:styleId="ListContinue2">
    <w:name w:val="List Continue 2"/>
    <w:basedOn w:val="List2"/>
    <w:rsid w:val="00F41D53"/>
    <w:pPr>
      <w:ind w:firstLine="0"/>
    </w:pPr>
  </w:style>
  <w:style w:type="paragraph" w:styleId="ListContinue3">
    <w:name w:val="List Continue 3"/>
    <w:basedOn w:val="List3"/>
    <w:rsid w:val="00F41D53"/>
    <w:pPr>
      <w:ind w:left="1021" w:firstLine="0"/>
    </w:pPr>
  </w:style>
  <w:style w:type="paragraph" w:styleId="ListContinue4">
    <w:name w:val="List Continue 4"/>
    <w:basedOn w:val="List4"/>
    <w:rsid w:val="00F41D53"/>
    <w:pPr>
      <w:ind w:firstLine="0"/>
    </w:pPr>
  </w:style>
  <w:style w:type="paragraph" w:styleId="ListContinue5">
    <w:name w:val="List Continue 5"/>
    <w:basedOn w:val="List5"/>
    <w:rsid w:val="00F41D53"/>
    <w:pPr>
      <w:ind w:firstLine="0"/>
    </w:pPr>
  </w:style>
  <w:style w:type="paragraph" w:styleId="ListNumber3">
    <w:name w:val="List Number 3"/>
    <w:basedOn w:val="List3"/>
    <w:rsid w:val="00F41D53"/>
    <w:pPr>
      <w:numPr>
        <w:numId w:val="5"/>
      </w:numPr>
    </w:pPr>
  </w:style>
  <w:style w:type="paragraph" w:styleId="ListNumber4">
    <w:name w:val="List Number 4"/>
    <w:basedOn w:val="List4"/>
    <w:rsid w:val="00F41D53"/>
    <w:pPr>
      <w:numPr>
        <w:numId w:val="6"/>
      </w:numPr>
    </w:pPr>
  </w:style>
  <w:style w:type="paragraph" w:styleId="ListNumber5">
    <w:name w:val="List Number 5"/>
    <w:basedOn w:val="List5"/>
    <w:rsid w:val="00F41D53"/>
    <w:pPr>
      <w:numPr>
        <w:numId w:val="7"/>
      </w:numPr>
    </w:pPr>
  </w:style>
  <w:style w:type="paragraph" w:styleId="BlockText">
    <w:name w:val="Block Text"/>
    <w:basedOn w:val="Normal"/>
    <w:rsid w:val="00F41D53"/>
    <w:pPr>
      <w:spacing w:after="120"/>
      <w:ind w:left="1440" w:right="1440"/>
    </w:pPr>
  </w:style>
  <w:style w:type="character" w:customStyle="1" w:styleId="Subscript">
    <w:name w:val="Subscript"/>
    <w:basedOn w:val="DefaultParagraphFont"/>
    <w:rsid w:val="00F41D53"/>
    <w:rPr>
      <w:sz w:val="16"/>
      <w:vertAlign w:val="subscript"/>
    </w:rPr>
  </w:style>
  <w:style w:type="character" w:customStyle="1" w:styleId="Superscript">
    <w:name w:val="Superscript"/>
    <w:basedOn w:val="DefaultParagraphFont"/>
    <w:rsid w:val="00F41D53"/>
    <w:rPr>
      <w:sz w:val="16"/>
      <w:vertAlign w:val="superscript"/>
    </w:rPr>
  </w:style>
  <w:style w:type="character" w:customStyle="1" w:styleId="Symbols">
    <w:name w:val="Symbols"/>
    <w:basedOn w:val="DefaultParagraphFont"/>
    <w:rsid w:val="00F41D53"/>
    <w:rPr>
      <w:rFonts w:ascii="Symbol" w:hAnsi="Symbol"/>
    </w:rPr>
  </w:style>
  <w:style w:type="character" w:customStyle="1" w:styleId="MenuOptions">
    <w:name w:val="Menu Options"/>
    <w:basedOn w:val="DefaultParagraphFont"/>
    <w:rsid w:val="00F41D53"/>
    <w:rPr>
      <w:rFonts w:ascii="Arial Narrow" w:hAnsi="Arial Narrow"/>
      <w:smallCaps/>
    </w:rPr>
  </w:style>
  <w:style w:type="character" w:customStyle="1" w:styleId="Buttons">
    <w:name w:val="Buttons"/>
    <w:basedOn w:val="DefaultParagraphFont"/>
    <w:rsid w:val="00F41D53"/>
    <w:rPr>
      <w:b/>
    </w:rPr>
  </w:style>
  <w:style w:type="character" w:customStyle="1" w:styleId="Underlined">
    <w:name w:val="Underlined"/>
    <w:basedOn w:val="DefaultParagraphFont"/>
    <w:rsid w:val="00F41D53"/>
    <w:rPr>
      <w:u w:val="single"/>
    </w:rPr>
  </w:style>
  <w:style w:type="paragraph" w:customStyle="1" w:styleId="TableBodyTextRight">
    <w:name w:val="Table Body Text Right"/>
    <w:basedOn w:val="TableBodyText"/>
    <w:rsid w:val="00F41D53"/>
    <w:pPr>
      <w:widowControl w:val="0"/>
      <w:autoSpaceDE w:val="0"/>
      <w:autoSpaceDN w:val="0"/>
      <w:adjustRightInd w:val="0"/>
      <w:jc w:val="right"/>
    </w:pPr>
    <w:rPr>
      <w:rFonts w:cs="Arial"/>
      <w:szCs w:val="18"/>
    </w:rPr>
  </w:style>
  <w:style w:type="paragraph" w:customStyle="1" w:styleId="CopyrightText">
    <w:name w:val="Copyright Text"/>
    <w:basedOn w:val="BodyText"/>
    <w:rsid w:val="00F41D53"/>
    <w:rPr>
      <w:sz w:val="18"/>
    </w:rPr>
  </w:style>
  <w:style w:type="paragraph" w:customStyle="1" w:styleId="BodySmallRight">
    <w:name w:val="Body Small Right"/>
    <w:basedOn w:val="BodyTextRight"/>
    <w:rsid w:val="00F41D53"/>
    <w:rPr>
      <w:sz w:val="18"/>
      <w:szCs w:val="18"/>
    </w:rPr>
  </w:style>
  <w:style w:type="paragraph" w:customStyle="1" w:styleId="MarginEdition">
    <w:name w:val="Margin Edition"/>
    <w:basedOn w:val="MarginNote"/>
    <w:rsid w:val="00F41D53"/>
    <w:pPr>
      <w:spacing w:before="0" w:after="0"/>
    </w:pPr>
    <w:rPr>
      <w:rFonts w:ascii="Times New Roman" w:hAnsi="Times New Roman"/>
      <w:color w:val="999999"/>
    </w:rPr>
  </w:style>
  <w:style w:type="paragraph" w:customStyle="1" w:styleId="Spacer">
    <w:name w:val="Spacer"/>
    <w:basedOn w:val="Normal"/>
    <w:rsid w:val="00F41D53"/>
    <w:rPr>
      <w:sz w:val="2"/>
      <w:szCs w:val="2"/>
    </w:rPr>
  </w:style>
  <w:style w:type="character" w:customStyle="1" w:styleId="Small">
    <w:name w:val="Small"/>
    <w:basedOn w:val="DefaultParagraphFont"/>
    <w:rsid w:val="00F41D53"/>
    <w:rPr>
      <w:sz w:val="16"/>
    </w:rPr>
  </w:style>
  <w:style w:type="paragraph" w:customStyle="1" w:styleId="WideTable">
    <w:name w:val="Wide Table"/>
    <w:basedOn w:val="Normal"/>
    <w:rsid w:val="00F41D53"/>
    <w:pPr>
      <w:ind w:left="-1418"/>
    </w:pPr>
    <w:rPr>
      <w:sz w:val="2"/>
      <w:szCs w:val="2"/>
    </w:rPr>
  </w:style>
  <w:style w:type="character" w:styleId="PageNumber">
    <w:name w:val="page number"/>
    <w:basedOn w:val="DefaultParagraphFont"/>
    <w:rsid w:val="00F41D53"/>
  </w:style>
  <w:style w:type="paragraph" w:styleId="Quote">
    <w:name w:val="Quote"/>
    <w:basedOn w:val="Heading1"/>
    <w:link w:val="QuoteChar"/>
    <w:qFormat/>
    <w:rsid w:val="00F41D53"/>
    <w:rPr>
      <w:b w:val="0"/>
      <w:sz w:val="72"/>
      <w:szCs w:val="72"/>
      <w:lang w:val="en-NZ"/>
    </w:rPr>
  </w:style>
  <w:style w:type="character" w:customStyle="1" w:styleId="QuoteChar">
    <w:name w:val="Quote Char"/>
    <w:basedOn w:val="DefaultParagraphFont"/>
    <w:link w:val="Quote"/>
    <w:rsid w:val="00F41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D53"/>
    <w:pPr>
      <w:pageBreakBefore/>
    </w:pPr>
  </w:style>
  <w:style w:type="paragraph" w:customStyle="1" w:styleId="Border">
    <w:name w:val="Border"/>
    <w:basedOn w:val="Normal"/>
    <w:qFormat/>
    <w:rsid w:val="00F41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D53"/>
    <w:rPr>
      <w:b/>
      <w:bCs/>
      <w:i/>
      <w:iCs/>
      <w:color w:val="auto"/>
    </w:rPr>
  </w:style>
  <w:style w:type="paragraph" w:styleId="IntenseQuote">
    <w:name w:val="Intense Quote"/>
    <w:basedOn w:val="Normal"/>
    <w:next w:val="Normal"/>
    <w:link w:val="IntenseQuoteChar"/>
    <w:uiPriority w:val="30"/>
    <w:qFormat/>
    <w:rsid w:val="00F41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D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D53"/>
    <w:rPr>
      <w:smallCaps/>
      <w:color w:val="auto"/>
      <w:u w:val="single"/>
    </w:rPr>
  </w:style>
  <w:style w:type="character" w:styleId="IntenseReference">
    <w:name w:val="Intense Reference"/>
    <w:basedOn w:val="DefaultParagraphFont"/>
    <w:uiPriority w:val="32"/>
    <w:qFormat/>
    <w:rsid w:val="00F41D53"/>
    <w:rPr>
      <w:b/>
      <w:bCs/>
      <w:smallCaps/>
      <w:color w:val="auto"/>
      <w:spacing w:val="5"/>
      <w:u w:val="single"/>
    </w:rPr>
  </w:style>
  <w:style w:type="paragraph" w:customStyle="1" w:styleId="2ColumnHeading">
    <w:name w:val="2Column Heading"/>
    <w:basedOn w:val="BodyText"/>
    <w:qFormat/>
    <w:rsid w:val="00F41D53"/>
    <w:pPr>
      <w:spacing w:after="60"/>
      <w:ind w:left="-2268"/>
    </w:pPr>
    <w:rPr>
      <w:b/>
    </w:rPr>
  </w:style>
  <w:style w:type="paragraph" w:customStyle="1" w:styleId="Heading1TOC">
    <w:name w:val="Heading1 TOC"/>
    <w:basedOn w:val="Normal"/>
    <w:qFormat/>
    <w:rsid w:val="00F41D53"/>
    <w:pPr>
      <w:spacing w:before="240" w:after="120"/>
    </w:pPr>
    <w:rPr>
      <w:rFonts w:ascii="Times New Roman" w:hAnsi="Times New Roman"/>
      <w:b/>
      <w:sz w:val="32"/>
    </w:rPr>
  </w:style>
  <w:style w:type="paragraph" w:customStyle="1" w:styleId="Heading2TOC">
    <w:name w:val="Heading2 TOC"/>
    <w:basedOn w:val="Normal"/>
    <w:qFormat/>
    <w:rsid w:val="00F41D53"/>
    <w:pPr>
      <w:spacing w:before="240" w:after="60"/>
    </w:pPr>
    <w:rPr>
      <w:rFonts w:ascii="Times New Roman" w:hAnsi="Times New Roman"/>
      <w:b/>
      <w:sz w:val="28"/>
    </w:rPr>
  </w:style>
  <w:style w:type="character" w:customStyle="1" w:styleId="Underline">
    <w:name w:val="Underline"/>
    <w:basedOn w:val="DefaultParagraphFont"/>
    <w:qFormat/>
    <w:rsid w:val="00F41D53"/>
    <w:rPr>
      <w:u w:val="single"/>
    </w:rPr>
  </w:style>
  <w:style w:type="character" w:customStyle="1" w:styleId="BoldandItalics">
    <w:name w:val="Bold and Italics"/>
    <w:qFormat/>
    <w:rsid w:val="00F41D53"/>
    <w:rPr>
      <w:b/>
      <w:i/>
      <w:u w:val="none"/>
    </w:rPr>
  </w:style>
  <w:style w:type="paragraph" w:styleId="BalloonText">
    <w:name w:val="Balloon Text"/>
    <w:basedOn w:val="Normal"/>
    <w:link w:val="BalloonTextChar"/>
    <w:rsid w:val="00F41D53"/>
    <w:rPr>
      <w:rFonts w:ascii="Tahoma" w:hAnsi="Tahoma" w:cs="Tahoma"/>
      <w:sz w:val="16"/>
      <w:szCs w:val="16"/>
    </w:rPr>
  </w:style>
  <w:style w:type="character" w:customStyle="1" w:styleId="BalloonTextChar">
    <w:name w:val="Balloon Text Char"/>
    <w:basedOn w:val="DefaultParagraphFont"/>
    <w:link w:val="BalloonText"/>
    <w:rsid w:val="00F41D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D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D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D53"/>
    <w:rPr>
      <w:b/>
      <w:color w:val="660033"/>
      <w:spacing w:val="0"/>
    </w:rPr>
  </w:style>
  <w:style w:type="paragraph" w:customStyle="1" w:styleId="Nameditemlist">
    <w:name w:val="Named item list"/>
    <w:basedOn w:val="BodyText"/>
    <w:qFormat/>
    <w:rsid w:val="00F41D53"/>
    <w:pPr>
      <w:tabs>
        <w:tab w:val="left" w:pos="2835"/>
      </w:tabs>
      <w:ind w:left="2835" w:hanging="2835"/>
    </w:pPr>
  </w:style>
  <w:style w:type="paragraph" w:customStyle="1" w:styleId="BodyTextnopadding">
    <w:name w:val="Body Text no padding"/>
    <w:basedOn w:val="BodyText"/>
    <w:qFormat/>
    <w:rsid w:val="00F41D53"/>
    <w:pPr>
      <w:spacing w:before="0" w:after="0"/>
    </w:pPr>
  </w:style>
  <w:style w:type="paragraph" w:customStyle="1" w:styleId="BodyTextBold">
    <w:name w:val="Body Text Bold"/>
    <w:basedOn w:val="BodyText"/>
    <w:qFormat/>
    <w:rsid w:val="00F41D53"/>
    <w:rPr>
      <w:b/>
    </w:rPr>
  </w:style>
  <w:style w:type="character" w:styleId="Hyperlink">
    <w:name w:val="Hyperlink"/>
    <w:basedOn w:val="DefaultParagraphFont"/>
    <w:uiPriority w:val="99"/>
    <w:unhideWhenUsed/>
    <w:rsid w:val="005C5D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6696</Characters>
  <Application>Microsoft Office Word</Application>
  <DocSecurity>0</DocSecurity>
  <Lines>186</Lines>
  <Paragraphs>110</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PSPSEC012 Develop security risk management plans</dc:title>
  <dc:subject>Approved</dc:subject>
  <dc:creator>Public Skills Australia</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