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951" w:rsidP="00626951">
      <w:pPr>
        <w:pStyle w:val="Title"/>
      </w:pPr>
      <w:r>
        <w:fldChar w:fldCharType="begin"/>
      </w:r>
      <w:r>
        <w:instrText xml:space="preserve"> TITLE   \* MERGEFORMAT </w:instrText>
      </w:r>
      <w:r>
        <w:fldChar w:fldCharType="separate"/>
      </w:r>
      <w:r>
        <w:t>Assessment Requirements for PSPSEC012 Develop security risk management plans</w:t>
      </w:r>
      <w:r>
        <w:fldChar w:fldCharType="end"/>
      </w:r>
    </w:p>
    <w:p w:rsidR="00626951" w:rsidP="00626951">
      <w:pPr>
        <w:pStyle w:val="Version"/>
        <w:sectPr w:rsidSect="000D24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44E" w:rsidP="000D244E">
      <w:pPr>
        <w:pStyle w:val="SuperHeading"/>
      </w:pPr>
      <w:r w:rsidRPr="000D244E">
        <w:t>Assessment Requirements for PSPSEC012 Develop security risk management plans</w:t>
      </w:r>
    </w:p>
    <w:p w:rsidR="00000000" w:rsidRPr="000D244E" w:rsidP="000D244E">
      <w:pPr>
        <w:pStyle w:val="Heading1"/>
      </w:pPr>
      <w:bookmarkStart w:id="1" w:name="O_827145"/>
      <w:bookmarkEnd w:id="1"/>
      <w:r w:rsidRPr="000D244E">
        <w:t>Modification History</w:t>
      </w:r>
    </w:p>
    <w:tbl>
      <w:tblPr>
        <w:tblW w:w="0" w:type="auto"/>
        <w:tblLayout w:type="fixed"/>
        <w:tblCellMar>
          <w:left w:w="62" w:type="dxa"/>
          <w:right w:w="62" w:type="dxa"/>
        </w:tblCellMar>
        <w:tblLook w:val="0000"/>
      </w:tblPr>
      <w:tblGrid>
        <w:gridCol w:w="1134"/>
        <w:gridCol w:w="7937"/>
      </w:tblGrid>
      <w:tr w:rsidTr="006269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44E">
            <w:pPr>
              <w:pStyle w:val="TableHeading"/>
              <w:rPr>
                <w:lang w:val="en-NZ"/>
              </w:rPr>
            </w:pPr>
            <w:r w:rsidRPr="000D244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44E">
            <w:pPr>
              <w:pStyle w:val="TableHeading"/>
              <w:rPr>
                <w:lang w:val="en-NZ"/>
              </w:rPr>
            </w:pPr>
            <w:r w:rsidRPr="000D244E">
              <w:t>Comments</w:t>
            </w:r>
          </w:p>
        </w:tc>
      </w:tr>
      <w:tr w:rsidTr="006269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44E">
            <w:pPr>
              <w:pStyle w:val="BodyText"/>
              <w:rPr>
                <w:lang w:val="en-NZ"/>
              </w:rPr>
            </w:pPr>
            <w:r w:rsidRPr="000D244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44E" w:rsidP="000D244E">
            <w:pPr>
              <w:pStyle w:val="BodyText"/>
            </w:pPr>
            <w:r w:rsidRPr="000D244E">
              <w:t xml:space="preserve">These Assessment Requirements were released in PSP Public Sector Training Package release 1.0 and meet the Standards for Training Packages. </w:t>
            </w:r>
          </w:p>
          <w:p w:rsidR="00000000" w:rsidRPr="000D244E" w:rsidP="000D244E">
            <w:pPr>
              <w:pStyle w:val="BodyText"/>
            </w:pPr>
          </w:p>
          <w:p w:rsidR="00000000" w:rsidRPr="000D244E" w:rsidP="000D244E">
            <w:pPr>
              <w:pStyle w:val="ListBullet"/>
            </w:pPr>
            <w:r w:rsidRPr="000D244E">
              <w:t>Assessment Requirements created drawing upon specified assessment information from superseded unit</w:t>
            </w:r>
          </w:p>
        </w:tc>
      </w:tr>
    </w:tbl>
    <w:p w:rsidR="00000000" w:rsidRPr="000D244E" w:rsidP="000D244E">
      <w:pPr>
        <w:pStyle w:val="BodyText"/>
      </w:pPr>
    </w:p>
    <w:p w:rsidR="00000000" w:rsidRPr="000D244E" w:rsidP="000D244E">
      <w:pPr>
        <w:pStyle w:val="AllowPageBreak"/>
      </w:pPr>
    </w:p>
    <w:p w:rsidR="00000000" w:rsidRPr="000D244E" w:rsidP="000D244E">
      <w:pPr>
        <w:pStyle w:val="Heading1"/>
      </w:pPr>
      <w:bookmarkStart w:id="2" w:name="O_827146"/>
      <w:bookmarkEnd w:id="2"/>
      <w:r w:rsidRPr="000D244E">
        <w:t>Performance Evidence</w:t>
      </w:r>
    </w:p>
    <w:p w:rsidR="00000000" w:rsidRPr="000D244E" w:rsidP="00626951">
      <w:pPr>
        <w:pStyle w:val="BodyText"/>
      </w:pPr>
      <w:r w:rsidRPr="000D244E">
        <w:t>Evidence required to demonstrate competence must satisfy all of the requirements of the elements and performance criteria. If not otherwise specified the candidate must demonstrate evidence of performance of the fol</w:t>
      </w:r>
      <w:r w:rsidRPr="000D244E">
        <w:t>lowing on at least two occasions.</w:t>
      </w:r>
    </w:p>
    <w:p w:rsidR="00000000" w:rsidRPr="000D244E" w:rsidP="000D244E">
      <w:pPr>
        <w:pStyle w:val="ListBullet"/>
      </w:pPr>
      <w:r w:rsidRPr="000D244E">
        <w:t>applying legislation, regulations and policies relating to security risk management plans</w:t>
      </w:r>
    </w:p>
    <w:p w:rsidR="00000000" w:rsidRPr="000D244E" w:rsidP="000D244E">
      <w:pPr>
        <w:pStyle w:val="ListBullet"/>
      </w:pPr>
      <w:r w:rsidRPr="000D244E">
        <w:t>using evaluation, deductive reasoning, problem solving and decision making</w:t>
      </w:r>
    </w:p>
    <w:p w:rsidR="00000000" w:rsidRPr="000D244E" w:rsidP="000D244E">
      <w:pPr>
        <w:pStyle w:val="ListBullet"/>
      </w:pPr>
      <w:r w:rsidRPr="000D244E">
        <w:t>communicating with diverse stakeholders involving presen</w:t>
      </w:r>
      <w:r w:rsidRPr="000D244E">
        <w:t>tation, listening, questioning, paraphrasing, clarifying, summarising</w:t>
      </w:r>
    </w:p>
    <w:p w:rsidR="00000000" w:rsidRPr="000D244E" w:rsidP="000D244E">
      <w:pPr>
        <w:pStyle w:val="ListBullet"/>
      </w:pPr>
      <w:r w:rsidRPr="000D244E">
        <w:t>reading and analysing complex information in standards and security plans</w:t>
      </w:r>
    </w:p>
    <w:p w:rsidR="00000000" w:rsidRPr="000D244E" w:rsidP="000D244E">
      <w:pPr>
        <w:pStyle w:val="ListBullet"/>
      </w:pPr>
      <w:r w:rsidRPr="000D244E">
        <w:t>writing reports requiring formal language and structure</w:t>
      </w:r>
    </w:p>
    <w:p w:rsidR="00000000" w:rsidRPr="000D244E" w:rsidP="000D244E">
      <w:pPr>
        <w:pStyle w:val="ListBullet"/>
      </w:pPr>
      <w:r w:rsidRPr="000D244E">
        <w:t>representing numerical, graphical and statistical inform</w:t>
      </w:r>
      <w:r w:rsidRPr="000D244E">
        <w:t>ation in diverse formats</w:t>
      </w:r>
    </w:p>
    <w:p w:rsidR="00000000" w:rsidRPr="000D244E" w:rsidP="000D244E">
      <w:pPr>
        <w:pStyle w:val="AllowPageBreak"/>
      </w:pPr>
    </w:p>
    <w:p w:rsidR="00000000" w:rsidRPr="000D244E" w:rsidP="000D244E">
      <w:pPr>
        <w:pStyle w:val="Heading1"/>
      </w:pPr>
      <w:bookmarkStart w:id="3" w:name="O_827148"/>
      <w:bookmarkEnd w:id="3"/>
      <w:r w:rsidRPr="000D244E">
        <w:t>Knowledge Evidence</w:t>
      </w:r>
    </w:p>
    <w:p w:rsidR="00000000" w:rsidRPr="000D244E" w:rsidP="000D244E">
      <w:pPr>
        <w:pStyle w:val="ListBullet"/>
      </w:pPr>
      <w:r w:rsidRPr="000D244E">
        <w:t>Operational knowledge of:</w:t>
      </w:r>
    </w:p>
    <w:p w:rsidR="00000000" w:rsidRPr="000D244E" w:rsidP="000D244E">
      <w:pPr>
        <w:pStyle w:val="ListBullet2"/>
      </w:pPr>
      <w:r w:rsidRPr="000D244E">
        <w:t>Crimes Act 1914 and Criminal Code 1985</w:t>
      </w:r>
    </w:p>
    <w:p w:rsidR="00000000" w:rsidRPr="000D244E" w:rsidP="000D244E">
      <w:pPr>
        <w:pStyle w:val="ListBullet2"/>
      </w:pPr>
      <w:r w:rsidRPr="000D244E">
        <w:t>Freedom of Information Act 1982</w:t>
      </w:r>
    </w:p>
    <w:p w:rsidR="00000000" w:rsidRPr="000D244E" w:rsidP="000D244E">
      <w:pPr>
        <w:pStyle w:val="ListBullet2"/>
      </w:pPr>
      <w:r w:rsidRPr="000D244E">
        <w:t>Privacy Act 1988</w:t>
      </w:r>
    </w:p>
    <w:p w:rsidR="00000000" w:rsidRPr="000D244E" w:rsidP="000D244E">
      <w:pPr>
        <w:pStyle w:val="ListBullet2"/>
      </w:pPr>
      <w:r w:rsidRPr="000D244E">
        <w:t>fraud control policy</w:t>
      </w:r>
    </w:p>
    <w:p w:rsidR="00000000" w:rsidRPr="000D244E" w:rsidP="000D244E">
      <w:pPr>
        <w:pStyle w:val="ListBullet2"/>
      </w:pPr>
      <w:r w:rsidRPr="000D244E">
        <w:t>Australian Government Information Security Manual (ISM)</w:t>
      </w:r>
    </w:p>
    <w:p w:rsidR="00000000" w:rsidRPr="000D244E" w:rsidP="000D244E">
      <w:pPr>
        <w:pStyle w:val="ListBullet2"/>
      </w:pPr>
      <w:r w:rsidRPr="000D244E">
        <w:t>Protective Security Policy Framework</w:t>
      </w:r>
    </w:p>
    <w:p w:rsidR="00000000" w:rsidRPr="000D244E" w:rsidP="000D244E">
      <w:pPr>
        <w:pStyle w:val="ListBullet2"/>
      </w:pPr>
      <w:r w:rsidRPr="000D244E">
        <w:t>Australian standards, quality assurance and certification requirements</w:t>
      </w:r>
    </w:p>
    <w:p w:rsidR="00000000" w:rsidRPr="000D244E" w:rsidP="000D244E">
      <w:pPr>
        <w:pStyle w:val="ListBullet2"/>
      </w:pPr>
      <w:r w:rsidRPr="000D244E">
        <w:t>international treaties and protocols</w:t>
      </w:r>
    </w:p>
    <w:p w:rsidR="00000000" w:rsidRPr="000D244E" w:rsidP="000D244E">
      <w:pPr>
        <w:pStyle w:val="ListBullet2"/>
      </w:pPr>
      <w:r w:rsidRPr="000D244E">
        <w:t>requires comprehensive knowledge of cross-jurisdictional protocols</w:t>
      </w:r>
    </w:p>
    <w:p w:rsidR="00000000" w:rsidRPr="000D244E" w:rsidP="000D244E">
      <w:pPr>
        <w:pStyle w:val="ListBullet2"/>
      </w:pPr>
      <w:r w:rsidRPr="000D244E">
        <w:t>organisation’s strategic objectives</w:t>
      </w:r>
    </w:p>
    <w:p w:rsidR="00000000" w:rsidRPr="000D244E" w:rsidP="000D244E">
      <w:pPr>
        <w:pStyle w:val="ListBullet2"/>
      </w:pPr>
      <w:r w:rsidRPr="000D244E">
        <w:t>national</w:t>
      </w:r>
      <w:r w:rsidRPr="000D244E">
        <w:t xml:space="preserve"> strategic objectives</w:t>
      </w:r>
    </w:p>
    <w:p w:rsidR="00000000" w:rsidRPr="000D244E" w:rsidP="000D244E">
      <w:pPr>
        <w:pStyle w:val="ListBullet2"/>
      </w:pPr>
      <w:r w:rsidRPr="000D244E">
        <w:t>formats for different types of reports</w:t>
      </w:r>
    </w:p>
    <w:p w:rsidR="00000000" w:rsidRPr="000D244E" w:rsidP="000D244E">
      <w:pPr>
        <w:pStyle w:val="ListBullet2"/>
      </w:pPr>
      <w:r w:rsidRPr="000D244E">
        <w:t>cost-benefit analysis techniques</w:t>
      </w:r>
    </w:p>
    <w:p w:rsidR="00000000" w:rsidRPr="000D244E" w:rsidP="000D244E">
      <w:pPr>
        <w:pStyle w:val="ListBullet2"/>
      </w:pPr>
      <w:r w:rsidRPr="000D244E">
        <w:t>equal employment opportunity, equity and diversity principles</w:t>
      </w:r>
    </w:p>
    <w:p w:rsidR="00000000" w:rsidRPr="000D244E" w:rsidP="000D244E">
      <w:pPr>
        <w:pStyle w:val="ListBullet2"/>
      </w:pPr>
      <w:r w:rsidRPr="000D244E">
        <w:t>public sector legislation, including WHS and environment, in the context of security risk assessment</w:t>
      </w:r>
    </w:p>
    <w:p w:rsidR="00000000" w:rsidRPr="000D244E" w:rsidP="000D244E">
      <w:pPr>
        <w:pStyle w:val="AllowPageBreak"/>
      </w:pPr>
    </w:p>
    <w:p w:rsidR="00000000" w:rsidRPr="000D244E" w:rsidP="000D244E">
      <w:pPr>
        <w:pStyle w:val="Heading1"/>
      </w:pPr>
      <w:bookmarkStart w:id="4" w:name="O_827149"/>
      <w:bookmarkEnd w:id="4"/>
      <w:r w:rsidRPr="000D244E">
        <w:t>Assessment Conditions</w:t>
      </w:r>
    </w:p>
    <w:p w:rsidR="00000000" w:rsidRPr="000D244E" w:rsidP="00626951">
      <w:pPr>
        <w:pStyle w:val="BodyText"/>
      </w:pPr>
      <w:r w:rsidRPr="000D244E">
        <w:t>Assessment of this unit requires evidence gathered over time in a workplace environment or one that closely resembles normal work practice and replicates the diverse conditions likely to be encountered when developin</w:t>
      </w:r>
      <w:r w:rsidRPr="000D244E">
        <w:t>g risk management plans.</w:t>
      </w:r>
    </w:p>
    <w:p w:rsidR="00626951" w:rsidP="00626951">
      <w:pPr>
        <w:pStyle w:val="BodyText"/>
      </w:pPr>
      <w:r w:rsidRPr="000D244E">
        <w:t>Assessors must satisfy the NVR/AQTF mandatory competency requirements for assessors.</w:t>
      </w:r>
    </w:p>
    <w:p w:rsidR="00000000" w:rsidRPr="000D244E" w:rsidP="000D244E">
      <w:pPr>
        <w:pStyle w:val="Heading1"/>
      </w:pPr>
      <w:bookmarkStart w:id="5" w:name="O_827153"/>
      <w:bookmarkEnd w:id="5"/>
      <w:r w:rsidRPr="000D244E">
        <w:t>Links</w:t>
      </w:r>
    </w:p>
    <w:p w:rsidR="00000000" w:rsidRPr="000D244E" w:rsidP="00626951">
      <w:pPr>
        <w:pStyle w:val="BodyText"/>
      </w:pPr>
      <w:r w:rsidRPr="000D24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A7C50">
        <w:rPr>
          <w:rStyle w:val="Hyperlink"/>
        </w:rPr>
        <w:t>https://vetnet.gov.au/Pages/TrainingDocs.aspx?q=bebbece7-ff48-4d2c-8876-405679019623</w:t>
      </w:r>
      <w:r>
        <w:fldChar w:fldCharType="end"/>
      </w:r>
    </w:p>
    <w:p w:rsidR="00000000" w:rsidRPr="000D244E" w:rsidP="00626951">
      <w:pPr>
        <w:pStyle w:val="BodyText"/>
      </w:pPr>
      <w:r w:rsidRPr="000D24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A7C50">
        <w:rPr>
          <w:rStyle w:val="Hyperlink"/>
        </w:rPr>
        <w:t>https://vetnet.gov.au/Pages/TrainingDocs.aspx?q=bebbece7-ff48-4d2c-8876-405679019623</w:t>
      </w:r>
      <w:r>
        <w:fldChar w:fldCharType="end"/>
      </w:r>
    </w:p>
    <w:p w:rsidR="00000000" w:rsidRPr="000D244E" w:rsidP="00626951">
      <w:pPr>
        <w:pStyle w:val="BodyText"/>
      </w:pPr>
      <w:r w:rsidRPr="000D24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A7C50">
        <w:rPr>
          <w:rStyle w:val="Hyperlink"/>
        </w:rPr>
        <w:t>https://vetnet.gov.au/Pages/TrainingDocs.aspx?q=bebbece7-ff48-4d2c-8876-405679019623</w:t>
      </w:r>
      <w:r>
        <w:fldChar w:fldCharType="end"/>
      </w:r>
    </w:p>
    <w:p w:rsidR="00000000" w:rsidRPr="000D244E" w:rsidP="000D244E"/>
    <w:sectPr w:rsidSect="000D24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4E" w:rsidRPr="00626951" w:rsidP="006269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51" w:rsidP="000D24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26951" w:rsidP="000D244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26951" w:rsidP="000D24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244E" w:rsidRPr="00626951" w:rsidP="006269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51" w:rsidRPr="002D2AF8" w:rsidP="000D244E">
    <w:pPr>
      <w:pStyle w:val="Header"/>
      <w:framePr w:wrap="around"/>
    </w:pPr>
    <w:r>
      <w:fldChar w:fldCharType="begin"/>
    </w:r>
    <w:r>
      <w:instrText xml:space="preserve"> TITLE   \* MERGEFORMAT </w:instrText>
    </w:r>
    <w:r>
      <w:fldChar w:fldCharType="separate"/>
    </w:r>
    <w:r>
      <w:t>Assessment Requirements for PSPSEC012 Develop security risk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26951" w:rsidP="000D24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A801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286B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DCD4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4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244E"/>
    <w:pPr>
      <w:spacing w:before="360" w:after="60"/>
      <w:outlineLvl w:val="0"/>
    </w:pPr>
    <w:rPr>
      <w:sz w:val="32"/>
    </w:rPr>
  </w:style>
  <w:style w:type="paragraph" w:styleId="Heading2">
    <w:name w:val="heading 2"/>
    <w:basedOn w:val="HeadingBase"/>
    <w:next w:val="BodyText"/>
    <w:link w:val="Heading2Char"/>
    <w:qFormat/>
    <w:rsid w:val="000D244E"/>
    <w:pPr>
      <w:keepLines/>
      <w:spacing w:before="240" w:after="120"/>
      <w:outlineLvl w:val="1"/>
    </w:pPr>
    <w:rPr>
      <w:sz w:val="28"/>
      <w:szCs w:val="40"/>
    </w:rPr>
  </w:style>
  <w:style w:type="paragraph" w:styleId="Heading3">
    <w:name w:val="heading 3"/>
    <w:basedOn w:val="HeadingBase"/>
    <w:next w:val="BodyText"/>
    <w:link w:val="Heading3Char"/>
    <w:qFormat/>
    <w:rsid w:val="000D244E"/>
    <w:pPr>
      <w:spacing w:before="180" w:after="120"/>
      <w:outlineLvl w:val="2"/>
    </w:pPr>
    <w:rPr>
      <w:spacing w:val="-10"/>
      <w:kern w:val="32"/>
    </w:rPr>
  </w:style>
  <w:style w:type="paragraph" w:styleId="Heading4">
    <w:name w:val="heading 4"/>
    <w:basedOn w:val="HeadingBase"/>
    <w:next w:val="BodyText"/>
    <w:link w:val="Heading4Char"/>
    <w:qFormat/>
    <w:rsid w:val="000D244E"/>
    <w:pPr>
      <w:spacing w:before="160" w:after="120"/>
      <w:outlineLvl w:val="3"/>
    </w:pPr>
    <w:rPr>
      <w:sz w:val="22"/>
    </w:rPr>
  </w:style>
  <w:style w:type="paragraph" w:styleId="Heading5">
    <w:name w:val="heading 5"/>
    <w:basedOn w:val="HeadingBase"/>
    <w:next w:val="Normal"/>
    <w:link w:val="Heading5Char"/>
    <w:qFormat/>
    <w:rsid w:val="000D244E"/>
    <w:pPr>
      <w:spacing w:before="80"/>
      <w:outlineLvl w:val="4"/>
    </w:pPr>
    <w:rPr>
      <w:color w:val="918585"/>
      <w:sz w:val="20"/>
    </w:rPr>
  </w:style>
  <w:style w:type="paragraph" w:styleId="Heading6">
    <w:name w:val="heading 6"/>
    <w:basedOn w:val="HeadingBase"/>
    <w:next w:val="Normal"/>
    <w:link w:val="Heading6Char"/>
    <w:qFormat/>
    <w:rsid w:val="000D244E"/>
    <w:pPr>
      <w:spacing w:before="60"/>
      <w:outlineLvl w:val="5"/>
    </w:pPr>
    <w:rPr>
      <w:color w:val="918585"/>
      <w:sz w:val="20"/>
    </w:rPr>
  </w:style>
  <w:style w:type="paragraph" w:styleId="Heading7">
    <w:name w:val="heading 7"/>
    <w:basedOn w:val="Normal"/>
    <w:next w:val="Normal"/>
    <w:link w:val="Heading7Char"/>
    <w:qFormat/>
    <w:rsid w:val="000D244E"/>
    <w:pPr>
      <w:ind w:left="720"/>
      <w:outlineLvl w:val="6"/>
    </w:pPr>
    <w:rPr>
      <w:i/>
    </w:rPr>
  </w:style>
  <w:style w:type="paragraph" w:styleId="Heading8">
    <w:name w:val="heading 8"/>
    <w:basedOn w:val="Normal"/>
    <w:next w:val="Normal"/>
    <w:link w:val="Heading8Char"/>
    <w:qFormat/>
    <w:rsid w:val="000D244E"/>
    <w:pPr>
      <w:ind w:left="720"/>
      <w:outlineLvl w:val="7"/>
    </w:pPr>
    <w:rPr>
      <w:i/>
    </w:rPr>
  </w:style>
  <w:style w:type="paragraph" w:styleId="Heading9">
    <w:name w:val="heading 9"/>
    <w:basedOn w:val="Normal"/>
    <w:next w:val="Normal"/>
    <w:link w:val="Heading9Char"/>
    <w:qFormat/>
    <w:rsid w:val="000D244E"/>
    <w:pPr>
      <w:ind w:left="720"/>
      <w:outlineLvl w:val="8"/>
    </w:pPr>
    <w:rPr>
      <w:i/>
    </w:rPr>
  </w:style>
  <w:style w:type="character" w:default="1" w:styleId="DefaultParagraphFont">
    <w:name w:val="Default Paragraph Font"/>
    <w:uiPriority w:val="1"/>
    <w:unhideWhenUsed/>
    <w:rsid w:val="000D24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44E"/>
  </w:style>
  <w:style w:type="character" w:customStyle="1" w:styleId="Heading1Char">
    <w:name w:val="Heading 1 Char"/>
    <w:basedOn w:val="DefaultParagraphFont"/>
    <w:link w:val="Heading1"/>
    <w:rsid w:val="000D244E"/>
    <w:rPr>
      <w:rFonts w:ascii="Times New Roman" w:eastAsia="Times New Roman" w:hAnsi="Times New Roman" w:cs="Times New Roman"/>
      <w:b/>
      <w:sz w:val="32"/>
      <w:szCs w:val="20"/>
      <w:lang w:eastAsia="en-US"/>
    </w:rPr>
  </w:style>
  <w:style w:type="paragraph" w:styleId="BodyText">
    <w:name w:val="Body Text"/>
    <w:basedOn w:val="Normal"/>
    <w:link w:val="BodyTextChar"/>
    <w:rsid w:val="000D24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244E"/>
    <w:rPr>
      <w:rFonts w:ascii="Times New Roman" w:eastAsia="Times New Roman" w:hAnsi="Times New Roman" w:cs="Times New Roman"/>
      <w:sz w:val="24"/>
      <w:lang w:eastAsia="en-US"/>
    </w:rPr>
  </w:style>
  <w:style w:type="paragraph" w:styleId="ListBullet">
    <w:name w:val="List Bullet"/>
    <w:basedOn w:val="List"/>
    <w:rsid w:val="000D244E"/>
    <w:pPr>
      <w:numPr>
        <w:numId w:val="12"/>
      </w:numPr>
      <w:tabs>
        <w:tab w:val="clear" w:pos="340"/>
      </w:tabs>
      <w:spacing w:before="40" w:after="40"/>
    </w:pPr>
  </w:style>
  <w:style w:type="paragraph" w:styleId="ListBullet2">
    <w:name w:val="List Bullet 2"/>
    <w:basedOn w:val="List2"/>
    <w:rsid w:val="000D244E"/>
    <w:pPr>
      <w:numPr>
        <w:numId w:val="13"/>
      </w:numPr>
      <w:tabs>
        <w:tab w:val="clear" w:pos="680"/>
      </w:tabs>
    </w:pPr>
  </w:style>
  <w:style w:type="paragraph" w:customStyle="1" w:styleId="SuperHeading">
    <w:name w:val="SuperHeading"/>
    <w:basedOn w:val="Normal"/>
    <w:rsid w:val="000D244E"/>
    <w:pPr>
      <w:spacing w:before="240" w:after="120"/>
      <w:outlineLvl w:val="0"/>
    </w:pPr>
    <w:rPr>
      <w:rFonts w:ascii="Times New Roman" w:hAnsi="Times New Roman"/>
      <w:b/>
      <w:sz w:val="32"/>
    </w:rPr>
  </w:style>
  <w:style w:type="paragraph" w:customStyle="1" w:styleId="TableHeading">
    <w:name w:val="Table Heading"/>
    <w:basedOn w:val="HeadingBase"/>
    <w:rsid w:val="000D244E"/>
    <w:pPr>
      <w:keepLines/>
      <w:pBdr>
        <w:bottom w:val="single" w:sz="6" w:space="1" w:color="918585"/>
      </w:pBdr>
      <w:spacing w:before="240"/>
    </w:pPr>
  </w:style>
  <w:style w:type="paragraph" w:customStyle="1" w:styleId="AllowPageBreak">
    <w:name w:val="AllowPageBreak"/>
    <w:rsid w:val="000D24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24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4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4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4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4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4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24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244E"/>
    <w:rPr>
      <w:rFonts w:ascii="Courier New" w:eastAsia="Times New Roman" w:hAnsi="Courier New" w:cs="Times New Roman"/>
      <w:i/>
      <w:szCs w:val="20"/>
      <w:lang w:eastAsia="en-US"/>
    </w:rPr>
  </w:style>
  <w:style w:type="paragraph" w:customStyle="1" w:styleId="HeadingBase">
    <w:name w:val="Heading Base"/>
    <w:rsid w:val="000D24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44E"/>
    <w:pPr>
      <w:tabs>
        <w:tab w:val="right" w:leader="dot" w:pos="9072"/>
      </w:tabs>
      <w:ind w:left="567"/>
    </w:pPr>
    <w:rPr>
      <w:szCs w:val="22"/>
    </w:rPr>
  </w:style>
  <w:style w:type="paragraph" w:customStyle="1" w:styleId="TOCBase">
    <w:name w:val="TOC Base"/>
    <w:rsid w:val="000D24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44E"/>
    <w:pPr>
      <w:tabs>
        <w:tab w:val="right" w:leader="dot" w:pos="9072"/>
      </w:tabs>
      <w:spacing w:before="40" w:after="40"/>
      <w:ind w:left="284"/>
    </w:pPr>
    <w:rPr>
      <w:rFonts w:ascii="Times New Roman" w:hAnsi="Times New Roman"/>
    </w:rPr>
  </w:style>
  <w:style w:type="paragraph" w:styleId="TOC1">
    <w:name w:val="toc 1"/>
    <w:basedOn w:val="TOCBase"/>
    <w:next w:val="Normal"/>
    <w:rsid w:val="000D24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24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44E"/>
    <w:rPr>
      <w:rFonts w:ascii="Times New Roman" w:eastAsia="Times New Roman" w:hAnsi="Times New Roman" w:cs="Times New Roman"/>
      <w:sz w:val="16"/>
      <w:lang w:eastAsia="en-US"/>
    </w:rPr>
  </w:style>
  <w:style w:type="paragraph" w:styleId="Title">
    <w:name w:val="Title"/>
    <w:basedOn w:val="HeadingBase"/>
    <w:link w:val="TitleChar"/>
    <w:qFormat/>
    <w:rsid w:val="000D244E"/>
    <w:pPr>
      <w:spacing w:before="5040"/>
      <w:jc w:val="center"/>
    </w:pPr>
    <w:rPr>
      <w:sz w:val="48"/>
      <w:szCs w:val="72"/>
      <w:lang w:val="en-US"/>
    </w:rPr>
  </w:style>
  <w:style w:type="character" w:customStyle="1" w:styleId="TitleChar">
    <w:name w:val="Title Char"/>
    <w:basedOn w:val="DefaultParagraphFont"/>
    <w:link w:val="Title"/>
    <w:rsid w:val="000D24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44E"/>
    <w:pPr>
      <w:tabs>
        <w:tab w:val="left" w:pos="3600"/>
        <w:tab w:val="left" w:pos="3958"/>
      </w:tabs>
    </w:pPr>
  </w:style>
  <w:style w:type="paragraph" w:styleId="List">
    <w:name w:val="List"/>
    <w:basedOn w:val="BodyText"/>
    <w:next w:val="BodyText"/>
    <w:rsid w:val="000D244E"/>
    <w:pPr>
      <w:tabs>
        <w:tab w:val="left" w:pos="340"/>
      </w:tabs>
      <w:spacing w:before="60" w:after="60"/>
      <w:ind w:left="340" w:hanging="340"/>
    </w:pPr>
  </w:style>
  <w:style w:type="paragraph" w:customStyle="1" w:styleId="Note">
    <w:name w:val="Note"/>
    <w:basedOn w:val="BodyText"/>
    <w:rsid w:val="000D24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244E"/>
    <w:rPr>
      <w:b/>
      <w:spacing w:val="0"/>
    </w:rPr>
  </w:style>
  <w:style w:type="paragraph" w:customStyle="1" w:styleId="SuperTitle">
    <w:name w:val="SuperTitle"/>
    <w:basedOn w:val="Title"/>
    <w:rsid w:val="000D244E"/>
    <w:pPr>
      <w:framePr w:wrap="auto" w:hAnchor="text" w:y="6049"/>
    </w:pPr>
    <w:rPr>
      <w:color w:val="000000"/>
      <w:sz w:val="40"/>
    </w:rPr>
  </w:style>
  <w:style w:type="paragraph" w:customStyle="1" w:styleId="TOCTitle">
    <w:name w:val="TOCTitle"/>
    <w:basedOn w:val="Heading1"/>
    <w:rsid w:val="000D244E"/>
    <w:pPr>
      <w:spacing w:after="240"/>
      <w:jc w:val="center"/>
      <w:outlineLvl w:val="9"/>
    </w:pPr>
    <w:rPr>
      <w:caps/>
    </w:rPr>
  </w:style>
  <w:style w:type="paragraph" w:customStyle="1" w:styleId="Version">
    <w:name w:val="Version"/>
    <w:rsid w:val="000D24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244E"/>
    <w:pPr>
      <w:keepNext w:val="0"/>
      <w:tabs>
        <w:tab w:val="right" w:pos="4176"/>
      </w:tabs>
      <w:ind w:left="198" w:hanging="198"/>
    </w:pPr>
    <w:rPr>
      <w:rFonts w:ascii="Garamond" w:hAnsi="Garamond"/>
    </w:rPr>
  </w:style>
  <w:style w:type="paragraph" w:styleId="IndexHeading">
    <w:name w:val="index heading"/>
    <w:basedOn w:val="Normal"/>
    <w:next w:val="Index1"/>
    <w:semiHidden/>
    <w:rsid w:val="000D244E"/>
    <w:pPr>
      <w:spacing w:before="120" w:after="120"/>
    </w:pPr>
    <w:rPr>
      <w:rFonts w:ascii="Arial" w:hAnsi="Arial"/>
      <w:b/>
      <w:color w:val="918585"/>
      <w:sz w:val="24"/>
    </w:rPr>
  </w:style>
  <w:style w:type="paragraph" w:styleId="Header">
    <w:name w:val="header"/>
    <w:basedOn w:val="Normal"/>
    <w:link w:val="HeaderChar"/>
    <w:rsid w:val="000D24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44E"/>
    <w:rPr>
      <w:rFonts w:ascii="Times New Roman" w:eastAsia="Times New Roman" w:hAnsi="Times New Roman" w:cs="Times New Roman"/>
      <w:sz w:val="16"/>
      <w:szCs w:val="20"/>
      <w:lang w:val="en-GB" w:eastAsia="en-US"/>
    </w:rPr>
  </w:style>
  <w:style w:type="paragraph" w:customStyle="1" w:styleId="Chapter">
    <w:name w:val="Chapter"/>
    <w:basedOn w:val="Normal"/>
    <w:rsid w:val="000D244E"/>
    <w:pPr>
      <w:spacing w:before="240"/>
    </w:pPr>
    <w:rPr>
      <w:rFonts w:ascii="Times New Roman" w:hAnsi="Times New Roman"/>
      <w:smallCaps/>
      <w:spacing w:val="80"/>
      <w:sz w:val="28"/>
    </w:rPr>
  </w:style>
  <w:style w:type="paragraph" w:customStyle="1" w:styleId="InChapter">
    <w:name w:val="InChapter"/>
    <w:basedOn w:val="Heading3"/>
    <w:rsid w:val="000D244E"/>
    <w:pPr>
      <w:spacing w:after="240"/>
      <w:outlineLvl w:val="9"/>
    </w:pPr>
    <w:rPr>
      <w:noProof/>
    </w:rPr>
  </w:style>
  <w:style w:type="paragraph" w:styleId="Index2">
    <w:name w:val="index 2"/>
    <w:basedOn w:val="Normal"/>
    <w:next w:val="Normal"/>
    <w:semiHidden/>
    <w:rsid w:val="000D244E"/>
    <w:pPr>
      <w:tabs>
        <w:tab w:val="right" w:pos="4176"/>
      </w:tabs>
      <w:ind w:left="568" w:hanging="284"/>
    </w:pPr>
    <w:rPr>
      <w:rFonts w:ascii="Garamond" w:hAnsi="Garamond"/>
    </w:rPr>
  </w:style>
  <w:style w:type="paragraph" w:customStyle="1" w:styleId="Byline">
    <w:name w:val="Byline"/>
    <w:rsid w:val="000D24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44E"/>
    <w:pPr>
      <w:tabs>
        <w:tab w:val="clear" w:pos="3600"/>
        <w:tab w:val="clear" w:pos="3958"/>
      </w:tabs>
      <w:jc w:val="right"/>
    </w:pPr>
  </w:style>
  <w:style w:type="character" w:styleId="Emphasis">
    <w:name w:val="Emphasis"/>
    <w:basedOn w:val="DefaultParagraphFont"/>
    <w:qFormat/>
    <w:rsid w:val="000D244E"/>
    <w:rPr>
      <w:i/>
    </w:rPr>
  </w:style>
  <w:style w:type="paragraph" w:styleId="Caption">
    <w:name w:val="caption"/>
    <w:basedOn w:val="BodyText"/>
    <w:next w:val="Normal"/>
    <w:qFormat/>
    <w:rsid w:val="000D244E"/>
    <w:pPr>
      <w:framePr w:w="2268" w:hSpace="181" w:vSpace="181" w:wrap="around" w:vAnchor="text" w:hAnchor="page" w:x="1135" w:y="285" w:anchorLock="1"/>
    </w:pPr>
    <w:rPr>
      <w:i/>
    </w:rPr>
  </w:style>
  <w:style w:type="paragraph" w:customStyle="1" w:styleId="MiniTOCTitle">
    <w:name w:val="MiniTOCTitle"/>
    <w:basedOn w:val="Heading4"/>
    <w:rsid w:val="000D244E"/>
    <w:pPr>
      <w:spacing w:before="240"/>
      <w:outlineLvl w:val="9"/>
    </w:pPr>
    <w:rPr>
      <w:noProof/>
      <w:sz w:val="24"/>
    </w:rPr>
  </w:style>
  <w:style w:type="paragraph" w:customStyle="1" w:styleId="MiniTOCItem">
    <w:name w:val="MiniTOCItem"/>
    <w:basedOn w:val="ListBullet"/>
    <w:rsid w:val="000D244E"/>
    <w:pPr>
      <w:numPr>
        <w:numId w:val="0"/>
      </w:numPr>
      <w:tabs>
        <w:tab w:val="right" w:leader="dot" w:pos="6521"/>
      </w:tabs>
      <w:spacing w:before="0" w:after="0"/>
    </w:pPr>
  </w:style>
  <w:style w:type="paragraph" w:customStyle="1" w:styleId="TOFTitle">
    <w:name w:val="TOFTitle"/>
    <w:basedOn w:val="TOCTitle"/>
    <w:rsid w:val="000D244E"/>
  </w:style>
  <w:style w:type="paragraph" w:styleId="TableofFigures">
    <w:name w:val="table of figures"/>
    <w:basedOn w:val="Normal"/>
    <w:next w:val="Normal"/>
    <w:semiHidden/>
    <w:rsid w:val="000D244E"/>
    <w:pPr>
      <w:tabs>
        <w:tab w:val="right" w:leader="dot" w:pos="9072"/>
      </w:tabs>
      <w:ind w:left="970" w:hanging="403"/>
    </w:pPr>
    <w:rPr>
      <w:rFonts w:ascii="Times New Roman" w:hAnsi="Times New Roman"/>
      <w:b/>
    </w:rPr>
  </w:style>
  <w:style w:type="paragraph" w:styleId="ListNumber">
    <w:name w:val="List Number"/>
    <w:basedOn w:val="List"/>
    <w:rsid w:val="000D244E"/>
    <w:pPr>
      <w:numPr>
        <w:numId w:val="15"/>
      </w:numPr>
      <w:tabs>
        <w:tab w:val="clear" w:pos="340"/>
      </w:tabs>
    </w:pPr>
  </w:style>
  <w:style w:type="character" w:customStyle="1" w:styleId="WingdingSymbols">
    <w:name w:val="Wingding Symbols"/>
    <w:rsid w:val="000D244E"/>
    <w:rPr>
      <w:rFonts w:ascii="Wingdings" w:hAnsi="Wingdings"/>
    </w:rPr>
  </w:style>
  <w:style w:type="character" w:customStyle="1" w:styleId="HotSpot">
    <w:name w:val="HotSpot"/>
    <w:rsid w:val="000D244E"/>
    <w:rPr>
      <w:color w:val="0033CC"/>
      <w:u w:val="none"/>
    </w:rPr>
  </w:style>
  <w:style w:type="paragraph" w:customStyle="1" w:styleId="BodyTextRight">
    <w:name w:val="Body Text Right"/>
    <w:basedOn w:val="BodyText"/>
    <w:rsid w:val="000D244E"/>
    <w:pPr>
      <w:spacing w:before="0" w:after="0"/>
      <w:jc w:val="right"/>
    </w:pPr>
  </w:style>
  <w:style w:type="paragraph" w:styleId="Index3">
    <w:name w:val="index 3"/>
    <w:basedOn w:val="ListNumber2"/>
    <w:next w:val="Normal"/>
    <w:semiHidden/>
    <w:rsid w:val="000D244E"/>
    <w:pPr>
      <w:numPr>
        <w:numId w:val="0"/>
      </w:numPr>
      <w:tabs>
        <w:tab w:val="right" w:leader="dot" w:pos="4176"/>
      </w:tabs>
    </w:pPr>
  </w:style>
  <w:style w:type="paragraph" w:styleId="ListNumber2">
    <w:name w:val="List Number 2"/>
    <w:basedOn w:val="List2"/>
    <w:rsid w:val="000D244E"/>
    <w:pPr>
      <w:numPr>
        <w:numId w:val="10"/>
      </w:numPr>
      <w:tabs>
        <w:tab w:val="clear" w:pos="1060"/>
      </w:tabs>
    </w:pPr>
  </w:style>
  <w:style w:type="paragraph" w:customStyle="1" w:styleId="MarginNote">
    <w:name w:val="Margin Note"/>
    <w:basedOn w:val="BodyText"/>
    <w:rsid w:val="000D24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4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4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244E"/>
    <w:rPr>
      <w:sz w:val="32"/>
    </w:rPr>
  </w:style>
  <w:style w:type="paragraph" w:customStyle="1" w:styleId="HeadingProcedure">
    <w:name w:val="Heading Procedure"/>
    <w:basedOn w:val="HeadingBase"/>
    <w:next w:val="Normal"/>
    <w:rsid w:val="000D244E"/>
    <w:pPr>
      <w:tabs>
        <w:tab w:val="left" w:pos="0"/>
      </w:tabs>
      <w:spacing w:before="120" w:after="60"/>
    </w:pPr>
    <w:rPr>
      <w:i/>
      <w:color w:val="918585"/>
      <w:sz w:val="22"/>
    </w:rPr>
  </w:style>
  <w:style w:type="paragraph" w:customStyle="1" w:styleId="TableBodyText">
    <w:name w:val="Table Body Text"/>
    <w:basedOn w:val="BodyText"/>
    <w:rsid w:val="000D244E"/>
    <w:pPr>
      <w:spacing w:before="60" w:after="60"/>
    </w:pPr>
  </w:style>
  <w:style w:type="paragraph" w:styleId="ListContinue">
    <w:name w:val="List Continue"/>
    <w:basedOn w:val="List"/>
    <w:rsid w:val="000D244E"/>
    <w:pPr>
      <w:ind w:firstLine="0"/>
    </w:pPr>
  </w:style>
  <w:style w:type="paragraph" w:customStyle="1" w:styleId="ListNote">
    <w:name w:val="List Note"/>
    <w:basedOn w:val="List"/>
    <w:rsid w:val="000D244E"/>
    <w:pPr>
      <w:pBdr>
        <w:top w:val="single" w:sz="6" w:space="2" w:color="918585"/>
        <w:bottom w:val="single" w:sz="6" w:space="2" w:color="918585"/>
      </w:pBdr>
      <w:tabs>
        <w:tab w:val="left" w:pos="1021"/>
      </w:tabs>
      <w:ind w:firstLine="0"/>
    </w:pPr>
  </w:style>
  <w:style w:type="paragraph" w:customStyle="1" w:styleId="Warning">
    <w:name w:val="Warning"/>
    <w:basedOn w:val="BodyText"/>
    <w:rsid w:val="000D244E"/>
    <w:pPr>
      <w:shd w:val="clear" w:color="auto" w:fill="D9D9D9"/>
      <w:tabs>
        <w:tab w:val="left" w:pos="992"/>
      </w:tabs>
      <w:ind w:left="119" w:right="119"/>
    </w:pPr>
    <w:rPr>
      <w:sz w:val="20"/>
    </w:rPr>
  </w:style>
  <w:style w:type="paragraph" w:customStyle="1" w:styleId="MarginIcons">
    <w:name w:val="Margin Icons"/>
    <w:basedOn w:val="BodyText"/>
    <w:rsid w:val="000D24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44E"/>
    <w:rPr>
      <w:rFonts w:ascii="Courier New" w:hAnsi="Courier New"/>
    </w:rPr>
  </w:style>
  <w:style w:type="paragraph" w:customStyle="1" w:styleId="NoteBullet">
    <w:name w:val="Note Bullet"/>
    <w:basedOn w:val="Note"/>
    <w:rsid w:val="000D244E"/>
    <w:pPr>
      <w:tabs>
        <w:tab w:val="clear" w:pos="680"/>
      </w:tabs>
      <w:spacing w:before="60" w:after="60"/>
    </w:pPr>
  </w:style>
  <w:style w:type="paragraph" w:customStyle="1" w:styleId="SubHeading2">
    <w:name w:val="SubHeading2"/>
    <w:basedOn w:val="HeadingBase"/>
    <w:rsid w:val="000D244E"/>
    <w:pPr>
      <w:spacing w:before="240" w:after="60"/>
    </w:pPr>
    <w:rPr>
      <w:sz w:val="20"/>
    </w:rPr>
  </w:style>
  <w:style w:type="paragraph" w:customStyle="1" w:styleId="SubHeading1">
    <w:name w:val="SubHeading1"/>
    <w:basedOn w:val="HeadingBase"/>
    <w:rsid w:val="000D244E"/>
    <w:pPr>
      <w:spacing w:before="240" w:after="60"/>
    </w:pPr>
    <w:rPr>
      <w:color w:val="918585"/>
      <w:sz w:val="22"/>
    </w:rPr>
  </w:style>
  <w:style w:type="paragraph" w:customStyle="1" w:styleId="SideHeading">
    <w:name w:val="Side Heading"/>
    <w:basedOn w:val="HeadingBase"/>
    <w:rsid w:val="000D24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44E"/>
    <w:pPr>
      <w:tabs>
        <w:tab w:val="num" w:pos="360"/>
      </w:tabs>
    </w:pPr>
  </w:style>
  <w:style w:type="paragraph" w:styleId="PlainText">
    <w:name w:val="Plain Text"/>
    <w:basedOn w:val="Normal"/>
    <w:link w:val="PlainTextChar"/>
    <w:rsid w:val="000D244E"/>
    <w:rPr>
      <w:sz w:val="20"/>
    </w:rPr>
  </w:style>
  <w:style w:type="character" w:customStyle="1" w:styleId="PlainTextChar">
    <w:name w:val="Plain Text Char"/>
    <w:basedOn w:val="DefaultParagraphFont"/>
    <w:link w:val="PlainText"/>
    <w:rsid w:val="000D244E"/>
    <w:rPr>
      <w:rFonts w:ascii="Courier New" w:eastAsia="Times New Roman" w:hAnsi="Courier New" w:cs="Times New Roman"/>
      <w:sz w:val="20"/>
      <w:szCs w:val="20"/>
      <w:lang w:eastAsia="en-US"/>
    </w:rPr>
  </w:style>
  <w:style w:type="character" w:customStyle="1" w:styleId="MenuOption">
    <w:name w:val="Menu Option"/>
    <w:basedOn w:val="DefaultParagraphFont"/>
    <w:rsid w:val="000D244E"/>
    <w:rPr>
      <w:b/>
      <w:smallCaps/>
    </w:rPr>
  </w:style>
  <w:style w:type="paragraph" w:customStyle="1" w:styleId="TableListNumber">
    <w:name w:val="Table List Number"/>
    <w:basedOn w:val="ListNumber"/>
    <w:rsid w:val="000D244E"/>
    <w:pPr>
      <w:numPr>
        <w:numId w:val="0"/>
      </w:numPr>
    </w:pPr>
  </w:style>
  <w:style w:type="paragraph" w:styleId="TOC4">
    <w:name w:val="toc 4"/>
    <w:basedOn w:val="TOCBase"/>
    <w:next w:val="Normal"/>
    <w:semiHidden/>
    <w:rsid w:val="000D244E"/>
    <w:pPr>
      <w:tabs>
        <w:tab w:val="right" w:leader="dot" w:pos="9071"/>
      </w:tabs>
      <w:ind w:left="1701"/>
    </w:pPr>
  </w:style>
  <w:style w:type="paragraph" w:customStyle="1" w:styleId="ListAlpha">
    <w:name w:val="List Alpha"/>
    <w:basedOn w:val="List"/>
    <w:rsid w:val="000D244E"/>
    <w:pPr>
      <w:numPr>
        <w:numId w:val="9"/>
      </w:numPr>
    </w:pPr>
  </w:style>
  <w:style w:type="paragraph" w:customStyle="1" w:styleId="ListAlpha2">
    <w:name w:val="List Alpha 2"/>
    <w:basedOn w:val="List2"/>
    <w:rsid w:val="000D244E"/>
    <w:pPr>
      <w:numPr>
        <w:numId w:val="8"/>
      </w:numPr>
    </w:pPr>
  </w:style>
  <w:style w:type="paragraph" w:styleId="List2">
    <w:name w:val="List 2"/>
    <w:basedOn w:val="BodyText"/>
    <w:rsid w:val="000D244E"/>
    <w:pPr>
      <w:tabs>
        <w:tab w:val="left" w:pos="680"/>
      </w:tabs>
      <w:spacing w:before="60" w:after="60"/>
      <w:ind w:left="680" w:hanging="340"/>
    </w:pPr>
  </w:style>
  <w:style w:type="paragraph" w:styleId="List3">
    <w:name w:val="List 3"/>
    <w:basedOn w:val="BodyText"/>
    <w:rsid w:val="000D244E"/>
    <w:pPr>
      <w:tabs>
        <w:tab w:val="left" w:pos="1021"/>
      </w:tabs>
      <w:spacing w:before="60" w:after="60"/>
      <w:ind w:left="1020" w:hanging="340"/>
    </w:pPr>
  </w:style>
  <w:style w:type="paragraph" w:styleId="List4">
    <w:name w:val="List 4"/>
    <w:basedOn w:val="BodyText"/>
    <w:rsid w:val="000D244E"/>
    <w:pPr>
      <w:tabs>
        <w:tab w:val="left" w:pos="1361"/>
      </w:tabs>
      <w:spacing w:before="60" w:after="60"/>
      <w:ind w:left="1361" w:hanging="340"/>
    </w:pPr>
  </w:style>
  <w:style w:type="paragraph" w:styleId="List5">
    <w:name w:val="List 5"/>
    <w:basedOn w:val="BodyText"/>
    <w:rsid w:val="000D244E"/>
    <w:pPr>
      <w:tabs>
        <w:tab w:val="left" w:pos="1701"/>
      </w:tabs>
      <w:spacing w:before="60" w:after="60"/>
      <w:ind w:left="1701" w:hanging="340"/>
    </w:pPr>
  </w:style>
  <w:style w:type="paragraph" w:styleId="ListBullet3">
    <w:name w:val="List Bullet 3"/>
    <w:basedOn w:val="List3"/>
    <w:rsid w:val="000D244E"/>
    <w:pPr>
      <w:numPr>
        <w:numId w:val="14"/>
      </w:numPr>
      <w:tabs>
        <w:tab w:val="clear" w:pos="1021"/>
      </w:tabs>
      <w:ind w:left="1037" w:hanging="357"/>
    </w:pPr>
  </w:style>
  <w:style w:type="paragraph" w:styleId="ListBullet4">
    <w:name w:val="List Bullet 4"/>
    <w:basedOn w:val="List4"/>
    <w:rsid w:val="000D244E"/>
    <w:pPr>
      <w:numPr>
        <w:numId w:val="3"/>
      </w:numPr>
      <w:tabs>
        <w:tab w:val="clear" w:pos="1361"/>
      </w:tabs>
    </w:pPr>
  </w:style>
  <w:style w:type="paragraph" w:styleId="ListBullet5">
    <w:name w:val="List Bullet 5"/>
    <w:basedOn w:val="List5"/>
    <w:rsid w:val="000D244E"/>
    <w:pPr>
      <w:numPr>
        <w:numId w:val="4"/>
      </w:numPr>
    </w:pPr>
  </w:style>
  <w:style w:type="paragraph" w:styleId="ListContinue2">
    <w:name w:val="List Continue 2"/>
    <w:basedOn w:val="List2"/>
    <w:rsid w:val="000D244E"/>
    <w:pPr>
      <w:ind w:firstLine="0"/>
    </w:pPr>
  </w:style>
  <w:style w:type="paragraph" w:styleId="ListContinue3">
    <w:name w:val="List Continue 3"/>
    <w:basedOn w:val="List3"/>
    <w:rsid w:val="000D244E"/>
    <w:pPr>
      <w:ind w:left="1021" w:firstLine="0"/>
    </w:pPr>
  </w:style>
  <w:style w:type="paragraph" w:styleId="ListContinue4">
    <w:name w:val="List Continue 4"/>
    <w:basedOn w:val="List4"/>
    <w:rsid w:val="000D244E"/>
    <w:pPr>
      <w:ind w:firstLine="0"/>
    </w:pPr>
  </w:style>
  <w:style w:type="paragraph" w:styleId="ListContinue5">
    <w:name w:val="List Continue 5"/>
    <w:basedOn w:val="List5"/>
    <w:rsid w:val="000D244E"/>
    <w:pPr>
      <w:ind w:firstLine="0"/>
    </w:pPr>
  </w:style>
  <w:style w:type="paragraph" w:styleId="ListNumber3">
    <w:name w:val="List Number 3"/>
    <w:basedOn w:val="List3"/>
    <w:rsid w:val="000D244E"/>
    <w:pPr>
      <w:numPr>
        <w:numId w:val="5"/>
      </w:numPr>
    </w:pPr>
  </w:style>
  <w:style w:type="paragraph" w:styleId="ListNumber4">
    <w:name w:val="List Number 4"/>
    <w:basedOn w:val="List4"/>
    <w:rsid w:val="000D244E"/>
    <w:pPr>
      <w:numPr>
        <w:numId w:val="6"/>
      </w:numPr>
    </w:pPr>
  </w:style>
  <w:style w:type="paragraph" w:styleId="ListNumber5">
    <w:name w:val="List Number 5"/>
    <w:basedOn w:val="List5"/>
    <w:rsid w:val="000D244E"/>
    <w:pPr>
      <w:numPr>
        <w:numId w:val="7"/>
      </w:numPr>
    </w:pPr>
  </w:style>
  <w:style w:type="paragraph" w:styleId="BlockText">
    <w:name w:val="Block Text"/>
    <w:basedOn w:val="Normal"/>
    <w:rsid w:val="000D244E"/>
    <w:pPr>
      <w:spacing w:after="120"/>
      <w:ind w:left="1440" w:right="1440"/>
    </w:pPr>
  </w:style>
  <w:style w:type="character" w:customStyle="1" w:styleId="Subscript">
    <w:name w:val="Subscript"/>
    <w:basedOn w:val="DefaultParagraphFont"/>
    <w:rsid w:val="000D244E"/>
    <w:rPr>
      <w:sz w:val="16"/>
      <w:vertAlign w:val="subscript"/>
    </w:rPr>
  </w:style>
  <w:style w:type="character" w:customStyle="1" w:styleId="Superscript">
    <w:name w:val="Superscript"/>
    <w:basedOn w:val="DefaultParagraphFont"/>
    <w:rsid w:val="000D244E"/>
    <w:rPr>
      <w:sz w:val="16"/>
      <w:vertAlign w:val="superscript"/>
    </w:rPr>
  </w:style>
  <w:style w:type="character" w:customStyle="1" w:styleId="Symbols">
    <w:name w:val="Symbols"/>
    <w:basedOn w:val="DefaultParagraphFont"/>
    <w:rsid w:val="000D244E"/>
    <w:rPr>
      <w:rFonts w:ascii="Symbol" w:hAnsi="Symbol"/>
    </w:rPr>
  </w:style>
  <w:style w:type="character" w:customStyle="1" w:styleId="MenuOptions">
    <w:name w:val="Menu Options"/>
    <w:basedOn w:val="DefaultParagraphFont"/>
    <w:rsid w:val="000D244E"/>
    <w:rPr>
      <w:rFonts w:ascii="Arial Narrow" w:hAnsi="Arial Narrow"/>
      <w:smallCaps/>
    </w:rPr>
  </w:style>
  <w:style w:type="character" w:customStyle="1" w:styleId="Buttons">
    <w:name w:val="Buttons"/>
    <w:basedOn w:val="DefaultParagraphFont"/>
    <w:rsid w:val="000D244E"/>
    <w:rPr>
      <w:b/>
    </w:rPr>
  </w:style>
  <w:style w:type="character" w:customStyle="1" w:styleId="Underlined">
    <w:name w:val="Underlined"/>
    <w:basedOn w:val="DefaultParagraphFont"/>
    <w:rsid w:val="000D244E"/>
    <w:rPr>
      <w:u w:val="single"/>
    </w:rPr>
  </w:style>
  <w:style w:type="paragraph" w:customStyle="1" w:styleId="TableBodyTextRight">
    <w:name w:val="Table Body Text Right"/>
    <w:basedOn w:val="TableBodyText"/>
    <w:rsid w:val="000D244E"/>
    <w:pPr>
      <w:widowControl w:val="0"/>
      <w:autoSpaceDE w:val="0"/>
      <w:autoSpaceDN w:val="0"/>
      <w:adjustRightInd w:val="0"/>
      <w:jc w:val="right"/>
    </w:pPr>
    <w:rPr>
      <w:rFonts w:cs="Arial"/>
      <w:szCs w:val="18"/>
    </w:rPr>
  </w:style>
  <w:style w:type="paragraph" w:customStyle="1" w:styleId="CopyrightText">
    <w:name w:val="Copyright Text"/>
    <w:basedOn w:val="BodyText"/>
    <w:rsid w:val="000D244E"/>
    <w:rPr>
      <w:sz w:val="18"/>
    </w:rPr>
  </w:style>
  <w:style w:type="paragraph" w:customStyle="1" w:styleId="BodySmallRight">
    <w:name w:val="Body Small Right"/>
    <w:basedOn w:val="BodyTextRight"/>
    <w:rsid w:val="000D244E"/>
    <w:rPr>
      <w:sz w:val="18"/>
      <w:szCs w:val="18"/>
    </w:rPr>
  </w:style>
  <w:style w:type="paragraph" w:customStyle="1" w:styleId="MarginEdition">
    <w:name w:val="Margin Edition"/>
    <w:basedOn w:val="MarginNote"/>
    <w:rsid w:val="000D244E"/>
    <w:pPr>
      <w:spacing w:before="0" w:after="0"/>
    </w:pPr>
    <w:rPr>
      <w:rFonts w:ascii="Times New Roman" w:hAnsi="Times New Roman"/>
      <w:color w:val="999999"/>
    </w:rPr>
  </w:style>
  <w:style w:type="paragraph" w:customStyle="1" w:styleId="Spacer">
    <w:name w:val="Spacer"/>
    <w:basedOn w:val="Normal"/>
    <w:rsid w:val="000D244E"/>
    <w:rPr>
      <w:sz w:val="2"/>
      <w:szCs w:val="2"/>
    </w:rPr>
  </w:style>
  <w:style w:type="character" w:customStyle="1" w:styleId="Small">
    <w:name w:val="Small"/>
    <w:basedOn w:val="DefaultParagraphFont"/>
    <w:rsid w:val="000D244E"/>
    <w:rPr>
      <w:sz w:val="16"/>
    </w:rPr>
  </w:style>
  <w:style w:type="paragraph" w:customStyle="1" w:styleId="WideTable">
    <w:name w:val="Wide Table"/>
    <w:basedOn w:val="Normal"/>
    <w:rsid w:val="000D244E"/>
    <w:pPr>
      <w:ind w:left="-1418"/>
    </w:pPr>
    <w:rPr>
      <w:sz w:val="2"/>
      <w:szCs w:val="2"/>
    </w:rPr>
  </w:style>
  <w:style w:type="character" w:styleId="PageNumber">
    <w:name w:val="page number"/>
    <w:basedOn w:val="DefaultParagraphFont"/>
    <w:rsid w:val="000D244E"/>
  </w:style>
  <w:style w:type="paragraph" w:styleId="Quote">
    <w:name w:val="Quote"/>
    <w:basedOn w:val="Heading1"/>
    <w:link w:val="QuoteChar"/>
    <w:qFormat/>
    <w:rsid w:val="000D244E"/>
    <w:rPr>
      <w:b w:val="0"/>
      <w:sz w:val="72"/>
      <w:szCs w:val="72"/>
      <w:lang w:val="en-NZ"/>
    </w:rPr>
  </w:style>
  <w:style w:type="character" w:customStyle="1" w:styleId="QuoteChar">
    <w:name w:val="Quote Char"/>
    <w:basedOn w:val="DefaultParagraphFont"/>
    <w:link w:val="Quote"/>
    <w:rsid w:val="000D24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44E"/>
    <w:pPr>
      <w:pageBreakBefore/>
    </w:pPr>
  </w:style>
  <w:style w:type="paragraph" w:customStyle="1" w:styleId="Border">
    <w:name w:val="Border"/>
    <w:basedOn w:val="Normal"/>
    <w:qFormat/>
    <w:rsid w:val="000D24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44E"/>
    <w:rPr>
      <w:b/>
      <w:bCs/>
      <w:i/>
      <w:iCs/>
      <w:color w:val="auto"/>
    </w:rPr>
  </w:style>
  <w:style w:type="paragraph" w:styleId="IntenseQuote">
    <w:name w:val="Intense Quote"/>
    <w:basedOn w:val="Normal"/>
    <w:next w:val="Normal"/>
    <w:link w:val="IntenseQuoteChar"/>
    <w:uiPriority w:val="30"/>
    <w:qFormat/>
    <w:rsid w:val="000D24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4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244E"/>
    <w:rPr>
      <w:smallCaps/>
      <w:color w:val="auto"/>
      <w:u w:val="single"/>
    </w:rPr>
  </w:style>
  <w:style w:type="character" w:styleId="IntenseReference">
    <w:name w:val="Intense Reference"/>
    <w:basedOn w:val="DefaultParagraphFont"/>
    <w:uiPriority w:val="32"/>
    <w:qFormat/>
    <w:rsid w:val="000D244E"/>
    <w:rPr>
      <w:b/>
      <w:bCs/>
      <w:smallCaps/>
      <w:color w:val="auto"/>
      <w:spacing w:val="5"/>
      <w:u w:val="single"/>
    </w:rPr>
  </w:style>
  <w:style w:type="paragraph" w:customStyle="1" w:styleId="2ColumnHeading">
    <w:name w:val="2Column Heading"/>
    <w:basedOn w:val="BodyText"/>
    <w:qFormat/>
    <w:rsid w:val="000D244E"/>
    <w:pPr>
      <w:spacing w:after="60"/>
      <w:ind w:left="-2268"/>
    </w:pPr>
    <w:rPr>
      <w:b/>
    </w:rPr>
  </w:style>
  <w:style w:type="paragraph" w:customStyle="1" w:styleId="Heading1TOC">
    <w:name w:val="Heading1 TOC"/>
    <w:basedOn w:val="Normal"/>
    <w:qFormat/>
    <w:rsid w:val="000D244E"/>
    <w:pPr>
      <w:spacing w:before="240" w:after="120"/>
    </w:pPr>
    <w:rPr>
      <w:rFonts w:ascii="Times New Roman" w:hAnsi="Times New Roman"/>
      <w:b/>
      <w:sz w:val="32"/>
    </w:rPr>
  </w:style>
  <w:style w:type="paragraph" w:customStyle="1" w:styleId="Heading2TOC">
    <w:name w:val="Heading2 TOC"/>
    <w:basedOn w:val="Normal"/>
    <w:qFormat/>
    <w:rsid w:val="000D244E"/>
    <w:pPr>
      <w:spacing w:before="240" w:after="60"/>
    </w:pPr>
    <w:rPr>
      <w:rFonts w:ascii="Times New Roman" w:hAnsi="Times New Roman"/>
      <w:b/>
      <w:sz w:val="28"/>
    </w:rPr>
  </w:style>
  <w:style w:type="character" w:customStyle="1" w:styleId="Underline">
    <w:name w:val="Underline"/>
    <w:basedOn w:val="DefaultParagraphFont"/>
    <w:qFormat/>
    <w:rsid w:val="000D244E"/>
    <w:rPr>
      <w:u w:val="single"/>
    </w:rPr>
  </w:style>
  <w:style w:type="character" w:customStyle="1" w:styleId="BoldandItalics">
    <w:name w:val="Bold and Italics"/>
    <w:qFormat/>
    <w:rsid w:val="000D244E"/>
    <w:rPr>
      <w:b/>
      <w:i/>
      <w:u w:val="none"/>
    </w:rPr>
  </w:style>
  <w:style w:type="paragraph" w:styleId="BalloonText">
    <w:name w:val="Balloon Text"/>
    <w:basedOn w:val="Normal"/>
    <w:link w:val="BalloonTextChar"/>
    <w:rsid w:val="000D244E"/>
    <w:rPr>
      <w:rFonts w:ascii="Tahoma" w:hAnsi="Tahoma" w:cs="Tahoma"/>
      <w:sz w:val="16"/>
      <w:szCs w:val="16"/>
    </w:rPr>
  </w:style>
  <w:style w:type="character" w:customStyle="1" w:styleId="BalloonTextChar">
    <w:name w:val="Balloon Text Char"/>
    <w:basedOn w:val="DefaultParagraphFont"/>
    <w:link w:val="BalloonText"/>
    <w:rsid w:val="000D24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24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24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244E"/>
    <w:rPr>
      <w:b/>
      <w:color w:val="660033"/>
      <w:spacing w:val="0"/>
    </w:rPr>
  </w:style>
  <w:style w:type="paragraph" w:customStyle="1" w:styleId="Nameditemlist">
    <w:name w:val="Named item list"/>
    <w:basedOn w:val="BodyText"/>
    <w:qFormat/>
    <w:rsid w:val="000D244E"/>
    <w:pPr>
      <w:tabs>
        <w:tab w:val="left" w:pos="2835"/>
      </w:tabs>
      <w:ind w:left="2835" w:hanging="2835"/>
    </w:pPr>
  </w:style>
  <w:style w:type="paragraph" w:customStyle="1" w:styleId="BodyTextnopadding">
    <w:name w:val="Body Text no padding"/>
    <w:basedOn w:val="BodyText"/>
    <w:qFormat/>
    <w:rsid w:val="000D244E"/>
    <w:pPr>
      <w:spacing w:before="0" w:after="0"/>
    </w:pPr>
  </w:style>
  <w:style w:type="paragraph" w:customStyle="1" w:styleId="BodyTextBold">
    <w:name w:val="Body Text Bold"/>
    <w:basedOn w:val="BodyText"/>
    <w:qFormat/>
    <w:rsid w:val="000D244E"/>
    <w:rPr>
      <w:b/>
    </w:rPr>
  </w:style>
  <w:style w:type="character" w:styleId="Hyperlink">
    <w:name w:val="Hyperlink"/>
    <w:basedOn w:val="DefaultParagraphFont"/>
    <w:uiPriority w:val="99"/>
    <w:unhideWhenUsed/>
    <w:rsid w:val="006269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356</Words>
  <Characters>2756</Characters>
  <Application>Microsoft Office Word</Application>
  <DocSecurity>0</DocSecurity>
  <Lines>70</Lines>
  <Paragraphs>51</Paragraphs>
  <ScaleCrop>false</ScaleCrop>
  <Company>Author-it Software Corporation Ltd.</Company>
  <LinksUpToDate>false</LinksUpToDate>
  <CharactersWithSpaces>3061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PSPSEC012 Develop security risk management plans</dc:title>
  <dc:subject>Approved</dc:subject>
  <dc:creator>Public Skills Australia</dc:creator>
  <cp:keywords>Release: 1</cp:keywords>
  <dc:description>Review Date: 12 April 2008</dc:description>
  <cp:lastModifiedBy>HSD_TPCMSd.prod</cp:lastModifiedBy>
  <cp:revision>3</cp:revision>
  <dcterms:created xsi:type="dcterms:W3CDTF">2024-11-07T12:08:00Z</dcterms:created>
  <dcterms:modified xsi:type="dcterms:W3CDTF">2024-11-07T12:08:00Z</dcterms:modified>
</cp:coreProperties>
</file>