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182" w:rsidP="009E5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PSPSEC009 Handle sensitive information</w:t>
      </w:r>
      <w:r>
        <w:fldChar w:fldCharType="end"/>
      </w:r>
    </w:p>
    <w:p w:rsidR="009E5182" w:rsidP="009E5182">
      <w:pPr>
        <w:pStyle w:val="Version"/>
        <w:sectPr w:rsidSect="00507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E01" w:rsidP="00507E01">
      <w:pPr>
        <w:pStyle w:val="SuperHeading"/>
      </w:pPr>
      <w:r w:rsidRPr="00507E01">
        <w:t>Assessment Requirements for PSPSEC009 Handle sensitive information</w:t>
      </w:r>
    </w:p>
    <w:p w:rsidR="00000000" w:rsidRPr="00507E01" w:rsidP="00507E01">
      <w:pPr>
        <w:pStyle w:val="Heading1"/>
      </w:pPr>
      <w:bookmarkStart w:id="1" w:name="O_827042"/>
      <w:bookmarkEnd w:id="1"/>
      <w:r w:rsidRPr="00507E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E5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01">
            <w:pPr>
              <w:pStyle w:val="TableHeading"/>
              <w:rPr>
                <w:lang w:val="en-NZ"/>
              </w:rPr>
            </w:pPr>
            <w:r w:rsidRPr="00507E0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01">
            <w:pPr>
              <w:pStyle w:val="TableHeading"/>
              <w:rPr>
                <w:lang w:val="en-NZ"/>
              </w:rPr>
            </w:pPr>
            <w:r w:rsidRPr="00507E01">
              <w:t>Comments</w:t>
            </w:r>
          </w:p>
        </w:tc>
      </w:tr>
      <w:tr w:rsidTr="009E5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01">
            <w:pPr>
              <w:pStyle w:val="BodyText"/>
              <w:rPr>
                <w:lang w:val="en-NZ"/>
              </w:rPr>
            </w:pPr>
            <w:r w:rsidRPr="00507E0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01" w:rsidP="00507E01">
            <w:pPr>
              <w:pStyle w:val="BodyText"/>
            </w:pPr>
            <w:r w:rsidRPr="00507E01">
              <w:t xml:space="preserve">These Assessment Requirements were released in PSP Public Sector Training Package release 1.0 and meet the Standards for Training Packages. </w:t>
            </w:r>
          </w:p>
          <w:p w:rsidR="00000000" w:rsidRPr="00507E01" w:rsidP="00507E01">
            <w:pPr>
              <w:pStyle w:val="BodyText"/>
            </w:pPr>
          </w:p>
          <w:p w:rsidR="00000000" w:rsidRPr="00507E01" w:rsidP="00507E01">
            <w:pPr>
              <w:pStyle w:val="ListBullet"/>
            </w:pPr>
            <w:r w:rsidRPr="00507E01">
              <w:t>Assessment Requirements created drawing upon specified assessment information from superseded unit</w:t>
            </w:r>
          </w:p>
        </w:tc>
      </w:tr>
    </w:tbl>
    <w:p w:rsidR="00000000" w:rsidRPr="00507E01" w:rsidP="00507E01">
      <w:pPr>
        <w:pStyle w:val="BodyText"/>
      </w:pPr>
    </w:p>
    <w:p w:rsidR="00000000" w:rsidRPr="00507E01" w:rsidP="00507E01">
      <w:pPr>
        <w:pStyle w:val="AllowPageBreak"/>
      </w:pPr>
    </w:p>
    <w:p w:rsidR="00000000" w:rsidRPr="00507E01" w:rsidP="00507E01">
      <w:pPr>
        <w:pStyle w:val="Heading1"/>
      </w:pPr>
      <w:bookmarkStart w:id="2" w:name="O_827044"/>
      <w:bookmarkEnd w:id="2"/>
      <w:r w:rsidRPr="00507E01">
        <w:t>Performance Evidence</w:t>
      </w:r>
    </w:p>
    <w:p w:rsidR="00000000" w:rsidRPr="00507E01" w:rsidP="009E5182">
      <w:pPr>
        <w:pStyle w:val="BodyText"/>
      </w:pPr>
      <w:r w:rsidRPr="00507E01">
        <w:t xml:space="preserve">Evidence required to demonstrate competence must satisfy all of the requirements of the elements and performance criteria. If not otherwise specified </w:t>
      </w:r>
      <w:r w:rsidRPr="00507E01">
        <w:t>the candidate must demonstrate evidence of performance of the following on at least two occasions.</w:t>
      </w:r>
    </w:p>
    <w:p w:rsidR="00000000" w:rsidRPr="00507E01" w:rsidP="00507E01">
      <w:pPr>
        <w:pStyle w:val="ListBullet"/>
      </w:pPr>
      <w:r w:rsidRPr="00507E01">
        <w:t>applying legislation, regulations and policies relating to government security management</w:t>
      </w:r>
    </w:p>
    <w:p w:rsidR="00000000" w:rsidRPr="00507E01" w:rsidP="00507E01">
      <w:pPr>
        <w:pStyle w:val="ListBullet"/>
      </w:pPr>
      <w:r w:rsidRPr="00507E01">
        <w:t>applying security classification systems</w:t>
      </w:r>
    </w:p>
    <w:p w:rsidR="00000000" w:rsidRPr="00507E01" w:rsidP="00507E01">
      <w:pPr>
        <w:pStyle w:val="ListBullet"/>
      </w:pPr>
      <w:r w:rsidRPr="00507E01">
        <w:t>using analysis and proble</w:t>
      </w:r>
      <w:r w:rsidRPr="00507E01">
        <w:t>m solving</w:t>
      </w:r>
    </w:p>
    <w:p w:rsidR="00000000" w:rsidRPr="00507E01" w:rsidP="00507E01">
      <w:pPr>
        <w:pStyle w:val="ListBullet"/>
      </w:pPr>
      <w:r w:rsidRPr="00507E01">
        <w:t>tailoring communication to the needs of a diverse range of people inside and outside the organisation who classify, transmit or advise on sensitive information</w:t>
      </w:r>
    </w:p>
    <w:p w:rsidR="00000000" w:rsidRPr="00507E01" w:rsidP="00507E01">
      <w:pPr>
        <w:pStyle w:val="AllowPageBreak"/>
      </w:pPr>
    </w:p>
    <w:p w:rsidR="00000000" w:rsidRPr="00507E01" w:rsidP="00507E01">
      <w:pPr>
        <w:pStyle w:val="Heading1"/>
      </w:pPr>
      <w:bookmarkStart w:id="3" w:name="O_827046"/>
      <w:bookmarkEnd w:id="3"/>
      <w:r w:rsidRPr="00507E01">
        <w:t>Knowledge Evidence</w:t>
      </w:r>
    </w:p>
    <w:p w:rsidR="00000000" w:rsidRPr="00507E01" w:rsidP="009E5182">
      <w:pPr>
        <w:pStyle w:val="BodyText"/>
      </w:pPr>
      <w:r w:rsidRPr="00507E01">
        <w:t>Evidence required to demonstrate competence must s</w:t>
      </w:r>
      <w:r w:rsidRPr="00507E01">
        <w:t>atisfy all of the requirements of the elements and performance criteria. If not otherwise specified the depth of knowledge demonstrated must be appropriate to the job context of the candidate.</w:t>
      </w:r>
    </w:p>
    <w:p w:rsidR="00000000" w:rsidRPr="00507E01" w:rsidP="00507E01">
      <w:pPr>
        <w:pStyle w:val="ListBullet"/>
      </w:pPr>
      <w:r w:rsidRPr="00507E01">
        <w:t xml:space="preserve">legislation, regulations, policies, procedures and guidelines </w:t>
      </w:r>
      <w:r w:rsidRPr="00507E01">
        <w:t>relating to government security management</w:t>
      </w:r>
    </w:p>
    <w:p w:rsidR="00000000" w:rsidRPr="00507E01" w:rsidP="00507E01">
      <w:pPr>
        <w:pStyle w:val="ListBullet"/>
      </w:pPr>
      <w:r w:rsidRPr="00507E01">
        <w:t>standards for management of sensitive information</w:t>
      </w:r>
    </w:p>
    <w:p w:rsidR="00000000" w:rsidRPr="00507E01" w:rsidP="00507E01">
      <w:pPr>
        <w:pStyle w:val="ListBullet"/>
      </w:pPr>
      <w:r w:rsidRPr="00507E01">
        <w:t>classification system for national security and non</w:t>
      </w:r>
      <w:r w:rsidRPr="00507E01">
        <w:noBreakHyphen/>
        <w:t>national security information</w:t>
      </w:r>
    </w:p>
    <w:p w:rsidR="00000000" w:rsidRPr="00507E01" w:rsidP="00507E01">
      <w:pPr>
        <w:pStyle w:val="ListBullet"/>
      </w:pPr>
      <w:r w:rsidRPr="00507E01">
        <w:t>procedures for confirming initial security classifications</w:t>
      </w:r>
    </w:p>
    <w:p w:rsidR="00000000" w:rsidRPr="00507E01" w:rsidP="00507E01">
      <w:pPr>
        <w:pStyle w:val="ListBullet"/>
      </w:pPr>
      <w:r w:rsidRPr="00507E01">
        <w:t>international protocol</w:t>
      </w:r>
      <w:r w:rsidRPr="00507E01">
        <w:t>s and treaties impacting on government security management</w:t>
      </w:r>
    </w:p>
    <w:p w:rsidR="00000000" w:rsidRPr="00507E01" w:rsidP="00507E01">
      <w:pPr>
        <w:pStyle w:val="ListBullet"/>
      </w:pPr>
      <w:r w:rsidRPr="00507E01">
        <w:t>available sources of expert advice</w:t>
      </w:r>
    </w:p>
    <w:p w:rsidR="00000000" w:rsidRPr="00507E01" w:rsidP="00507E01">
      <w:pPr>
        <w:pStyle w:val="ListBullet"/>
      </w:pPr>
      <w:r w:rsidRPr="00507E01">
        <w:t>procedures relating to WHS and environment in the context of government security management</w:t>
      </w:r>
    </w:p>
    <w:p w:rsidR="00000000" w:rsidRPr="00507E01" w:rsidP="00507E01">
      <w:pPr>
        <w:pStyle w:val="ListBullet"/>
      </w:pPr>
      <w:r w:rsidRPr="00507E01">
        <w:t>equity and diversity principles</w:t>
      </w:r>
    </w:p>
    <w:p w:rsidR="00000000" w:rsidRPr="00507E01" w:rsidP="00507E01">
      <w:pPr>
        <w:pStyle w:val="AllowPageBreak"/>
      </w:pPr>
    </w:p>
    <w:p w:rsidR="00000000" w:rsidRPr="00507E01" w:rsidP="00507E01">
      <w:pPr>
        <w:pStyle w:val="Heading1"/>
      </w:pPr>
      <w:bookmarkStart w:id="4" w:name="O_827047"/>
      <w:bookmarkEnd w:id="4"/>
      <w:r w:rsidRPr="00507E01">
        <w:t>Assessment Conditions</w:t>
      </w:r>
    </w:p>
    <w:p w:rsidR="00000000" w:rsidRPr="00507E01" w:rsidP="009E5182">
      <w:pPr>
        <w:pStyle w:val="BodyText"/>
      </w:pPr>
      <w:r w:rsidRPr="00507E01">
        <w:t>Assessment of this unit requires a workplace environment or one that closely resembles normal work practice and replicates the range of conditions likely to be encountered when handling sensitive information.</w:t>
      </w:r>
    </w:p>
    <w:p w:rsidR="009E5182" w:rsidP="009E5182">
      <w:pPr>
        <w:pStyle w:val="BodyText"/>
      </w:pPr>
      <w:r w:rsidRPr="00507E01">
        <w:t>Assessors must satisfy the NVR/AQTF mandatory</w:t>
      </w:r>
      <w:r w:rsidRPr="00507E01">
        <w:t xml:space="preserve"> competency requirements for assessors.</w:t>
      </w:r>
    </w:p>
    <w:p w:rsidR="00000000" w:rsidRPr="00507E01" w:rsidP="00507E01">
      <w:pPr>
        <w:pStyle w:val="Heading1"/>
      </w:pPr>
      <w:bookmarkStart w:id="5" w:name="O_827056"/>
      <w:bookmarkEnd w:id="5"/>
      <w:r w:rsidRPr="00507E01">
        <w:t>Links</w:t>
      </w:r>
    </w:p>
    <w:p w:rsidR="00000000" w:rsidRPr="00507E01" w:rsidP="009E5182">
      <w:pPr>
        <w:pStyle w:val="BodyText"/>
      </w:pPr>
      <w:r w:rsidRPr="00507E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1D5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07E01" w:rsidP="009E5182">
      <w:pPr>
        <w:pStyle w:val="BodyText"/>
      </w:pPr>
      <w:r w:rsidRPr="00507E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1D5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07E01" w:rsidP="009E5182">
      <w:pPr>
        <w:pStyle w:val="BodyText"/>
      </w:pPr>
      <w:r w:rsidRPr="00507E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1D5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07E01" w:rsidP="00507E01"/>
    <w:sectPr w:rsidSect="00507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01" w:rsidRPr="009E5182" w:rsidP="009E5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82" w:rsidP="00507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5182" w:rsidP="00507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5182" w:rsidP="00507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E01" w:rsidRPr="009E5182" w:rsidP="009E5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82" w:rsidRPr="002D2AF8" w:rsidP="00507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PSPSEC009 Handle sensitive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E5182" w:rsidP="00507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2AB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94D3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E01"/>
  </w:style>
  <w:style w:type="character" w:customStyle="1" w:styleId="Heading1Char">
    <w:name w:val="Heading 1 Char"/>
    <w:basedOn w:val="DefaultParagraphFont"/>
    <w:link w:val="Heading1"/>
    <w:rsid w:val="00507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E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07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7E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7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E01"/>
    <w:rPr>
      <w:b/>
      <w:spacing w:val="0"/>
    </w:rPr>
  </w:style>
  <w:style w:type="paragraph" w:customStyle="1" w:styleId="SuperTitle">
    <w:name w:val="SuperTitle"/>
    <w:basedOn w:val="Title"/>
    <w:rsid w:val="00507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E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E01"/>
    <w:rPr>
      <w:i/>
    </w:rPr>
  </w:style>
  <w:style w:type="paragraph" w:styleId="Caption">
    <w:name w:val="caption"/>
    <w:basedOn w:val="BodyText"/>
    <w:next w:val="Normal"/>
    <w:qFormat/>
    <w:rsid w:val="00507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E01"/>
  </w:style>
  <w:style w:type="paragraph" w:styleId="TableofFigures">
    <w:name w:val="table of figures"/>
    <w:basedOn w:val="Normal"/>
    <w:next w:val="Normal"/>
    <w:semiHidden/>
    <w:rsid w:val="00507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E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E01"/>
    <w:rPr>
      <w:rFonts w:ascii="Wingdings" w:hAnsi="Wingdings"/>
    </w:rPr>
  </w:style>
  <w:style w:type="character" w:customStyle="1" w:styleId="HotSpot">
    <w:name w:val="HotSpot"/>
    <w:rsid w:val="00507E01"/>
    <w:rPr>
      <w:color w:val="0033CC"/>
      <w:u w:val="none"/>
    </w:rPr>
  </w:style>
  <w:style w:type="paragraph" w:customStyle="1" w:styleId="BodyTextRight">
    <w:name w:val="Body Text Right"/>
    <w:basedOn w:val="BodyText"/>
    <w:rsid w:val="00507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E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E01"/>
    <w:rPr>
      <w:sz w:val="32"/>
    </w:rPr>
  </w:style>
  <w:style w:type="paragraph" w:customStyle="1" w:styleId="HeadingProcedure">
    <w:name w:val="Heading Procedure"/>
    <w:basedOn w:val="HeadingBase"/>
    <w:next w:val="Normal"/>
    <w:rsid w:val="00507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E01"/>
    <w:pPr>
      <w:spacing w:before="60" w:after="60"/>
    </w:pPr>
  </w:style>
  <w:style w:type="paragraph" w:styleId="ListContinue">
    <w:name w:val="List Continue"/>
    <w:basedOn w:val="List"/>
    <w:rsid w:val="00507E01"/>
    <w:pPr>
      <w:ind w:firstLine="0"/>
    </w:pPr>
  </w:style>
  <w:style w:type="paragraph" w:customStyle="1" w:styleId="ListNote">
    <w:name w:val="List Note"/>
    <w:basedOn w:val="List"/>
    <w:rsid w:val="00507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E01"/>
    <w:rPr>
      <w:rFonts w:ascii="Courier New" w:hAnsi="Courier New"/>
    </w:rPr>
  </w:style>
  <w:style w:type="paragraph" w:customStyle="1" w:styleId="NoteBullet">
    <w:name w:val="Note Bullet"/>
    <w:basedOn w:val="Note"/>
    <w:rsid w:val="00507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E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E01"/>
    <w:rPr>
      <w:b/>
      <w:smallCaps/>
    </w:rPr>
  </w:style>
  <w:style w:type="paragraph" w:customStyle="1" w:styleId="TableListNumber">
    <w:name w:val="Table List Number"/>
    <w:basedOn w:val="ListNumber"/>
    <w:rsid w:val="00507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E01"/>
    <w:pPr>
      <w:numPr>
        <w:numId w:val="8"/>
      </w:numPr>
    </w:pPr>
  </w:style>
  <w:style w:type="paragraph" w:customStyle="1" w:styleId="ListAlpha2">
    <w:name w:val="List Alpha 2"/>
    <w:basedOn w:val="List2"/>
    <w:rsid w:val="00507E01"/>
    <w:pPr>
      <w:numPr>
        <w:numId w:val="7"/>
      </w:numPr>
    </w:pPr>
  </w:style>
  <w:style w:type="paragraph" w:styleId="List2">
    <w:name w:val="List 2"/>
    <w:basedOn w:val="BodyText"/>
    <w:rsid w:val="00507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E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E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E01"/>
    <w:pPr>
      <w:numPr>
        <w:numId w:val="3"/>
      </w:numPr>
    </w:pPr>
  </w:style>
  <w:style w:type="paragraph" w:styleId="ListContinue2">
    <w:name w:val="List Continue 2"/>
    <w:basedOn w:val="List2"/>
    <w:rsid w:val="00507E01"/>
    <w:pPr>
      <w:ind w:firstLine="0"/>
    </w:pPr>
  </w:style>
  <w:style w:type="paragraph" w:styleId="ListContinue3">
    <w:name w:val="List Continue 3"/>
    <w:basedOn w:val="List3"/>
    <w:rsid w:val="00507E01"/>
    <w:pPr>
      <w:ind w:left="1021" w:firstLine="0"/>
    </w:pPr>
  </w:style>
  <w:style w:type="paragraph" w:styleId="ListContinue4">
    <w:name w:val="List Continue 4"/>
    <w:basedOn w:val="List4"/>
    <w:rsid w:val="00507E01"/>
    <w:pPr>
      <w:ind w:firstLine="0"/>
    </w:pPr>
  </w:style>
  <w:style w:type="paragraph" w:styleId="ListContinue5">
    <w:name w:val="List Continue 5"/>
    <w:basedOn w:val="List5"/>
    <w:rsid w:val="00507E01"/>
    <w:pPr>
      <w:ind w:firstLine="0"/>
    </w:pPr>
  </w:style>
  <w:style w:type="paragraph" w:styleId="ListNumber3">
    <w:name w:val="List Number 3"/>
    <w:basedOn w:val="List3"/>
    <w:rsid w:val="00507E01"/>
    <w:pPr>
      <w:numPr>
        <w:numId w:val="4"/>
      </w:numPr>
    </w:pPr>
  </w:style>
  <w:style w:type="paragraph" w:styleId="ListNumber4">
    <w:name w:val="List Number 4"/>
    <w:basedOn w:val="List4"/>
    <w:rsid w:val="00507E01"/>
    <w:pPr>
      <w:numPr>
        <w:numId w:val="5"/>
      </w:numPr>
    </w:pPr>
  </w:style>
  <w:style w:type="paragraph" w:styleId="ListNumber5">
    <w:name w:val="List Number 5"/>
    <w:basedOn w:val="List5"/>
    <w:rsid w:val="00507E01"/>
    <w:pPr>
      <w:numPr>
        <w:numId w:val="6"/>
      </w:numPr>
    </w:pPr>
  </w:style>
  <w:style w:type="paragraph" w:styleId="BlockText">
    <w:name w:val="Block Text"/>
    <w:basedOn w:val="Normal"/>
    <w:rsid w:val="00507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E01"/>
    <w:rPr>
      <w:sz w:val="16"/>
      <w:vertAlign w:val="superscript"/>
    </w:rPr>
  </w:style>
  <w:style w:type="character" w:customStyle="1" w:styleId="Symbols">
    <w:name w:val="Symbols"/>
    <w:basedOn w:val="DefaultParagraphFont"/>
    <w:rsid w:val="00507E01"/>
    <w:rPr>
      <w:rFonts w:ascii="Symbol" w:hAnsi="Symbol"/>
    </w:rPr>
  </w:style>
  <w:style w:type="character" w:customStyle="1" w:styleId="MenuOptions">
    <w:name w:val="Menu Options"/>
    <w:basedOn w:val="DefaultParagraphFont"/>
    <w:rsid w:val="00507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E01"/>
    <w:rPr>
      <w:b/>
    </w:rPr>
  </w:style>
  <w:style w:type="character" w:customStyle="1" w:styleId="Underlined">
    <w:name w:val="Underlined"/>
    <w:basedOn w:val="DefaultParagraphFont"/>
    <w:rsid w:val="00507E01"/>
    <w:rPr>
      <w:u w:val="single"/>
    </w:rPr>
  </w:style>
  <w:style w:type="paragraph" w:customStyle="1" w:styleId="TableBodyTextRight">
    <w:name w:val="Table Body Text Right"/>
    <w:basedOn w:val="TableBodyText"/>
    <w:rsid w:val="00507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E01"/>
    <w:rPr>
      <w:sz w:val="18"/>
    </w:rPr>
  </w:style>
  <w:style w:type="paragraph" w:customStyle="1" w:styleId="BodySmallRight">
    <w:name w:val="Body Small Right"/>
    <w:basedOn w:val="BodyTextRight"/>
    <w:rsid w:val="00507E01"/>
    <w:rPr>
      <w:sz w:val="18"/>
      <w:szCs w:val="18"/>
    </w:rPr>
  </w:style>
  <w:style w:type="paragraph" w:customStyle="1" w:styleId="MarginEdition">
    <w:name w:val="Margin Edition"/>
    <w:basedOn w:val="MarginNote"/>
    <w:rsid w:val="00507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E01"/>
    <w:rPr>
      <w:sz w:val="2"/>
      <w:szCs w:val="2"/>
    </w:rPr>
  </w:style>
  <w:style w:type="character" w:customStyle="1" w:styleId="Small">
    <w:name w:val="Small"/>
    <w:basedOn w:val="DefaultParagraphFont"/>
    <w:rsid w:val="00507E01"/>
    <w:rPr>
      <w:sz w:val="16"/>
    </w:rPr>
  </w:style>
  <w:style w:type="paragraph" w:customStyle="1" w:styleId="WideTable">
    <w:name w:val="Wide Table"/>
    <w:basedOn w:val="Normal"/>
    <w:rsid w:val="00507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E01"/>
  </w:style>
  <w:style w:type="paragraph" w:styleId="Quote">
    <w:name w:val="Quote"/>
    <w:basedOn w:val="Heading1"/>
    <w:link w:val="QuoteChar"/>
    <w:qFormat/>
    <w:rsid w:val="00507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E01"/>
    <w:pPr>
      <w:pageBreakBefore/>
    </w:pPr>
  </w:style>
  <w:style w:type="paragraph" w:customStyle="1" w:styleId="Border">
    <w:name w:val="Border"/>
    <w:basedOn w:val="Normal"/>
    <w:qFormat/>
    <w:rsid w:val="00507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E01"/>
    <w:rPr>
      <w:u w:val="single"/>
    </w:rPr>
  </w:style>
  <w:style w:type="character" w:customStyle="1" w:styleId="BoldandItalics">
    <w:name w:val="Bold and Italics"/>
    <w:qFormat/>
    <w:rsid w:val="00507E01"/>
    <w:rPr>
      <w:b/>
      <w:i/>
      <w:u w:val="none"/>
    </w:rPr>
  </w:style>
  <w:style w:type="paragraph" w:styleId="BalloonText">
    <w:name w:val="Balloon Text"/>
    <w:basedOn w:val="Normal"/>
    <w:link w:val="BalloonTextChar"/>
    <w:rsid w:val="00507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E01"/>
    <w:pPr>
      <w:spacing w:before="0" w:after="0"/>
    </w:pPr>
  </w:style>
  <w:style w:type="paragraph" w:customStyle="1" w:styleId="BodyTextBold">
    <w:name w:val="Body Text Bold"/>
    <w:basedOn w:val="BodyText"/>
    <w:qFormat/>
    <w:rsid w:val="00507E01"/>
    <w:rPr>
      <w:b/>
    </w:rPr>
  </w:style>
  <w:style w:type="character" w:styleId="Hyperlink">
    <w:name w:val="Hyperlink"/>
    <w:basedOn w:val="DefaultParagraphFont"/>
    <w:uiPriority w:val="99"/>
    <w:unhideWhenUsed/>
    <w:rsid w:val="009E5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2608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PSPSEC009 Handle sensitive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