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7A6" w:rsidP="00C437A6">
      <w:pPr>
        <w:pStyle w:val="Title"/>
      </w:pPr>
      <w:r>
        <w:fldChar w:fldCharType="begin"/>
      </w:r>
      <w:r>
        <w:instrText xml:space="preserve"> TITLE   \* MERGEFORMAT </w:instrText>
      </w:r>
      <w:r>
        <w:fldChar w:fldCharType="separate"/>
      </w:r>
      <w:r>
        <w:t>PSPSEC001 Secure government assets</w:t>
      </w:r>
      <w:r>
        <w:fldChar w:fldCharType="end"/>
      </w:r>
    </w:p>
    <w:p w:rsidR="00C437A6" w:rsidP="00C437A6">
      <w:pPr>
        <w:pStyle w:val="Version"/>
        <w:sectPr w:rsidSect="00595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DB1" w:rsidP="00595DB1">
      <w:pPr>
        <w:pStyle w:val="SuperHeading"/>
      </w:pPr>
      <w:r w:rsidRPr="00595DB1">
        <w:t>PSPSEC001 Secure government assets</w:t>
      </w:r>
    </w:p>
    <w:p w:rsidR="00000000" w:rsidRPr="00595DB1" w:rsidP="00595DB1">
      <w:pPr>
        <w:pStyle w:val="Heading1"/>
      </w:pPr>
      <w:bookmarkStart w:id="1" w:name="O_826788"/>
      <w:bookmarkEnd w:id="1"/>
      <w:r w:rsidRPr="00595DB1">
        <w:t>Modification History</w:t>
      </w:r>
    </w:p>
    <w:tbl>
      <w:tblPr>
        <w:tblW w:w="0" w:type="auto"/>
        <w:tblLayout w:type="fixed"/>
        <w:tblCellMar>
          <w:left w:w="62" w:type="dxa"/>
          <w:right w:w="62" w:type="dxa"/>
        </w:tblCellMar>
        <w:tblLook w:val="0000"/>
      </w:tblPr>
      <w:tblGrid>
        <w:gridCol w:w="1134"/>
        <w:gridCol w:w="7937"/>
      </w:tblGrid>
      <w:tr w:rsidTr="00C437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TableHeading"/>
              <w:rPr>
                <w:lang w:val="en-NZ"/>
              </w:rPr>
            </w:pPr>
            <w:r w:rsidRPr="00595D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TableHeading"/>
              <w:rPr>
                <w:lang w:val="en-NZ"/>
              </w:rPr>
            </w:pPr>
            <w:r w:rsidRPr="00595DB1">
              <w:t>Comments</w:t>
            </w:r>
          </w:p>
        </w:tc>
      </w:tr>
      <w:tr w:rsidTr="00C437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BodyText"/>
              <w:rPr>
                <w:lang w:val="en-NZ"/>
              </w:rPr>
            </w:pPr>
            <w:r w:rsidRPr="00595D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B1" w:rsidP="00595DB1">
            <w:pPr>
              <w:pStyle w:val="BodyText"/>
            </w:pPr>
            <w:r w:rsidRPr="00595DB1">
              <w:t xml:space="preserve">This unit was released in PSP Public Sector Training Package release 1.0 and meets the Standards for Training Packages. </w:t>
            </w:r>
          </w:p>
          <w:p w:rsidR="00000000" w:rsidRPr="00595DB1" w:rsidP="00595DB1">
            <w:pPr>
              <w:pStyle w:val="BodyText"/>
            </w:pPr>
          </w:p>
          <w:p w:rsidR="00000000" w:rsidRPr="00595DB1" w:rsidP="00595DB1">
            <w:pPr>
              <w:pStyle w:val="BodyText"/>
            </w:pPr>
            <w:r w:rsidRPr="00595DB1">
              <w:t>This unit supersedes and is equivalent to PSPSEC301A Secure government assets.</w:t>
            </w:r>
          </w:p>
          <w:p w:rsidR="00000000" w:rsidRPr="00595DB1" w:rsidP="00595DB1">
            <w:pPr>
              <w:pStyle w:val="BodyText"/>
            </w:pPr>
          </w:p>
          <w:p w:rsidR="00000000" w:rsidRPr="00595DB1" w:rsidP="00595DB1">
            <w:pPr>
              <w:pStyle w:val="ListBullet"/>
            </w:pPr>
            <w:r w:rsidRPr="00595DB1">
              <w:t>Unit code up</w:t>
            </w:r>
            <w:r w:rsidRPr="00595DB1">
              <w:t>dated</w:t>
            </w:r>
          </w:p>
          <w:p w:rsidR="00000000" w:rsidRPr="00595DB1" w:rsidP="00595DB1">
            <w:pPr>
              <w:pStyle w:val="ListBullet"/>
            </w:pPr>
            <w:r w:rsidRPr="00595DB1">
              <w:t>Content and formatting updated to comply with new standards</w:t>
            </w:r>
          </w:p>
          <w:p w:rsidR="00000000" w:rsidRPr="00595DB1" w:rsidP="00595DB1">
            <w:pPr>
              <w:pStyle w:val="ListBullet"/>
            </w:pPr>
            <w:r w:rsidRPr="00595DB1">
              <w:t>All PC transitioned from passive to active voice</w:t>
            </w:r>
          </w:p>
          <w:p w:rsidR="00000000" w:rsidRPr="00595DB1" w:rsidP="00595DB1">
            <w:pPr>
              <w:pStyle w:val="ListBullet"/>
            </w:pPr>
            <w:r w:rsidRPr="00595DB1">
              <w:t>All PC merged and revised in Element 1 and 2</w:t>
            </w:r>
          </w:p>
          <w:p w:rsidR="00000000" w:rsidRPr="00595DB1" w:rsidP="00595DB1">
            <w:pPr>
              <w:pStyle w:val="ListBullet"/>
            </w:pPr>
            <w:r w:rsidRPr="00595DB1">
              <w:t>PC 3.3 removed. PC 4.1 and 4.2 merged</w:t>
            </w:r>
          </w:p>
        </w:tc>
      </w:tr>
    </w:tbl>
    <w:p w:rsidR="00C437A6" w:rsidP="00595DB1">
      <w:pPr>
        <w:pStyle w:val="BodyText"/>
      </w:pPr>
    </w:p>
    <w:p w:rsidR="00C437A6" w:rsidP="00595DB1">
      <w:pPr>
        <w:pStyle w:val="BodyText"/>
      </w:pPr>
    </w:p>
    <w:p w:rsidR="00000000" w:rsidRPr="00595DB1" w:rsidP="00595DB1">
      <w:pPr>
        <w:pStyle w:val="Heading1"/>
      </w:pPr>
      <w:bookmarkStart w:id="2" w:name="O_826789"/>
      <w:bookmarkEnd w:id="2"/>
      <w:r w:rsidRPr="00595DB1">
        <w:t>Application</w:t>
      </w:r>
    </w:p>
    <w:p w:rsidR="00000000" w:rsidRPr="00595DB1" w:rsidP="00C437A6">
      <w:pPr>
        <w:pStyle w:val="BodyText"/>
      </w:pPr>
      <w:r w:rsidRPr="00595DB1">
        <w:t>This unit describes the skills required to protect assets and minimise security risks, by implementing asset restrictions and advising third parties of security requirements.</w:t>
      </w:r>
    </w:p>
    <w:p w:rsidR="00000000" w:rsidRPr="00595DB1" w:rsidP="00C437A6">
      <w:pPr>
        <w:pStyle w:val="BodyText"/>
      </w:pPr>
      <w:r w:rsidRPr="00595DB1">
        <w:t>This unit applies to those working in a role where security of human and physica</w:t>
      </w:r>
      <w:r w:rsidRPr="00595DB1">
        <w:t>l assets is a requirement.</w:t>
      </w:r>
    </w:p>
    <w:p w:rsidR="00000000" w:rsidRPr="00595DB1" w:rsidP="00C437A6">
      <w:pPr>
        <w:pStyle w:val="BodyText"/>
      </w:pPr>
      <w:r w:rsidRPr="00595DB1">
        <w:t>The skills and knowledge described in this unit must be applied within the legislative, regulatory and policy environment in which they are carried out. Organisational policies and procedures must be consulted and adhered to.</w:t>
      </w:r>
    </w:p>
    <w:p w:rsidR="00000000" w:rsidRPr="00595DB1" w:rsidP="00C437A6">
      <w:pPr>
        <w:pStyle w:val="BodyText"/>
      </w:pPr>
      <w:r w:rsidRPr="00595DB1">
        <w:t>T</w:t>
      </w:r>
      <w:r w:rsidRPr="00595DB1">
        <w:t>hose undertaking this unit would generally work independently and/or as part of a team, using support resources as required. They would perform routine tasks in a range of familiar and unfamiliar contexts.</w:t>
      </w:r>
    </w:p>
    <w:p w:rsidR="00C437A6" w:rsidP="00C437A6">
      <w:pPr>
        <w:pStyle w:val="BodyText"/>
      </w:pPr>
      <w:r w:rsidRPr="00595DB1">
        <w:t>No licensing, legislative or certification requir</w:t>
      </w:r>
      <w:r w:rsidRPr="00595DB1">
        <w:t>ements apply to unit at the time of publication.</w:t>
      </w:r>
    </w:p>
    <w:p w:rsidR="00000000" w:rsidRPr="00595DB1" w:rsidP="00595DB1">
      <w:pPr>
        <w:pStyle w:val="Heading1"/>
      </w:pPr>
      <w:bookmarkStart w:id="3" w:name="O_826791"/>
      <w:bookmarkEnd w:id="3"/>
      <w:r w:rsidRPr="00595DB1">
        <w:t>Competency Field</w:t>
      </w:r>
    </w:p>
    <w:p w:rsidR="00000000" w:rsidRPr="00595DB1" w:rsidP="00C437A6">
      <w:pPr>
        <w:pStyle w:val="BodyText"/>
      </w:pPr>
      <w:r w:rsidRPr="00595DB1">
        <w:t>Security</w:t>
      </w:r>
    </w:p>
    <w:p w:rsidR="00000000" w:rsidRPr="00595DB1" w:rsidP="00595DB1">
      <w:pPr>
        <w:pStyle w:val="Heading1"/>
      </w:pPr>
      <w:bookmarkStart w:id="4" w:name="O_826793"/>
      <w:bookmarkEnd w:id="4"/>
      <w:r w:rsidRPr="00595DB1">
        <w:t>Elements and Performance Criteria</w:t>
      </w:r>
    </w:p>
    <w:tbl>
      <w:tblPr>
        <w:tblW w:w="0" w:type="auto"/>
        <w:tblLayout w:type="fixed"/>
        <w:tblCellMar>
          <w:left w:w="62" w:type="dxa"/>
          <w:right w:w="62" w:type="dxa"/>
        </w:tblCellMar>
        <w:tblLook w:val="0000"/>
      </w:tblPr>
      <w:tblGrid>
        <w:gridCol w:w="2203"/>
        <w:gridCol w:w="6804"/>
      </w:tblGrid>
      <w:tr w:rsidTr="00595D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TableHeading"/>
              <w:rPr>
                <w:lang w:val="en-NZ"/>
              </w:rPr>
            </w:pPr>
            <w:r w:rsidRPr="00595DB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TableHeading"/>
              <w:rPr>
                <w:lang w:val="en-NZ"/>
              </w:rPr>
            </w:pPr>
            <w:r w:rsidRPr="00595DB1">
              <w:t>PERFORMANCE CRITERIA</w:t>
            </w:r>
          </w:p>
        </w:tc>
      </w:tr>
      <w:tr w:rsidTr="00595D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BodyText"/>
              <w:rPr>
                <w:lang w:val="en-NZ"/>
              </w:rPr>
            </w:pPr>
            <w:r w:rsidRPr="00595DB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BodyText"/>
              <w:rPr>
                <w:lang w:val="en-NZ"/>
              </w:rPr>
            </w:pPr>
            <w:r w:rsidRPr="00595DB1">
              <w:t>Performance criteria describe the performance needed to demonstrate achievement of the element. Where bold italicised text is used, further information is detailed in the range of conditions section.</w:t>
            </w:r>
          </w:p>
        </w:tc>
      </w:tr>
      <w:tr w:rsidTr="00595D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List"/>
              <w:rPr>
                <w:lang w:val="en-NZ"/>
              </w:rPr>
            </w:pPr>
            <w:r w:rsidRPr="00595DB1">
              <w:rPr>
                <w:rStyle w:val="SpecialBold"/>
              </w:rPr>
              <w:t>1.</w:t>
            </w:r>
            <w:r w:rsidRPr="00595DB1">
              <w:rPr>
                <w:rStyle w:val="SpecialBold"/>
              </w:rPr>
              <w:tab/>
              <w:t>Protect assets from security threats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B1" w:rsidP="00595DB1">
            <w:pPr>
              <w:pStyle w:val="List"/>
            </w:pPr>
            <w:r w:rsidRPr="00595DB1">
              <w:t>1.1</w:t>
            </w:r>
            <w:r w:rsidRPr="00595DB1">
              <w:tab/>
              <w:t>Secure asse</w:t>
            </w:r>
            <w:r w:rsidRPr="00595DB1">
              <w:t>ts, control, monitor and check access to ensure security.</w:t>
            </w:r>
          </w:p>
          <w:p w:rsidR="00000000" w:rsidP="00595DB1">
            <w:pPr>
              <w:pStyle w:val="List"/>
              <w:rPr>
                <w:lang w:val="en-NZ"/>
              </w:rPr>
            </w:pPr>
            <w:r w:rsidRPr="00595DB1">
              <w:t>1.2</w:t>
            </w:r>
            <w:r w:rsidRPr="00595DB1">
              <w:tab/>
              <w:t>Investigate suspicious activity and seek expert advice as required.</w:t>
            </w:r>
          </w:p>
        </w:tc>
      </w:tr>
      <w:tr w:rsidTr="00595D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List"/>
              <w:rPr>
                <w:lang w:val="en-NZ"/>
              </w:rPr>
            </w:pPr>
            <w:r w:rsidRPr="00595DB1">
              <w:rPr>
                <w:rStyle w:val="SpecialBold"/>
              </w:rPr>
              <w:t>2.</w:t>
            </w:r>
            <w:r w:rsidRPr="00595DB1">
              <w:rPr>
                <w:rStyle w:val="SpecialBold"/>
              </w:rPr>
              <w:tab/>
              <w:t>Implement access restrictions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B1" w:rsidP="00595DB1">
            <w:pPr>
              <w:pStyle w:val="List"/>
            </w:pPr>
            <w:r w:rsidRPr="00595DB1">
              <w:t>2.1</w:t>
            </w:r>
            <w:r w:rsidRPr="00595DB1">
              <w:tab/>
              <w:t>Restrict access to authorised personnel and identify potential threats.</w:t>
            </w:r>
          </w:p>
          <w:p w:rsidR="00000000" w:rsidP="00595DB1">
            <w:pPr>
              <w:pStyle w:val="List"/>
              <w:rPr>
                <w:lang w:val="en-NZ"/>
              </w:rPr>
            </w:pPr>
            <w:r w:rsidRPr="00595DB1">
              <w:t>2.2</w:t>
            </w:r>
            <w:r w:rsidRPr="00595DB1">
              <w:tab/>
            </w:r>
            <w:r w:rsidRPr="00595DB1">
              <w:t>Identify breaches, take action to deal with the breach and report to appropriate personnel.</w:t>
            </w:r>
          </w:p>
        </w:tc>
      </w:tr>
      <w:tr w:rsidTr="00595D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List"/>
              <w:rPr>
                <w:lang w:val="en-NZ"/>
              </w:rPr>
            </w:pPr>
            <w:r w:rsidRPr="00595DB1">
              <w:rPr>
                <w:rStyle w:val="SpecialBold"/>
              </w:rPr>
              <w:t>3.</w:t>
            </w:r>
            <w:r w:rsidRPr="00595DB1">
              <w:rPr>
                <w:rStyle w:val="SpecialBold"/>
              </w:rPr>
              <w:tab/>
              <w:t>Advise third parties of security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B1" w:rsidP="00595DB1">
            <w:pPr>
              <w:pStyle w:val="List"/>
            </w:pPr>
            <w:r w:rsidRPr="00595DB1">
              <w:t>3.1</w:t>
            </w:r>
            <w:r w:rsidRPr="00595DB1">
              <w:tab/>
              <w:t>Confirm needs, expectations, attitudes, and current level of knowledge of third parties and advise them of org</w:t>
            </w:r>
            <w:r w:rsidRPr="00595DB1">
              <w:t>anisation</w:t>
            </w:r>
            <w:r>
              <w:t>’</w:t>
            </w:r>
            <w:r w:rsidRPr="00595DB1">
              <w:t>s security requirements.</w:t>
            </w:r>
          </w:p>
          <w:p w:rsidR="00000000" w:rsidRPr="00595DB1" w:rsidP="00595DB1">
            <w:pPr>
              <w:pStyle w:val="List"/>
            </w:pPr>
            <w:r w:rsidRPr="00595DB1">
              <w:t>3.2</w:t>
            </w:r>
            <w:r w:rsidRPr="00595DB1">
              <w:tab/>
              <w:t>Identify and manage risks related to possible confrontations.</w:t>
            </w:r>
          </w:p>
          <w:p w:rsidR="00000000" w:rsidRPr="00595DB1" w:rsidP="00595DB1">
            <w:pPr>
              <w:pStyle w:val="List"/>
            </w:pPr>
            <w:r w:rsidRPr="00595DB1">
              <w:t>3.3</w:t>
            </w:r>
            <w:r w:rsidRPr="00595DB1">
              <w:tab/>
              <w:t>Provide current and prompt advice that meets the needs of the parties.</w:t>
            </w:r>
          </w:p>
          <w:p w:rsidR="00000000" w:rsidP="00595DB1">
            <w:pPr>
              <w:pStyle w:val="List"/>
              <w:rPr>
                <w:lang w:val="en-NZ"/>
              </w:rPr>
            </w:pPr>
            <w:r w:rsidRPr="00595DB1">
              <w:t>3.4</w:t>
            </w:r>
            <w:r w:rsidRPr="00595DB1">
              <w:tab/>
              <w:t>Obtain feedback to determine the party</w:t>
            </w:r>
            <w:r>
              <w:t>’</w:t>
            </w:r>
            <w:r w:rsidRPr="00595DB1">
              <w:t xml:space="preserve">s level of understanding and clarify </w:t>
            </w:r>
            <w:r w:rsidRPr="00595DB1">
              <w:t>requirements if needed.</w:t>
            </w:r>
          </w:p>
        </w:tc>
      </w:tr>
      <w:tr w:rsidTr="00595D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B1">
            <w:pPr>
              <w:pStyle w:val="List"/>
              <w:rPr>
                <w:lang w:val="en-NZ"/>
              </w:rPr>
            </w:pPr>
            <w:r w:rsidRPr="00595DB1">
              <w:rPr>
                <w:rStyle w:val="SpecialBold"/>
              </w:rPr>
              <w:t>4.</w:t>
            </w:r>
            <w:r w:rsidRPr="00595DB1">
              <w:rPr>
                <w:rStyle w:val="SpecialBold"/>
              </w:rPr>
              <w:tab/>
              <w:t>Minimise security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B1" w:rsidP="00595DB1">
            <w:pPr>
              <w:pStyle w:val="List"/>
            </w:pPr>
            <w:r w:rsidRPr="00595DB1">
              <w:t>4.1</w:t>
            </w:r>
            <w:r w:rsidRPr="00595DB1">
              <w:tab/>
              <w:t>Identify changes in circumstances, report to appropriate personnel and complete documentation.</w:t>
            </w:r>
          </w:p>
          <w:p w:rsidR="00000000" w:rsidRPr="00595DB1" w:rsidP="00595DB1">
            <w:pPr>
              <w:pStyle w:val="List"/>
            </w:pPr>
            <w:r w:rsidRPr="00595DB1">
              <w:t>4.2</w:t>
            </w:r>
            <w:r w:rsidRPr="00595DB1">
              <w:tab/>
              <w:t>Take action to reduce the likelihood of breaches reoccurring.</w:t>
            </w:r>
          </w:p>
        </w:tc>
      </w:tr>
    </w:tbl>
    <w:p w:rsidR="00C437A6" w:rsidP="00595DB1">
      <w:pPr>
        <w:pStyle w:val="BodyText"/>
      </w:pPr>
    </w:p>
    <w:p w:rsidR="00C437A6" w:rsidP="00595DB1">
      <w:pPr>
        <w:pStyle w:val="BodyText"/>
      </w:pPr>
    </w:p>
    <w:p w:rsidR="00000000" w:rsidRPr="00595DB1" w:rsidP="00595DB1">
      <w:pPr>
        <w:pStyle w:val="Heading1"/>
      </w:pPr>
      <w:bookmarkStart w:id="5" w:name="O_826794"/>
      <w:bookmarkEnd w:id="5"/>
      <w:r w:rsidRPr="00595DB1">
        <w:t>Foundation Skills</w:t>
      </w:r>
    </w:p>
    <w:p w:rsidR="00000000" w:rsidRPr="00595DB1" w:rsidP="00C437A6">
      <w:pPr>
        <w:pStyle w:val="BodyText"/>
      </w:pPr>
      <w:r w:rsidRPr="00595DB1">
        <w:t>Th</w:t>
      </w:r>
      <w:r w:rsidRPr="00595DB1">
        <w:t>e foundation skills demands of this unit have been mapped for alignment with the Australian Core Skills Framework (ACSF). The following tables outline the performance levels indicated for successful attainment of the unit.</w:t>
      </w:r>
    </w:p>
    <w:p w:rsidR="00000000" w:rsidRPr="00595DB1" w:rsidP="00595DB1">
      <w:pPr>
        <w:pStyle w:val="BodyText"/>
        <w:keepNext/>
      </w:pPr>
    </w:p>
    <w:p w:rsidR="00000000" w:rsidRPr="00595DB1" w:rsidP="00595DB1">
      <w:pPr>
        <w:pStyle w:val="BodyText"/>
      </w:pPr>
      <w:bookmarkStart w:id="6" w:name="O_8389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3.25pt">
            <v:imagedata r:id="rId10" o:title=""/>
          </v:shape>
        </w:pict>
      </w:r>
      <w:bookmarkEnd w:id="6"/>
    </w:p>
    <w:p w:rsidR="00000000" w:rsidRPr="00595DB1" w:rsidP="00595DB1">
      <w:pPr>
        <w:pStyle w:val="BodyText"/>
      </w:pPr>
    </w:p>
    <w:p w:rsidR="00000000" w:rsidRPr="00595DB1" w:rsidP="00C437A6">
      <w:pPr>
        <w:pStyle w:val="BodyText"/>
      </w:pPr>
      <w:r w:rsidRPr="00595DB1">
        <w:t>Further information on ACSF and the foundation skills underpinning this unit can be found in the Foundation Skills Guide on the GSA website.</w:t>
      </w:r>
    </w:p>
    <w:p w:rsidR="00000000" w:rsidRPr="00595DB1" w:rsidP="00595DB1">
      <w:pPr>
        <w:pStyle w:val="Heading1"/>
      </w:pPr>
      <w:bookmarkStart w:id="7" w:name="O_826796"/>
      <w:bookmarkEnd w:id="7"/>
      <w:r w:rsidRPr="00595DB1">
        <w:t>Unit Mapping Information</w:t>
      </w:r>
    </w:p>
    <w:p w:rsidR="00000000" w:rsidRPr="00595DB1" w:rsidP="00C437A6">
      <w:pPr>
        <w:pStyle w:val="BodyText"/>
      </w:pPr>
      <w:r w:rsidRPr="00595DB1">
        <w:t>This unit supersedes and is equivalent to PSPSEC301A Secure government assets.</w:t>
      </w:r>
    </w:p>
    <w:p w:rsidR="00000000" w:rsidRPr="00595DB1" w:rsidP="00595DB1">
      <w:pPr>
        <w:pStyle w:val="Heading1"/>
      </w:pPr>
      <w:bookmarkStart w:id="8" w:name="O_826803"/>
      <w:bookmarkEnd w:id="8"/>
      <w:r w:rsidRPr="00595DB1">
        <w:t>Links</w:t>
      </w:r>
    </w:p>
    <w:p w:rsidR="00000000" w:rsidRPr="00595DB1" w:rsidP="00C437A6">
      <w:pPr>
        <w:pStyle w:val="BodyText"/>
      </w:pPr>
      <w:r w:rsidRPr="00595D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113E">
        <w:rPr>
          <w:rStyle w:val="Hyperlink"/>
        </w:rPr>
        <w:t>https://vetnet.gov.au/Pages/TrainingDocs.aspx?q=bebbece7-ff48-4d2c-8876-405679019623</w:t>
      </w:r>
      <w:r>
        <w:fldChar w:fldCharType="end"/>
      </w:r>
    </w:p>
    <w:p w:rsidR="00000000" w:rsidRPr="00595DB1" w:rsidP="00C437A6">
      <w:pPr>
        <w:pStyle w:val="BodyText"/>
      </w:pPr>
      <w:r w:rsidRPr="00595D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113E">
        <w:rPr>
          <w:rStyle w:val="Hyperlink"/>
        </w:rPr>
        <w:t>https://vetnet.gov.au/Pages/TrainingDocs.aspx?q=bebbece7-ff48-4d2c-8876-405679019623</w:t>
      </w:r>
      <w:r>
        <w:fldChar w:fldCharType="end"/>
      </w:r>
    </w:p>
    <w:p w:rsidR="00000000" w:rsidRPr="00595DB1" w:rsidP="00C437A6">
      <w:pPr>
        <w:pStyle w:val="BodyText"/>
      </w:pPr>
      <w:r w:rsidRPr="00595D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113E">
        <w:rPr>
          <w:rStyle w:val="Hyperlink"/>
        </w:rPr>
        <w:t>https://vetnet.gov.au/Pages/TrainingDocs.aspx?q=bebbece7-ff48-4d2c-8876-405679019623</w:t>
      </w:r>
      <w:r>
        <w:fldChar w:fldCharType="end"/>
      </w:r>
    </w:p>
    <w:p w:rsidR="00000000" w:rsidRPr="00595DB1" w:rsidP="00C437A6">
      <w:pPr>
        <w:pStyle w:val="BodyText"/>
      </w:pPr>
      <w:r w:rsidRPr="00595D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113E">
        <w:rPr>
          <w:rStyle w:val="Hyperlink"/>
        </w:rPr>
        <w:t>https://vetnet.gov.au/Pages/TrainingDocs.aspx?q=bebbece7-ff48-4d2c-8876-405679019623</w:t>
      </w:r>
      <w:r>
        <w:fldChar w:fldCharType="end"/>
      </w:r>
    </w:p>
    <w:p w:rsidR="00000000" w:rsidRPr="00595DB1" w:rsidP="00595DB1"/>
    <w:sectPr w:rsidSect="00595DB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1" w:rsidRPr="00C437A6" w:rsidP="00C43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A6" w:rsidP="00595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7A6" w:rsidP="00595D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437A6" w:rsidP="00595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DB1" w:rsidRPr="00C437A6" w:rsidP="00C437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A6" w:rsidRPr="002D2AF8" w:rsidP="00595DB1">
    <w:pPr>
      <w:pStyle w:val="Header"/>
      <w:framePr w:wrap="around"/>
    </w:pPr>
    <w:r>
      <w:fldChar w:fldCharType="begin"/>
    </w:r>
    <w:r>
      <w:instrText xml:space="preserve"> TITLE   \* MERGEFORMAT </w:instrText>
    </w:r>
    <w:r>
      <w:fldChar w:fldCharType="separate"/>
    </w:r>
    <w:r>
      <w:t>PSPSEC001 Secure government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437A6" w:rsidP="00595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5E3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82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DB1"/>
    <w:pPr>
      <w:spacing w:before="360" w:after="60"/>
      <w:outlineLvl w:val="0"/>
    </w:pPr>
    <w:rPr>
      <w:sz w:val="32"/>
    </w:rPr>
  </w:style>
  <w:style w:type="paragraph" w:styleId="Heading2">
    <w:name w:val="heading 2"/>
    <w:basedOn w:val="HeadingBase"/>
    <w:next w:val="BodyText"/>
    <w:link w:val="Heading2Char"/>
    <w:qFormat/>
    <w:rsid w:val="00595DB1"/>
    <w:pPr>
      <w:keepLines/>
      <w:spacing w:before="240" w:after="120"/>
      <w:outlineLvl w:val="1"/>
    </w:pPr>
    <w:rPr>
      <w:sz w:val="28"/>
      <w:szCs w:val="40"/>
    </w:rPr>
  </w:style>
  <w:style w:type="paragraph" w:styleId="Heading3">
    <w:name w:val="heading 3"/>
    <w:basedOn w:val="HeadingBase"/>
    <w:next w:val="BodyText"/>
    <w:link w:val="Heading3Char"/>
    <w:qFormat/>
    <w:rsid w:val="00595DB1"/>
    <w:pPr>
      <w:spacing w:before="180" w:after="120"/>
      <w:outlineLvl w:val="2"/>
    </w:pPr>
    <w:rPr>
      <w:spacing w:val="-10"/>
      <w:kern w:val="32"/>
    </w:rPr>
  </w:style>
  <w:style w:type="paragraph" w:styleId="Heading4">
    <w:name w:val="heading 4"/>
    <w:basedOn w:val="HeadingBase"/>
    <w:next w:val="BodyText"/>
    <w:link w:val="Heading4Char"/>
    <w:qFormat/>
    <w:rsid w:val="00595DB1"/>
    <w:pPr>
      <w:spacing w:before="160" w:after="120"/>
      <w:outlineLvl w:val="3"/>
    </w:pPr>
    <w:rPr>
      <w:sz w:val="22"/>
    </w:rPr>
  </w:style>
  <w:style w:type="paragraph" w:styleId="Heading5">
    <w:name w:val="heading 5"/>
    <w:basedOn w:val="HeadingBase"/>
    <w:next w:val="Normal"/>
    <w:link w:val="Heading5Char"/>
    <w:qFormat/>
    <w:rsid w:val="00595DB1"/>
    <w:pPr>
      <w:spacing w:before="80"/>
      <w:outlineLvl w:val="4"/>
    </w:pPr>
    <w:rPr>
      <w:color w:val="918585"/>
      <w:sz w:val="20"/>
    </w:rPr>
  </w:style>
  <w:style w:type="paragraph" w:styleId="Heading6">
    <w:name w:val="heading 6"/>
    <w:basedOn w:val="HeadingBase"/>
    <w:next w:val="Normal"/>
    <w:link w:val="Heading6Char"/>
    <w:qFormat/>
    <w:rsid w:val="00595DB1"/>
    <w:pPr>
      <w:spacing w:before="60"/>
      <w:outlineLvl w:val="5"/>
    </w:pPr>
    <w:rPr>
      <w:color w:val="918585"/>
      <w:sz w:val="20"/>
    </w:rPr>
  </w:style>
  <w:style w:type="paragraph" w:styleId="Heading7">
    <w:name w:val="heading 7"/>
    <w:basedOn w:val="Normal"/>
    <w:next w:val="Normal"/>
    <w:link w:val="Heading7Char"/>
    <w:qFormat/>
    <w:rsid w:val="00595DB1"/>
    <w:pPr>
      <w:ind w:left="720"/>
      <w:outlineLvl w:val="6"/>
    </w:pPr>
    <w:rPr>
      <w:i/>
    </w:rPr>
  </w:style>
  <w:style w:type="paragraph" w:styleId="Heading8">
    <w:name w:val="heading 8"/>
    <w:basedOn w:val="Normal"/>
    <w:next w:val="Normal"/>
    <w:link w:val="Heading8Char"/>
    <w:qFormat/>
    <w:rsid w:val="00595DB1"/>
    <w:pPr>
      <w:ind w:left="720"/>
      <w:outlineLvl w:val="7"/>
    </w:pPr>
    <w:rPr>
      <w:i/>
    </w:rPr>
  </w:style>
  <w:style w:type="paragraph" w:styleId="Heading9">
    <w:name w:val="heading 9"/>
    <w:basedOn w:val="Normal"/>
    <w:next w:val="Normal"/>
    <w:link w:val="Heading9Char"/>
    <w:qFormat/>
    <w:rsid w:val="00595DB1"/>
    <w:pPr>
      <w:ind w:left="720"/>
      <w:outlineLvl w:val="8"/>
    </w:pPr>
    <w:rPr>
      <w:i/>
    </w:rPr>
  </w:style>
  <w:style w:type="character" w:default="1" w:styleId="DefaultParagraphFont">
    <w:name w:val="Default Paragraph Font"/>
    <w:uiPriority w:val="1"/>
    <w:unhideWhenUsed/>
    <w:rsid w:val="00595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DB1"/>
  </w:style>
  <w:style w:type="character" w:customStyle="1" w:styleId="Heading1Char">
    <w:name w:val="Heading 1 Char"/>
    <w:basedOn w:val="DefaultParagraphFont"/>
    <w:link w:val="Heading1"/>
    <w:rsid w:val="00595DB1"/>
    <w:rPr>
      <w:rFonts w:ascii="Times New Roman" w:eastAsia="Times New Roman" w:hAnsi="Times New Roman" w:cs="Times New Roman"/>
      <w:b/>
      <w:sz w:val="32"/>
      <w:szCs w:val="20"/>
      <w:lang w:eastAsia="en-US"/>
    </w:rPr>
  </w:style>
  <w:style w:type="paragraph" w:styleId="BodyText">
    <w:name w:val="Body Text"/>
    <w:basedOn w:val="Normal"/>
    <w:link w:val="BodyTextChar"/>
    <w:rsid w:val="00595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5DB1"/>
    <w:rPr>
      <w:rFonts w:ascii="Times New Roman" w:eastAsia="Times New Roman" w:hAnsi="Times New Roman" w:cs="Times New Roman"/>
      <w:sz w:val="24"/>
      <w:lang w:eastAsia="en-US"/>
    </w:rPr>
  </w:style>
  <w:style w:type="paragraph" w:styleId="List">
    <w:name w:val="List"/>
    <w:basedOn w:val="BodyText"/>
    <w:next w:val="BodyText"/>
    <w:rsid w:val="00595DB1"/>
    <w:pPr>
      <w:tabs>
        <w:tab w:val="left" w:pos="340"/>
      </w:tabs>
      <w:spacing w:before="60" w:after="60"/>
      <w:ind w:left="340" w:hanging="340"/>
    </w:pPr>
  </w:style>
  <w:style w:type="paragraph" w:styleId="ListBullet">
    <w:name w:val="List Bullet"/>
    <w:basedOn w:val="List"/>
    <w:rsid w:val="00595DB1"/>
    <w:pPr>
      <w:numPr>
        <w:numId w:val="11"/>
      </w:numPr>
      <w:tabs>
        <w:tab w:val="clear" w:pos="340"/>
      </w:tabs>
      <w:spacing w:before="40" w:after="40"/>
    </w:pPr>
  </w:style>
  <w:style w:type="character" w:customStyle="1" w:styleId="SpecialBold">
    <w:name w:val="Special Bold"/>
    <w:basedOn w:val="DefaultParagraphFont"/>
    <w:rsid w:val="00595DB1"/>
    <w:rPr>
      <w:b/>
      <w:spacing w:val="0"/>
    </w:rPr>
  </w:style>
  <w:style w:type="paragraph" w:customStyle="1" w:styleId="SuperHeading">
    <w:name w:val="SuperHeading"/>
    <w:basedOn w:val="Normal"/>
    <w:rsid w:val="00595DB1"/>
    <w:pPr>
      <w:spacing w:before="240" w:after="120"/>
      <w:outlineLvl w:val="0"/>
    </w:pPr>
    <w:rPr>
      <w:rFonts w:ascii="Times New Roman" w:hAnsi="Times New Roman"/>
      <w:b/>
      <w:sz w:val="32"/>
    </w:rPr>
  </w:style>
  <w:style w:type="paragraph" w:customStyle="1" w:styleId="TableHeading">
    <w:name w:val="Table Heading"/>
    <w:basedOn w:val="HeadingBase"/>
    <w:rsid w:val="00595DB1"/>
    <w:pPr>
      <w:keepLines/>
      <w:pBdr>
        <w:bottom w:val="single" w:sz="6" w:space="1" w:color="918585"/>
      </w:pBdr>
      <w:spacing w:before="240"/>
    </w:pPr>
  </w:style>
  <w:style w:type="paragraph" w:customStyle="1" w:styleId="AllowPageBreak">
    <w:name w:val="AllowPageBreak"/>
    <w:rsid w:val="00595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5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DB1"/>
    <w:rPr>
      <w:rFonts w:ascii="Courier New" w:eastAsia="Times New Roman" w:hAnsi="Courier New" w:cs="Times New Roman"/>
      <w:i/>
      <w:szCs w:val="20"/>
      <w:lang w:eastAsia="en-US"/>
    </w:rPr>
  </w:style>
  <w:style w:type="paragraph" w:customStyle="1" w:styleId="HeadingBase">
    <w:name w:val="Heading Base"/>
    <w:rsid w:val="00595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DB1"/>
    <w:pPr>
      <w:tabs>
        <w:tab w:val="right" w:leader="dot" w:pos="9072"/>
      </w:tabs>
      <w:ind w:left="567"/>
    </w:pPr>
    <w:rPr>
      <w:szCs w:val="22"/>
    </w:rPr>
  </w:style>
  <w:style w:type="paragraph" w:customStyle="1" w:styleId="TOCBase">
    <w:name w:val="TOC Base"/>
    <w:rsid w:val="00595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DB1"/>
    <w:pPr>
      <w:tabs>
        <w:tab w:val="right" w:leader="dot" w:pos="9072"/>
      </w:tabs>
      <w:spacing w:before="40" w:after="40"/>
      <w:ind w:left="284"/>
    </w:pPr>
    <w:rPr>
      <w:rFonts w:ascii="Times New Roman" w:hAnsi="Times New Roman"/>
    </w:rPr>
  </w:style>
  <w:style w:type="paragraph" w:styleId="TOC1">
    <w:name w:val="toc 1"/>
    <w:basedOn w:val="TOCBase"/>
    <w:next w:val="Normal"/>
    <w:rsid w:val="00595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DB1"/>
    <w:rPr>
      <w:rFonts w:ascii="Times New Roman" w:eastAsia="Times New Roman" w:hAnsi="Times New Roman" w:cs="Times New Roman"/>
      <w:sz w:val="16"/>
      <w:lang w:eastAsia="en-US"/>
    </w:rPr>
  </w:style>
  <w:style w:type="paragraph" w:styleId="Title">
    <w:name w:val="Title"/>
    <w:basedOn w:val="HeadingBase"/>
    <w:link w:val="TitleChar"/>
    <w:qFormat/>
    <w:rsid w:val="00595DB1"/>
    <w:pPr>
      <w:spacing w:before="5040"/>
      <w:jc w:val="center"/>
    </w:pPr>
    <w:rPr>
      <w:sz w:val="48"/>
      <w:szCs w:val="72"/>
      <w:lang w:val="en-US"/>
    </w:rPr>
  </w:style>
  <w:style w:type="character" w:customStyle="1" w:styleId="TitleChar">
    <w:name w:val="Title Char"/>
    <w:basedOn w:val="DefaultParagraphFont"/>
    <w:link w:val="Title"/>
    <w:rsid w:val="00595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DB1"/>
    <w:pPr>
      <w:tabs>
        <w:tab w:val="left" w:pos="3600"/>
        <w:tab w:val="left" w:pos="3958"/>
      </w:tabs>
    </w:pPr>
  </w:style>
  <w:style w:type="paragraph" w:customStyle="1" w:styleId="Note">
    <w:name w:val="Note"/>
    <w:basedOn w:val="BodyText"/>
    <w:rsid w:val="00595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DB1"/>
    <w:pPr>
      <w:framePr w:wrap="auto" w:hAnchor="text" w:y="6049"/>
    </w:pPr>
    <w:rPr>
      <w:color w:val="000000"/>
      <w:sz w:val="40"/>
    </w:rPr>
  </w:style>
  <w:style w:type="paragraph" w:customStyle="1" w:styleId="TOCTitle">
    <w:name w:val="TOCTitle"/>
    <w:basedOn w:val="Heading1"/>
    <w:rsid w:val="00595DB1"/>
    <w:pPr>
      <w:spacing w:after="240"/>
      <w:jc w:val="center"/>
      <w:outlineLvl w:val="9"/>
    </w:pPr>
    <w:rPr>
      <w:caps/>
    </w:rPr>
  </w:style>
  <w:style w:type="paragraph" w:customStyle="1" w:styleId="Version">
    <w:name w:val="Version"/>
    <w:rsid w:val="00595D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5DB1"/>
    <w:pPr>
      <w:numPr>
        <w:numId w:val="12"/>
      </w:numPr>
      <w:tabs>
        <w:tab w:val="clear" w:pos="680"/>
      </w:tabs>
    </w:pPr>
  </w:style>
  <w:style w:type="paragraph" w:styleId="Index1">
    <w:name w:val="index 1"/>
    <w:basedOn w:val="Normal"/>
    <w:next w:val="Normal"/>
    <w:semiHidden/>
    <w:rsid w:val="00595DB1"/>
    <w:pPr>
      <w:keepNext w:val="0"/>
      <w:tabs>
        <w:tab w:val="right" w:pos="4176"/>
      </w:tabs>
      <w:ind w:left="198" w:hanging="198"/>
    </w:pPr>
    <w:rPr>
      <w:rFonts w:ascii="Garamond" w:hAnsi="Garamond"/>
    </w:rPr>
  </w:style>
  <w:style w:type="paragraph" w:styleId="IndexHeading">
    <w:name w:val="index heading"/>
    <w:basedOn w:val="Normal"/>
    <w:next w:val="Index1"/>
    <w:semiHidden/>
    <w:rsid w:val="00595DB1"/>
    <w:pPr>
      <w:spacing w:before="120" w:after="120"/>
    </w:pPr>
    <w:rPr>
      <w:rFonts w:ascii="Arial" w:hAnsi="Arial"/>
      <w:b/>
      <w:color w:val="918585"/>
      <w:sz w:val="24"/>
    </w:rPr>
  </w:style>
  <w:style w:type="paragraph" w:styleId="Header">
    <w:name w:val="header"/>
    <w:basedOn w:val="Normal"/>
    <w:link w:val="HeaderChar"/>
    <w:rsid w:val="00595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DB1"/>
    <w:rPr>
      <w:rFonts w:ascii="Times New Roman" w:eastAsia="Times New Roman" w:hAnsi="Times New Roman" w:cs="Times New Roman"/>
      <w:sz w:val="16"/>
      <w:szCs w:val="20"/>
      <w:lang w:val="en-GB" w:eastAsia="en-US"/>
    </w:rPr>
  </w:style>
  <w:style w:type="paragraph" w:customStyle="1" w:styleId="Chapter">
    <w:name w:val="Chapter"/>
    <w:basedOn w:val="Normal"/>
    <w:rsid w:val="00595DB1"/>
    <w:pPr>
      <w:spacing w:before="240"/>
    </w:pPr>
    <w:rPr>
      <w:rFonts w:ascii="Times New Roman" w:hAnsi="Times New Roman"/>
      <w:smallCaps/>
      <w:spacing w:val="80"/>
      <w:sz w:val="28"/>
    </w:rPr>
  </w:style>
  <w:style w:type="paragraph" w:customStyle="1" w:styleId="InChapter">
    <w:name w:val="InChapter"/>
    <w:basedOn w:val="Heading3"/>
    <w:rsid w:val="00595DB1"/>
    <w:pPr>
      <w:spacing w:after="240"/>
      <w:outlineLvl w:val="9"/>
    </w:pPr>
    <w:rPr>
      <w:noProof/>
    </w:rPr>
  </w:style>
  <w:style w:type="paragraph" w:styleId="Index2">
    <w:name w:val="index 2"/>
    <w:basedOn w:val="Normal"/>
    <w:next w:val="Normal"/>
    <w:semiHidden/>
    <w:rsid w:val="00595DB1"/>
    <w:pPr>
      <w:tabs>
        <w:tab w:val="right" w:pos="4176"/>
      </w:tabs>
      <w:ind w:left="568" w:hanging="284"/>
    </w:pPr>
    <w:rPr>
      <w:rFonts w:ascii="Garamond" w:hAnsi="Garamond"/>
    </w:rPr>
  </w:style>
  <w:style w:type="paragraph" w:customStyle="1" w:styleId="Byline">
    <w:name w:val="Byline"/>
    <w:rsid w:val="00595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DB1"/>
    <w:pPr>
      <w:tabs>
        <w:tab w:val="clear" w:pos="3600"/>
        <w:tab w:val="clear" w:pos="3958"/>
      </w:tabs>
      <w:jc w:val="right"/>
    </w:pPr>
  </w:style>
  <w:style w:type="character" w:styleId="Emphasis">
    <w:name w:val="Emphasis"/>
    <w:basedOn w:val="DefaultParagraphFont"/>
    <w:qFormat/>
    <w:rsid w:val="00595DB1"/>
    <w:rPr>
      <w:i/>
    </w:rPr>
  </w:style>
  <w:style w:type="paragraph" w:styleId="Caption">
    <w:name w:val="caption"/>
    <w:basedOn w:val="BodyText"/>
    <w:next w:val="Normal"/>
    <w:qFormat/>
    <w:rsid w:val="00595DB1"/>
    <w:pPr>
      <w:framePr w:w="2268" w:hSpace="181" w:vSpace="181" w:wrap="around" w:vAnchor="text" w:hAnchor="page" w:x="1135" w:y="285" w:anchorLock="1"/>
    </w:pPr>
    <w:rPr>
      <w:i/>
    </w:rPr>
  </w:style>
  <w:style w:type="paragraph" w:customStyle="1" w:styleId="MiniTOCTitle">
    <w:name w:val="MiniTOCTitle"/>
    <w:basedOn w:val="Heading4"/>
    <w:rsid w:val="00595DB1"/>
    <w:pPr>
      <w:spacing w:before="240"/>
      <w:outlineLvl w:val="9"/>
    </w:pPr>
    <w:rPr>
      <w:noProof/>
      <w:sz w:val="24"/>
    </w:rPr>
  </w:style>
  <w:style w:type="paragraph" w:customStyle="1" w:styleId="MiniTOCItem">
    <w:name w:val="MiniTOCItem"/>
    <w:basedOn w:val="ListBullet"/>
    <w:rsid w:val="00595DB1"/>
    <w:pPr>
      <w:numPr>
        <w:numId w:val="0"/>
      </w:numPr>
      <w:tabs>
        <w:tab w:val="right" w:leader="dot" w:pos="6521"/>
      </w:tabs>
      <w:spacing w:before="0" w:after="0"/>
    </w:pPr>
  </w:style>
  <w:style w:type="paragraph" w:customStyle="1" w:styleId="TOFTitle">
    <w:name w:val="TOFTitle"/>
    <w:basedOn w:val="TOCTitle"/>
    <w:rsid w:val="00595DB1"/>
  </w:style>
  <w:style w:type="paragraph" w:styleId="TableofFigures">
    <w:name w:val="table of figures"/>
    <w:basedOn w:val="Normal"/>
    <w:next w:val="Normal"/>
    <w:semiHidden/>
    <w:rsid w:val="00595DB1"/>
    <w:pPr>
      <w:tabs>
        <w:tab w:val="right" w:leader="dot" w:pos="9072"/>
      </w:tabs>
      <w:ind w:left="970" w:hanging="403"/>
    </w:pPr>
    <w:rPr>
      <w:rFonts w:ascii="Times New Roman" w:hAnsi="Times New Roman"/>
      <w:b/>
    </w:rPr>
  </w:style>
  <w:style w:type="paragraph" w:styleId="ListNumber">
    <w:name w:val="List Number"/>
    <w:basedOn w:val="List"/>
    <w:rsid w:val="00595DB1"/>
    <w:pPr>
      <w:numPr>
        <w:numId w:val="14"/>
      </w:numPr>
      <w:tabs>
        <w:tab w:val="clear" w:pos="340"/>
      </w:tabs>
    </w:pPr>
  </w:style>
  <w:style w:type="character" w:customStyle="1" w:styleId="WingdingSymbols">
    <w:name w:val="Wingding Symbols"/>
    <w:rsid w:val="00595DB1"/>
    <w:rPr>
      <w:rFonts w:ascii="Wingdings" w:hAnsi="Wingdings"/>
    </w:rPr>
  </w:style>
  <w:style w:type="character" w:customStyle="1" w:styleId="HotSpot">
    <w:name w:val="HotSpot"/>
    <w:rsid w:val="00595DB1"/>
    <w:rPr>
      <w:color w:val="0033CC"/>
      <w:u w:val="none"/>
    </w:rPr>
  </w:style>
  <w:style w:type="paragraph" w:customStyle="1" w:styleId="BodyTextRight">
    <w:name w:val="Body Text Right"/>
    <w:basedOn w:val="BodyText"/>
    <w:rsid w:val="00595DB1"/>
    <w:pPr>
      <w:spacing w:before="0" w:after="0"/>
      <w:jc w:val="right"/>
    </w:pPr>
  </w:style>
  <w:style w:type="paragraph" w:styleId="Index3">
    <w:name w:val="index 3"/>
    <w:basedOn w:val="ListNumber2"/>
    <w:next w:val="Normal"/>
    <w:semiHidden/>
    <w:rsid w:val="00595DB1"/>
    <w:pPr>
      <w:numPr>
        <w:numId w:val="0"/>
      </w:numPr>
      <w:tabs>
        <w:tab w:val="right" w:leader="dot" w:pos="4176"/>
      </w:tabs>
    </w:pPr>
  </w:style>
  <w:style w:type="paragraph" w:styleId="ListNumber2">
    <w:name w:val="List Number 2"/>
    <w:basedOn w:val="List2"/>
    <w:rsid w:val="00595DB1"/>
    <w:pPr>
      <w:numPr>
        <w:numId w:val="9"/>
      </w:numPr>
      <w:tabs>
        <w:tab w:val="clear" w:pos="1060"/>
      </w:tabs>
    </w:pPr>
  </w:style>
  <w:style w:type="paragraph" w:customStyle="1" w:styleId="MarginNote">
    <w:name w:val="Margin Note"/>
    <w:basedOn w:val="BodyText"/>
    <w:rsid w:val="00595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DB1"/>
    <w:rPr>
      <w:sz w:val="32"/>
    </w:rPr>
  </w:style>
  <w:style w:type="paragraph" w:customStyle="1" w:styleId="HeadingProcedure">
    <w:name w:val="Heading Procedure"/>
    <w:basedOn w:val="HeadingBase"/>
    <w:next w:val="Normal"/>
    <w:rsid w:val="00595DB1"/>
    <w:pPr>
      <w:tabs>
        <w:tab w:val="left" w:pos="0"/>
      </w:tabs>
      <w:spacing w:before="120" w:after="60"/>
    </w:pPr>
    <w:rPr>
      <w:i/>
      <w:color w:val="918585"/>
      <w:sz w:val="22"/>
    </w:rPr>
  </w:style>
  <w:style w:type="paragraph" w:customStyle="1" w:styleId="TableBodyText">
    <w:name w:val="Table Body Text"/>
    <w:basedOn w:val="BodyText"/>
    <w:rsid w:val="00595DB1"/>
    <w:pPr>
      <w:spacing w:before="60" w:after="60"/>
    </w:pPr>
  </w:style>
  <w:style w:type="paragraph" w:styleId="ListContinue">
    <w:name w:val="List Continue"/>
    <w:basedOn w:val="List"/>
    <w:rsid w:val="00595DB1"/>
    <w:pPr>
      <w:ind w:firstLine="0"/>
    </w:pPr>
  </w:style>
  <w:style w:type="paragraph" w:customStyle="1" w:styleId="ListNote">
    <w:name w:val="List Note"/>
    <w:basedOn w:val="List"/>
    <w:rsid w:val="00595DB1"/>
    <w:pPr>
      <w:pBdr>
        <w:top w:val="single" w:sz="6" w:space="2" w:color="918585"/>
        <w:bottom w:val="single" w:sz="6" w:space="2" w:color="918585"/>
      </w:pBdr>
      <w:tabs>
        <w:tab w:val="left" w:pos="1021"/>
      </w:tabs>
      <w:ind w:firstLine="0"/>
    </w:pPr>
  </w:style>
  <w:style w:type="paragraph" w:customStyle="1" w:styleId="Warning">
    <w:name w:val="Warning"/>
    <w:basedOn w:val="BodyText"/>
    <w:rsid w:val="00595DB1"/>
    <w:pPr>
      <w:shd w:val="clear" w:color="auto" w:fill="D9D9D9"/>
      <w:tabs>
        <w:tab w:val="left" w:pos="992"/>
      </w:tabs>
      <w:ind w:left="119" w:right="119"/>
    </w:pPr>
    <w:rPr>
      <w:sz w:val="20"/>
    </w:rPr>
  </w:style>
  <w:style w:type="paragraph" w:customStyle="1" w:styleId="MarginIcons">
    <w:name w:val="Margin Icons"/>
    <w:basedOn w:val="BodyText"/>
    <w:rsid w:val="00595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DB1"/>
    <w:rPr>
      <w:rFonts w:ascii="Courier New" w:hAnsi="Courier New"/>
    </w:rPr>
  </w:style>
  <w:style w:type="paragraph" w:customStyle="1" w:styleId="NoteBullet">
    <w:name w:val="Note Bullet"/>
    <w:basedOn w:val="Note"/>
    <w:rsid w:val="00595DB1"/>
    <w:pPr>
      <w:tabs>
        <w:tab w:val="clear" w:pos="680"/>
      </w:tabs>
      <w:spacing w:before="60" w:after="60"/>
    </w:pPr>
  </w:style>
  <w:style w:type="paragraph" w:customStyle="1" w:styleId="SubHeading2">
    <w:name w:val="SubHeading2"/>
    <w:basedOn w:val="HeadingBase"/>
    <w:rsid w:val="00595DB1"/>
    <w:pPr>
      <w:spacing w:before="240" w:after="60"/>
    </w:pPr>
    <w:rPr>
      <w:sz w:val="20"/>
    </w:rPr>
  </w:style>
  <w:style w:type="paragraph" w:customStyle="1" w:styleId="SubHeading1">
    <w:name w:val="SubHeading1"/>
    <w:basedOn w:val="HeadingBase"/>
    <w:rsid w:val="00595DB1"/>
    <w:pPr>
      <w:spacing w:before="240" w:after="60"/>
    </w:pPr>
    <w:rPr>
      <w:color w:val="918585"/>
      <w:sz w:val="22"/>
    </w:rPr>
  </w:style>
  <w:style w:type="paragraph" w:customStyle="1" w:styleId="SideHeading">
    <w:name w:val="Side Heading"/>
    <w:basedOn w:val="HeadingBase"/>
    <w:rsid w:val="00595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DB1"/>
    <w:pPr>
      <w:numPr>
        <w:numId w:val="10"/>
      </w:numPr>
    </w:pPr>
  </w:style>
  <w:style w:type="paragraph" w:styleId="PlainText">
    <w:name w:val="Plain Text"/>
    <w:basedOn w:val="Normal"/>
    <w:link w:val="PlainTextChar"/>
    <w:rsid w:val="00595DB1"/>
    <w:rPr>
      <w:sz w:val="20"/>
    </w:rPr>
  </w:style>
  <w:style w:type="character" w:customStyle="1" w:styleId="PlainTextChar">
    <w:name w:val="Plain Text Char"/>
    <w:basedOn w:val="DefaultParagraphFont"/>
    <w:link w:val="PlainText"/>
    <w:rsid w:val="00595DB1"/>
    <w:rPr>
      <w:rFonts w:ascii="Courier New" w:eastAsia="Times New Roman" w:hAnsi="Courier New" w:cs="Times New Roman"/>
      <w:sz w:val="20"/>
      <w:szCs w:val="20"/>
      <w:lang w:eastAsia="en-US"/>
    </w:rPr>
  </w:style>
  <w:style w:type="character" w:customStyle="1" w:styleId="MenuOption">
    <w:name w:val="Menu Option"/>
    <w:basedOn w:val="DefaultParagraphFont"/>
    <w:rsid w:val="00595DB1"/>
    <w:rPr>
      <w:b/>
      <w:smallCaps/>
    </w:rPr>
  </w:style>
  <w:style w:type="paragraph" w:customStyle="1" w:styleId="TableListNumber">
    <w:name w:val="Table List Number"/>
    <w:basedOn w:val="ListNumber"/>
    <w:rsid w:val="00595DB1"/>
    <w:pPr>
      <w:numPr>
        <w:numId w:val="0"/>
      </w:numPr>
    </w:pPr>
  </w:style>
  <w:style w:type="paragraph" w:styleId="TOC4">
    <w:name w:val="toc 4"/>
    <w:basedOn w:val="TOCBase"/>
    <w:next w:val="Normal"/>
    <w:semiHidden/>
    <w:rsid w:val="00595DB1"/>
    <w:pPr>
      <w:tabs>
        <w:tab w:val="right" w:leader="dot" w:pos="9071"/>
      </w:tabs>
      <w:ind w:left="1701"/>
    </w:pPr>
  </w:style>
  <w:style w:type="paragraph" w:customStyle="1" w:styleId="ListAlpha">
    <w:name w:val="List Alpha"/>
    <w:basedOn w:val="List"/>
    <w:rsid w:val="00595DB1"/>
    <w:pPr>
      <w:numPr>
        <w:numId w:val="8"/>
      </w:numPr>
    </w:pPr>
  </w:style>
  <w:style w:type="paragraph" w:customStyle="1" w:styleId="ListAlpha2">
    <w:name w:val="List Alpha 2"/>
    <w:basedOn w:val="List2"/>
    <w:rsid w:val="00595DB1"/>
    <w:pPr>
      <w:numPr>
        <w:numId w:val="7"/>
      </w:numPr>
    </w:pPr>
  </w:style>
  <w:style w:type="paragraph" w:styleId="List2">
    <w:name w:val="List 2"/>
    <w:basedOn w:val="BodyText"/>
    <w:rsid w:val="00595DB1"/>
    <w:pPr>
      <w:tabs>
        <w:tab w:val="left" w:pos="680"/>
      </w:tabs>
      <w:spacing w:before="60" w:after="60"/>
      <w:ind w:left="680" w:hanging="340"/>
    </w:pPr>
  </w:style>
  <w:style w:type="paragraph" w:styleId="List3">
    <w:name w:val="List 3"/>
    <w:basedOn w:val="BodyText"/>
    <w:rsid w:val="00595DB1"/>
    <w:pPr>
      <w:tabs>
        <w:tab w:val="left" w:pos="1021"/>
      </w:tabs>
      <w:spacing w:before="60" w:after="60"/>
      <w:ind w:left="1020" w:hanging="340"/>
    </w:pPr>
  </w:style>
  <w:style w:type="paragraph" w:styleId="List4">
    <w:name w:val="List 4"/>
    <w:basedOn w:val="BodyText"/>
    <w:rsid w:val="00595DB1"/>
    <w:pPr>
      <w:tabs>
        <w:tab w:val="left" w:pos="1361"/>
      </w:tabs>
      <w:spacing w:before="60" w:after="60"/>
      <w:ind w:left="1361" w:hanging="340"/>
    </w:pPr>
  </w:style>
  <w:style w:type="paragraph" w:styleId="List5">
    <w:name w:val="List 5"/>
    <w:basedOn w:val="BodyText"/>
    <w:rsid w:val="00595DB1"/>
    <w:pPr>
      <w:tabs>
        <w:tab w:val="left" w:pos="1701"/>
      </w:tabs>
      <w:spacing w:before="60" w:after="60"/>
      <w:ind w:left="1701" w:hanging="340"/>
    </w:pPr>
  </w:style>
  <w:style w:type="paragraph" w:styleId="ListBullet3">
    <w:name w:val="List Bullet 3"/>
    <w:basedOn w:val="List3"/>
    <w:rsid w:val="00595DB1"/>
    <w:pPr>
      <w:numPr>
        <w:numId w:val="13"/>
      </w:numPr>
      <w:tabs>
        <w:tab w:val="clear" w:pos="1021"/>
      </w:tabs>
      <w:ind w:left="1037" w:hanging="357"/>
    </w:pPr>
  </w:style>
  <w:style w:type="paragraph" w:styleId="ListBullet4">
    <w:name w:val="List Bullet 4"/>
    <w:basedOn w:val="List4"/>
    <w:rsid w:val="00595DB1"/>
    <w:pPr>
      <w:numPr>
        <w:numId w:val="2"/>
      </w:numPr>
      <w:tabs>
        <w:tab w:val="clear" w:pos="1361"/>
      </w:tabs>
    </w:pPr>
  </w:style>
  <w:style w:type="paragraph" w:styleId="ListBullet5">
    <w:name w:val="List Bullet 5"/>
    <w:basedOn w:val="List5"/>
    <w:rsid w:val="00595DB1"/>
    <w:pPr>
      <w:numPr>
        <w:numId w:val="3"/>
      </w:numPr>
    </w:pPr>
  </w:style>
  <w:style w:type="paragraph" w:styleId="ListContinue2">
    <w:name w:val="List Continue 2"/>
    <w:basedOn w:val="List2"/>
    <w:rsid w:val="00595DB1"/>
    <w:pPr>
      <w:ind w:firstLine="0"/>
    </w:pPr>
  </w:style>
  <w:style w:type="paragraph" w:styleId="ListContinue3">
    <w:name w:val="List Continue 3"/>
    <w:basedOn w:val="List3"/>
    <w:rsid w:val="00595DB1"/>
    <w:pPr>
      <w:ind w:left="1021" w:firstLine="0"/>
    </w:pPr>
  </w:style>
  <w:style w:type="paragraph" w:styleId="ListContinue4">
    <w:name w:val="List Continue 4"/>
    <w:basedOn w:val="List4"/>
    <w:rsid w:val="00595DB1"/>
    <w:pPr>
      <w:ind w:firstLine="0"/>
    </w:pPr>
  </w:style>
  <w:style w:type="paragraph" w:styleId="ListContinue5">
    <w:name w:val="List Continue 5"/>
    <w:basedOn w:val="List5"/>
    <w:rsid w:val="00595DB1"/>
    <w:pPr>
      <w:ind w:firstLine="0"/>
    </w:pPr>
  </w:style>
  <w:style w:type="paragraph" w:styleId="ListNumber3">
    <w:name w:val="List Number 3"/>
    <w:basedOn w:val="List3"/>
    <w:rsid w:val="00595DB1"/>
    <w:pPr>
      <w:numPr>
        <w:numId w:val="4"/>
      </w:numPr>
    </w:pPr>
  </w:style>
  <w:style w:type="paragraph" w:styleId="ListNumber4">
    <w:name w:val="List Number 4"/>
    <w:basedOn w:val="List4"/>
    <w:rsid w:val="00595DB1"/>
    <w:pPr>
      <w:numPr>
        <w:numId w:val="5"/>
      </w:numPr>
    </w:pPr>
  </w:style>
  <w:style w:type="paragraph" w:styleId="ListNumber5">
    <w:name w:val="List Number 5"/>
    <w:basedOn w:val="List5"/>
    <w:rsid w:val="00595DB1"/>
    <w:pPr>
      <w:numPr>
        <w:numId w:val="6"/>
      </w:numPr>
    </w:pPr>
  </w:style>
  <w:style w:type="paragraph" w:styleId="BlockText">
    <w:name w:val="Block Text"/>
    <w:basedOn w:val="Normal"/>
    <w:rsid w:val="00595DB1"/>
    <w:pPr>
      <w:spacing w:after="120"/>
      <w:ind w:left="1440" w:right="1440"/>
    </w:pPr>
  </w:style>
  <w:style w:type="character" w:customStyle="1" w:styleId="Subscript">
    <w:name w:val="Subscript"/>
    <w:basedOn w:val="DefaultParagraphFont"/>
    <w:rsid w:val="00595DB1"/>
    <w:rPr>
      <w:sz w:val="16"/>
      <w:vertAlign w:val="subscript"/>
    </w:rPr>
  </w:style>
  <w:style w:type="character" w:customStyle="1" w:styleId="Superscript">
    <w:name w:val="Superscript"/>
    <w:basedOn w:val="DefaultParagraphFont"/>
    <w:rsid w:val="00595DB1"/>
    <w:rPr>
      <w:sz w:val="16"/>
      <w:vertAlign w:val="superscript"/>
    </w:rPr>
  </w:style>
  <w:style w:type="character" w:customStyle="1" w:styleId="Symbols">
    <w:name w:val="Symbols"/>
    <w:basedOn w:val="DefaultParagraphFont"/>
    <w:rsid w:val="00595DB1"/>
    <w:rPr>
      <w:rFonts w:ascii="Symbol" w:hAnsi="Symbol"/>
    </w:rPr>
  </w:style>
  <w:style w:type="character" w:customStyle="1" w:styleId="MenuOptions">
    <w:name w:val="Menu Options"/>
    <w:basedOn w:val="DefaultParagraphFont"/>
    <w:rsid w:val="00595DB1"/>
    <w:rPr>
      <w:rFonts w:ascii="Arial Narrow" w:hAnsi="Arial Narrow"/>
      <w:smallCaps/>
    </w:rPr>
  </w:style>
  <w:style w:type="character" w:customStyle="1" w:styleId="Buttons">
    <w:name w:val="Buttons"/>
    <w:basedOn w:val="DefaultParagraphFont"/>
    <w:rsid w:val="00595DB1"/>
    <w:rPr>
      <w:b/>
    </w:rPr>
  </w:style>
  <w:style w:type="character" w:customStyle="1" w:styleId="Underlined">
    <w:name w:val="Underlined"/>
    <w:basedOn w:val="DefaultParagraphFont"/>
    <w:rsid w:val="00595DB1"/>
    <w:rPr>
      <w:u w:val="single"/>
    </w:rPr>
  </w:style>
  <w:style w:type="paragraph" w:customStyle="1" w:styleId="TableBodyTextRight">
    <w:name w:val="Table Body Text Right"/>
    <w:basedOn w:val="TableBodyText"/>
    <w:rsid w:val="00595DB1"/>
    <w:pPr>
      <w:widowControl w:val="0"/>
      <w:autoSpaceDE w:val="0"/>
      <w:autoSpaceDN w:val="0"/>
      <w:adjustRightInd w:val="0"/>
      <w:jc w:val="right"/>
    </w:pPr>
    <w:rPr>
      <w:rFonts w:cs="Arial"/>
      <w:szCs w:val="18"/>
    </w:rPr>
  </w:style>
  <w:style w:type="paragraph" w:customStyle="1" w:styleId="CopyrightText">
    <w:name w:val="Copyright Text"/>
    <w:basedOn w:val="BodyText"/>
    <w:rsid w:val="00595DB1"/>
    <w:rPr>
      <w:sz w:val="18"/>
    </w:rPr>
  </w:style>
  <w:style w:type="paragraph" w:customStyle="1" w:styleId="BodySmallRight">
    <w:name w:val="Body Small Right"/>
    <w:basedOn w:val="BodyTextRight"/>
    <w:rsid w:val="00595DB1"/>
    <w:rPr>
      <w:sz w:val="18"/>
      <w:szCs w:val="18"/>
    </w:rPr>
  </w:style>
  <w:style w:type="paragraph" w:customStyle="1" w:styleId="MarginEdition">
    <w:name w:val="Margin Edition"/>
    <w:basedOn w:val="MarginNote"/>
    <w:rsid w:val="00595DB1"/>
    <w:pPr>
      <w:spacing w:before="0" w:after="0"/>
    </w:pPr>
    <w:rPr>
      <w:rFonts w:ascii="Times New Roman" w:hAnsi="Times New Roman"/>
      <w:color w:val="999999"/>
    </w:rPr>
  </w:style>
  <w:style w:type="paragraph" w:customStyle="1" w:styleId="Spacer">
    <w:name w:val="Spacer"/>
    <w:basedOn w:val="Normal"/>
    <w:rsid w:val="00595DB1"/>
    <w:rPr>
      <w:sz w:val="2"/>
      <w:szCs w:val="2"/>
    </w:rPr>
  </w:style>
  <w:style w:type="character" w:customStyle="1" w:styleId="Small">
    <w:name w:val="Small"/>
    <w:basedOn w:val="DefaultParagraphFont"/>
    <w:rsid w:val="00595DB1"/>
    <w:rPr>
      <w:sz w:val="16"/>
    </w:rPr>
  </w:style>
  <w:style w:type="paragraph" w:customStyle="1" w:styleId="WideTable">
    <w:name w:val="Wide Table"/>
    <w:basedOn w:val="Normal"/>
    <w:rsid w:val="00595DB1"/>
    <w:pPr>
      <w:ind w:left="-1418"/>
    </w:pPr>
    <w:rPr>
      <w:sz w:val="2"/>
      <w:szCs w:val="2"/>
    </w:rPr>
  </w:style>
  <w:style w:type="character" w:styleId="PageNumber">
    <w:name w:val="page number"/>
    <w:basedOn w:val="DefaultParagraphFont"/>
    <w:rsid w:val="00595DB1"/>
  </w:style>
  <w:style w:type="paragraph" w:styleId="Quote">
    <w:name w:val="Quote"/>
    <w:basedOn w:val="Heading1"/>
    <w:link w:val="QuoteChar"/>
    <w:qFormat/>
    <w:rsid w:val="00595DB1"/>
    <w:rPr>
      <w:b w:val="0"/>
      <w:sz w:val="72"/>
      <w:szCs w:val="72"/>
      <w:lang w:val="en-NZ"/>
    </w:rPr>
  </w:style>
  <w:style w:type="character" w:customStyle="1" w:styleId="QuoteChar">
    <w:name w:val="Quote Char"/>
    <w:basedOn w:val="DefaultParagraphFont"/>
    <w:link w:val="Quote"/>
    <w:rsid w:val="00595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DB1"/>
    <w:pPr>
      <w:pageBreakBefore/>
    </w:pPr>
  </w:style>
  <w:style w:type="paragraph" w:customStyle="1" w:styleId="Border">
    <w:name w:val="Border"/>
    <w:basedOn w:val="Normal"/>
    <w:qFormat/>
    <w:rsid w:val="00595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DB1"/>
    <w:rPr>
      <w:b/>
      <w:bCs/>
      <w:i/>
      <w:iCs/>
      <w:color w:val="auto"/>
    </w:rPr>
  </w:style>
  <w:style w:type="paragraph" w:styleId="IntenseQuote">
    <w:name w:val="Intense Quote"/>
    <w:basedOn w:val="Normal"/>
    <w:next w:val="Normal"/>
    <w:link w:val="IntenseQuoteChar"/>
    <w:uiPriority w:val="30"/>
    <w:qFormat/>
    <w:rsid w:val="00595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DB1"/>
    <w:rPr>
      <w:smallCaps/>
      <w:color w:val="auto"/>
      <w:u w:val="single"/>
    </w:rPr>
  </w:style>
  <w:style w:type="character" w:styleId="IntenseReference">
    <w:name w:val="Intense Reference"/>
    <w:basedOn w:val="DefaultParagraphFont"/>
    <w:uiPriority w:val="32"/>
    <w:qFormat/>
    <w:rsid w:val="00595DB1"/>
    <w:rPr>
      <w:b/>
      <w:bCs/>
      <w:smallCaps/>
      <w:color w:val="auto"/>
      <w:spacing w:val="5"/>
      <w:u w:val="single"/>
    </w:rPr>
  </w:style>
  <w:style w:type="paragraph" w:customStyle="1" w:styleId="2ColumnHeading">
    <w:name w:val="2Column Heading"/>
    <w:basedOn w:val="BodyText"/>
    <w:qFormat/>
    <w:rsid w:val="00595DB1"/>
    <w:pPr>
      <w:spacing w:after="60"/>
      <w:ind w:left="-2268"/>
    </w:pPr>
    <w:rPr>
      <w:b/>
    </w:rPr>
  </w:style>
  <w:style w:type="paragraph" w:customStyle="1" w:styleId="Heading1TOC">
    <w:name w:val="Heading1 TOC"/>
    <w:basedOn w:val="Normal"/>
    <w:qFormat/>
    <w:rsid w:val="00595DB1"/>
    <w:pPr>
      <w:spacing w:before="240" w:after="120"/>
    </w:pPr>
    <w:rPr>
      <w:rFonts w:ascii="Times New Roman" w:hAnsi="Times New Roman"/>
      <w:b/>
      <w:sz w:val="32"/>
    </w:rPr>
  </w:style>
  <w:style w:type="paragraph" w:customStyle="1" w:styleId="Heading2TOC">
    <w:name w:val="Heading2 TOC"/>
    <w:basedOn w:val="Normal"/>
    <w:qFormat/>
    <w:rsid w:val="00595DB1"/>
    <w:pPr>
      <w:spacing w:before="240" w:after="60"/>
    </w:pPr>
    <w:rPr>
      <w:rFonts w:ascii="Times New Roman" w:hAnsi="Times New Roman"/>
      <w:b/>
      <w:sz w:val="28"/>
    </w:rPr>
  </w:style>
  <w:style w:type="character" w:customStyle="1" w:styleId="Underline">
    <w:name w:val="Underline"/>
    <w:basedOn w:val="DefaultParagraphFont"/>
    <w:qFormat/>
    <w:rsid w:val="00595DB1"/>
    <w:rPr>
      <w:u w:val="single"/>
    </w:rPr>
  </w:style>
  <w:style w:type="character" w:customStyle="1" w:styleId="BoldandItalics">
    <w:name w:val="Bold and Italics"/>
    <w:qFormat/>
    <w:rsid w:val="00595DB1"/>
    <w:rPr>
      <w:b/>
      <w:i/>
      <w:u w:val="none"/>
    </w:rPr>
  </w:style>
  <w:style w:type="paragraph" w:styleId="BalloonText">
    <w:name w:val="Balloon Text"/>
    <w:basedOn w:val="Normal"/>
    <w:link w:val="BalloonTextChar"/>
    <w:rsid w:val="00595DB1"/>
    <w:rPr>
      <w:rFonts w:ascii="Tahoma" w:hAnsi="Tahoma" w:cs="Tahoma"/>
      <w:sz w:val="16"/>
      <w:szCs w:val="16"/>
    </w:rPr>
  </w:style>
  <w:style w:type="character" w:customStyle="1" w:styleId="BalloonTextChar">
    <w:name w:val="Balloon Text Char"/>
    <w:basedOn w:val="DefaultParagraphFont"/>
    <w:link w:val="BalloonText"/>
    <w:rsid w:val="00595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5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DB1"/>
    <w:rPr>
      <w:b/>
      <w:color w:val="660033"/>
      <w:spacing w:val="0"/>
    </w:rPr>
  </w:style>
  <w:style w:type="paragraph" w:customStyle="1" w:styleId="Nameditemlist">
    <w:name w:val="Named item list"/>
    <w:basedOn w:val="BodyText"/>
    <w:qFormat/>
    <w:rsid w:val="00595DB1"/>
    <w:pPr>
      <w:tabs>
        <w:tab w:val="left" w:pos="2835"/>
      </w:tabs>
      <w:ind w:left="2835" w:hanging="2835"/>
    </w:pPr>
  </w:style>
  <w:style w:type="paragraph" w:customStyle="1" w:styleId="BodyTextnopadding">
    <w:name w:val="Body Text no padding"/>
    <w:basedOn w:val="BodyText"/>
    <w:qFormat/>
    <w:rsid w:val="00595DB1"/>
    <w:pPr>
      <w:spacing w:before="0" w:after="0"/>
    </w:pPr>
  </w:style>
  <w:style w:type="paragraph" w:customStyle="1" w:styleId="BodyTextBold">
    <w:name w:val="Body Text Bold"/>
    <w:basedOn w:val="BodyText"/>
    <w:qFormat/>
    <w:rsid w:val="00595DB1"/>
    <w:rPr>
      <w:b/>
    </w:rPr>
  </w:style>
  <w:style w:type="character" w:styleId="Hyperlink">
    <w:name w:val="Hyperlink"/>
    <w:basedOn w:val="DefaultParagraphFont"/>
    <w:uiPriority w:val="99"/>
    <w:unhideWhenUsed/>
    <w:rsid w:val="00C437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3707</Characters>
  <Application>Microsoft Office Word</Application>
  <DocSecurity>0</DocSecurity>
  <Lines>119</Lines>
  <Paragraphs>65</Paragraphs>
  <ScaleCrop>false</ScaleCrop>
  <Company>Author-it Software Corporation Ltd.</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PSPSEC001 Secure government assets</dc:title>
  <dc:subject>Approved</dc:subject>
  <dc:creator>SkillsIQ</dc:creator>
  <cp:keywords>Release: 1</cp:keywords>
  <dc:description>Review Date: 12 April 2008</dc:description>
  <cp:lastModifiedBy>HSD_TPCMSd.prod</cp:lastModifiedBy>
  <cp:revision>3</cp:revision>
  <dcterms:created xsi:type="dcterms:W3CDTF">2022-04-03T13:34:00Z</dcterms:created>
  <dcterms:modified xsi:type="dcterms:W3CDTF">2022-04-03T13:34:00Z</dcterms:modified>
</cp:coreProperties>
</file>