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2A6" w:rsidP="00F07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PSPSCI005 Provide scientific technical support</w:t>
      </w:r>
      <w:r>
        <w:fldChar w:fldCharType="end"/>
      </w:r>
    </w:p>
    <w:p w:rsidR="00F072A6" w:rsidP="00F072A6">
      <w:pPr>
        <w:pStyle w:val="Version"/>
        <w:sectPr w:rsidSect="00AD6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4B5" w:rsidP="00AD64B5">
      <w:pPr>
        <w:pStyle w:val="SuperHeading"/>
      </w:pPr>
      <w:r w:rsidRPr="00AD64B5">
        <w:t>PSPSCI005 Provide scientific technical support</w:t>
      </w:r>
    </w:p>
    <w:p w:rsidR="00000000" w:rsidRPr="00AD64B5" w:rsidP="00AD64B5">
      <w:pPr>
        <w:pStyle w:val="Heading1"/>
      </w:pPr>
      <w:bookmarkStart w:id="1" w:name="O_827455"/>
      <w:bookmarkEnd w:id="1"/>
      <w:r w:rsidRPr="00AD6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TableHeading"/>
              <w:rPr>
                <w:lang w:val="en-NZ"/>
              </w:rPr>
            </w:pPr>
            <w:r w:rsidRPr="00AD64B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TableHeading"/>
              <w:rPr>
                <w:lang w:val="en-NZ"/>
              </w:rPr>
            </w:pPr>
            <w:r w:rsidRPr="00AD64B5">
              <w:t>Comments</w:t>
            </w:r>
          </w:p>
        </w:tc>
      </w:tr>
      <w:tr w:rsidTr="00F0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BodyText"/>
              <w:rPr>
                <w:lang w:val="en-NZ"/>
              </w:rPr>
            </w:pPr>
            <w:r w:rsidRPr="00AD64B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4B5" w:rsidP="00AD64B5">
            <w:pPr>
              <w:pStyle w:val="BodyText"/>
            </w:pPr>
            <w:r w:rsidRPr="00AD64B5">
              <w:t xml:space="preserve">This unit was released in PSP Public Sector Training Package release 1.0 and meets the Standards for Training Packages. </w:t>
            </w:r>
          </w:p>
          <w:p w:rsidR="00000000" w:rsidRPr="00AD64B5" w:rsidP="00AD64B5">
            <w:pPr>
              <w:pStyle w:val="BodyText"/>
            </w:pPr>
          </w:p>
          <w:p w:rsidR="00000000" w:rsidRPr="00AD64B5" w:rsidP="00AD64B5">
            <w:pPr>
              <w:pStyle w:val="BodyText"/>
            </w:pPr>
            <w:r w:rsidRPr="00AD64B5">
              <w:t>This unit supersedes and is equivalent to PSPSCI401A Provide scientific technical sup</w:t>
            </w:r>
            <w:r w:rsidRPr="00AD64B5">
              <w:t>port.</w:t>
            </w:r>
          </w:p>
          <w:p w:rsidR="00000000" w:rsidRPr="00AD64B5" w:rsidP="00AD64B5">
            <w:pPr>
              <w:pStyle w:val="BodyText"/>
            </w:pPr>
          </w:p>
          <w:p w:rsidR="00000000" w:rsidRPr="00AD64B5" w:rsidP="00AD64B5">
            <w:pPr>
              <w:pStyle w:val="ListBullet"/>
            </w:pPr>
            <w:r w:rsidRPr="00AD64B5">
              <w:t>Unit code updated</w:t>
            </w:r>
          </w:p>
          <w:p w:rsidR="00000000" w:rsidRPr="00AD64B5" w:rsidP="00AD64B5">
            <w:pPr>
              <w:pStyle w:val="ListBullet"/>
            </w:pPr>
            <w:r w:rsidRPr="00AD64B5">
              <w:t>Content and formatting updated to comply with new standards</w:t>
            </w:r>
          </w:p>
          <w:p w:rsidR="00000000" w:rsidRPr="00AD64B5" w:rsidP="00AD64B5">
            <w:pPr>
              <w:pStyle w:val="ListBullet"/>
            </w:pPr>
            <w:r w:rsidRPr="00AD64B5">
              <w:t>All PC transitioned from passive to active voice</w:t>
            </w:r>
          </w:p>
        </w:tc>
      </w:tr>
    </w:tbl>
    <w:p w:rsidR="00000000" w:rsidRPr="00AD64B5" w:rsidP="00AD64B5">
      <w:pPr>
        <w:pStyle w:val="BodyText"/>
      </w:pPr>
    </w:p>
    <w:p w:rsidR="00000000" w:rsidRPr="00AD64B5" w:rsidP="00AD64B5">
      <w:pPr>
        <w:pStyle w:val="AllowPageBreak"/>
      </w:pPr>
    </w:p>
    <w:p w:rsidR="00000000" w:rsidRPr="00AD64B5" w:rsidP="00AD64B5">
      <w:pPr>
        <w:pStyle w:val="Heading1"/>
      </w:pPr>
      <w:bookmarkStart w:id="2" w:name="O_827456"/>
      <w:bookmarkEnd w:id="2"/>
      <w:r w:rsidRPr="00AD64B5">
        <w:t>Application</w:t>
      </w:r>
    </w:p>
    <w:p w:rsidR="00000000" w:rsidRPr="00AD64B5" w:rsidP="00F072A6">
      <w:pPr>
        <w:pStyle w:val="BodyText"/>
      </w:pPr>
      <w:r w:rsidRPr="00AD64B5">
        <w:t xml:space="preserve">This unit describes the skills required to provide technical support in a scientific and/or research environment. It includes planning and organising technical duties, collecting and recording information, and compiling and reporting data. </w:t>
      </w:r>
    </w:p>
    <w:p w:rsidR="00000000" w:rsidRPr="00AD64B5" w:rsidP="00F072A6">
      <w:pPr>
        <w:pStyle w:val="BodyText"/>
      </w:pPr>
      <w:r w:rsidRPr="00AD64B5">
        <w:t>This unit appl</w:t>
      </w:r>
      <w:r w:rsidRPr="00AD64B5">
        <w:t>ies to those working in technical support in a scientific and research environment.</w:t>
      </w:r>
    </w:p>
    <w:p w:rsidR="00000000" w:rsidRPr="00AD64B5" w:rsidP="00F072A6">
      <w:pPr>
        <w:pStyle w:val="BodyText"/>
      </w:pPr>
      <w:r w:rsidRPr="00AD64B5">
        <w:t>The skills and knowledge described in this unit must be applied within the legislative, regulatory and policy environment in which they are carried out. Organisational pol</w:t>
      </w:r>
      <w:r w:rsidRPr="00AD64B5">
        <w:t>icies and procedures must be consulted and adhered to.</w:t>
      </w:r>
    </w:p>
    <w:p w:rsidR="00000000" w:rsidRPr="00AD64B5" w:rsidP="00F072A6">
      <w:pPr>
        <w:pStyle w:val="BodyText"/>
      </w:pPr>
      <w:r w:rsidRPr="00AD64B5">
        <w:t>Those undertaking this unit would work under supervision, while performing routine tasks in a range of familiar contexts.</w:t>
      </w:r>
    </w:p>
    <w:p w:rsidR="00F072A6" w:rsidP="00F072A6">
      <w:pPr>
        <w:pStyle w:val="BodyText"/>
      </w:pPr>
      <w:r w:rsidRPr="00AD64B5">
        <w:t>No licensing, legislative or certification requirements apply to unit at the time of publication.</w:t>
      </w:r>
    </w:p>
    <w:p w:rsidR="00000000" w:rsidRPr="00AD64B5" w:rsidP="00AD64B5">
      <w:pPr>
        <w:pStyle w:val="Heading1"/>
      </w:pPr>
      <w:bookmarkStart w:id="3" w:name="O_827458"/>
      <w:bookmarkEnd w:id="3"/>
      <w:r w:rsidRPr="00AD64B5">
        <w:t>Competency Field</w:t>
      </w:r>
    </w:p>
    <w:p w:rsidR="00000000" w:rsidRPr="00AD64B5" w:rsidP="00F072A6">
      <w:pPr>
        <w:pStyle w:val="BodyText"/>
      </w:pPr>
      <w:r w:rsidRPr="00AD64B5">
        <w:t>Government Science and Technology</w:t>
      </w:r>
    </w:p>
    <w:p w:rsidR="00000000" w:rsidRPr="00AD64B5" w:rsidP="00AD64B5">
      <w:pPr>
        <w:pStyle w:val="Heading1"/>
      </w:pPr>
      <w:bookmarkStart w:id="4" w:name="O_827460"/>
      <w:bookmarkEnd w:id="4"/>
      <w:r w:rsidRPr="00AD64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D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4B5" w:rsidP="00AD64B5">
            <w:pPr>
              <w:pStyle w:val="TableHeading"/>
            </w:pPr>
            <w:r w:rsidRPr="00AD64B5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TableHeading"/>
              <w:rPr>
                <w:lang w:val="en-NZ"/>
              </w:rPr>
            </w:pPr>
            <w:r w:rsidRPr="00AD64B5">
              <w:rPr>
                <w:rStyle w:val="SpecialBold"/>
              </w:rPr>
              <w:t>PERFORMANCE CRITERIA</w:t>
            </w:r>
          </w:p>
        </w:tc>
      </w:tr>
      <w:tr w:rsidTr="00AD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BodyText"/>
              <w:rPr>
                <w:lang w:val="en-NZ"/>
              </w:rPr>
            </w:pPr>
            <w:r w:rsidRPr="00AD64B5">
              <w:t>Element</w:t>
            </w:r>
            <w:r w:rsidRPr="00AD64B5">
              <w:t>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BodyText"/>
              <w:rPr>
                <w:lang w:val="en-NZ"/>
              </w:rPr>
            </w:pPr>
            <w:r w:rsidRPr="00AD64B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D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List"/>
              <w:rPr>
                <w:lang w:val="en-NZ"/>
              </w:rPr>
            </w:pPr>
            <w:r w:rsidRPr="00AD64B5">
              <w:rPr>
                <w:rStyle w:val="SpecialBold"/>
              </w:rPr>
              <w:t>1.</w:t>
            </w:r>
            <w:r w:rsidRPr="00AD64B5">
              <w:rPr>
                <w:rStyle w:val="SpecialBold"/>
              </w:rPr>
              <w:tab/>
              <w:t xml:space="preserve">Plan and organise </w:t>
            </w:r>
            <w:r w:rsidRPr="00AD64B5">
              <w:rPr>
                <w:rStyle w:val="SpecialBold"/>
              </w:rPr>
              <w:t>technical duties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4B5" w:rsidP="00AD64B5">
            <w:pPr>
              <w:pStyle w:val="List"/>
            </w:pPr>
            <w:r w:rsidRPr="00AD64B5">
              <w:t>1.1</w:t>
            </w:r>
            <w:r w:rsidRPr="00AD64B5">
              <w:tab/>
              <w:t>Confirm outputs for defined area of responsibility and identify technical duties and responsibilities.</w:t>
            </w:r>
          </w:p>
          <w:p w:rsidR="00000000" w:rsidRPr="00AD64B5" w:rsidP="00AD64B5">
            <w:pPr>
              <w:pStyle w:val="List"/>
            </w:pPr>
            <w:r w:rsidRPr="00AD64B5">
              <w:t>1.2</w:t>
            </w:r>
            <w:r w:rsidRPr="00AD64B5">
              <w:tab/>
              <w:t xml:space="preserve">Determine processes, resources, timelines and equipment requirements. </w:t>
            </w:r>
          </w:p>
          <w:p w:rsidR="00000000" w:rsidRPr="00AD64B5" w:rsidP="00AD64B5">
            <w:pPr>
              <w:pStyle w:val="List"/>
            </w:pPr>
            <w:r w:rsidRPr="00AD64B5">
              <w:t>1.3</w:t>
            </w:r>
            <w:r w:rsidRPr="00AD64B5">
              <w:tab/>
              <w:t xml:space="preserve">Determine risk management practices, work health and </w:t>
            </w:r>
            <w:r w:rsidRPr="00AD64B5">
              <w:t>safety, environmental and other legislative requirements.</w:t>
            </w:r>
          </w:p>
          <w:p w:rsidR="00000000" w:rsidP="00AD64B5">
            <w:pPr>
              <w:pStyle w:val="List"/>
              <w:rPr>
                <w:lang w:val="en-NZ"/>
              </w:rPr>
            </w:pPr>
            <w:r w:rsidRPr="00AD64B5">
              <w:t>1.4</w:t>
            </w:r>
            <w:r w:rsidRPr="00AD64B5">
              <w:tab/>
              <w:t>Obtain and prepare resources and equipment.</w:t>
            </w:r>
          </w:p>
        </w:tc>
      </w:tr>
      <w:tr w:rsidTr="00AD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List"/>
              <w:rPr>
                <w:lang w:val="en-NZ"/>
              </w:rPr>
            </w:pPr>
            <w:r w:rsidRPr="00AD64B5">
              <w:rPr>
                <w:rStyle w:val="SpecialBold"/>
              </w:rPr>
              <w:t>2.</w:t>
            </w:r>
            <w:r w:rsidRPr="00AD64B5">
              <w:rPr>
                <w:rStyle w:val="SpecialBold"/>
              </w:rPr>
              <w:tab/>
              <w:t>Collect and record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4B5" w:rsidP="00AD64B5">
            <w:pPr>
              <w:pStyle w:val="List"/>
            </w:pPr>
            <w:r w:rsidRPr="00AD64B5">
              <w:t>2.1</w:t>
            </w:r>
            <w:r w:rsidRPr="00AD64B5">
              <w:tab/>
              <w:t>Carry out technical duties under general direction.</w:t>
            </w:r>
          </w:p>
          <w:p w:rsidR="00000000" w:rsidRPr="00AD64B5" w:rsidP="00AD64B5">
            <w:pPr>
              <w:pStyle w:val="List"/>
            </w:pPr>
            <w:r w:rsidRPr="00AD64B5">
              <w:t>2.2</w:t>
            </w:r>
            <w:r w:rsidRPr="00AD64B5">
              <w:tab/>
            </w:r>
            <w:r w:rsidRPr="00AD64B5">
              <w:t>Collect and record information in accordance with planned processes and timelines.</w:t>
            </w:r>
          </w:p>
          <w:p w:rsidR="00000000" w:rsidRPr="00AD64B5" w:rsidP="00AD64B5">
            <w:pPr>
              <w:pStyle w:val="List"/>
            </w:pPr>
            <w:r w:rsidRPr="00AD64B5">
              <w:t>2.3</w:t>
            </w:r>
            <w:r w:rsidRPr="00AD64B5">
              <w:tab/>
              <w:t xml:space="preserve">Use and maintain resources and equipment. </w:t>
            </w:r>
          </w:p>
          <w:p w:rsidR="00000000" w:rsidP="00AD64B5">
            <w:pPr>
              <w:pStyle w:val="List"/>
              <w:rPr>
                <w:lang w:val="en-NZ"/>
              </w:rPr>
            </w:pPr>
            <w:r w:rsidRPr="00AD64B5">
              <w:t>2.4</w:t>
            </w:r>
            <w:r w:rsidRPr="00AD64B5">
              <w:tab/>
              <w:t>Follow risk management practices, work health and safety, environmental and other legislative requirements.</w:t>
            </w:r>
          </w:p>
        </w:tc>
      </w:tr>
      <w:tr w:rsidTr="00AD6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List"/>
              <w:rPr>
                <w:lang w:val="en-NZ"/>
              </w:rPr>
            </w:pPr>
            <w:r w:rsidRPr="00AD64B5">
              <w:rPr>
                <w:rStyle w:val="SpecialBold"/>
              </w:rPr>
              <w:t>3.</w:t>
            </w:r>
            <w:r w:rsidRPr="00AD64B5">
              <w:rPr>
                <w:rStyle w:val="SpecialBold"/>
              </w:rPr>
              <w:tab/>
              <w:t>Compile an</w:t>
            </w:r>
            <w:r w:rsidRPr="00AD64B5">
              <w:rPr>
                <w:rStyle w:val="SpecialBold"/>
              </w:rPr>
              <w:t>d report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4B5" w:rsidP="00AD64B5">
            <w:pPr>
              <w:pStyle w:val="List"/>
            </w:pPr>
            <w:r w:rsidRPr="00AD64B5">
              <w:t>3.1</w:t>
            </w:r>
            <w:r w:rsidRPr="00AD64B5">
              <w:tab/>
              <w:t>Compile data and maintain records.</w:t>
            </w:r>
          </w:p>
          <w:p w:rsidR="00000000" w:rsidRPr="00AD64B5" w:rsidP="00AD64B5">
            <w:pPr>
              <w:pStyle w:val="List"/>
            </w:pPr>
            <w:r w:rsidRPr="00AD64B5">
              <w:t>3.2</w:t>
            </w:r>
            <w:r w:rsidRPr="00AD64B5">
              <w:tab/>
              <w:t>Manipulate data and deal with irregularities in accordance with task requirements.</w:t>
            </w:r>
          </w:p>
          <w:p w:rsidR="00000000" w:rsidRPr="00AD64B5" w:rsidP="00AD64B5">
            <w:pPr>
              <w:pStyle w:val="List"/>
            </w:pPr>
            <w:r w:rsidRPr="00AD64B5">
              <w:t>3.3</w:t>
            </w:r>
            <w:r w:rsidRPr="00AD64B5">
              <w:tab/>
              <w:t>Prepare reports in accordance with task requirements.</w:t>
            </w:r>
          </w:p>
        </w:tc>
      </w:tr>
    </w:tbl>
    <w:p w:rsidR="00000000" w:rsidRPr="00AD64B5" w:rsidP="00AD64B5">
      <w:pPr>
        <w:pStyle w:val="BodyText"/>
      </w:pPr>
    </w:p>
    <w:p w:rsidR="00000000" w:rsidRPr="00AD64B5" w:rsidP="00AD64B5">
      <w:pPr>
        <w:pStyle w:val="AllowPageBreak"/>
      </w:pPr>
    </w:p>
    <w:p w:rsidR="00000000" w:rsidRPr="00AD64B5" w:rsidP="00AD64B5">
      <w:pPr>
        <w:pStyle w:val="Heading1"/>
      </w:pPr>
      <w:bookmarkStart w:id="5" w:name="O_827461"/>
      <w:bookmarkEnd w:id="5"/>
      <w:r w:rsidRPr="00AD64B5">
        <w:t>Foundation Skills</w:t>
      </w:r>
    </w:p>
    <w:p w:rsidR="00000000" w:rsidRPr="00AD64B5" w:rsidP="00F072A6">
      <w:pPr>
        <w:pStyle w:val="BodyText"/>
      </w:pPr>
      <w:r w:rsidRPr="00AD64B5">
        <w:t>Foundation skills are</w:t>
      </w:r>
      <w:r w:rsidRPr="00AD64B5">
        <w:t xml:space="preserve"> embedded within the elements and performance criteria of this unit.</w:t>
      </w:r>
    </w:p>
    <w:p w:rsidR="00000000" w:rsidRPr="00AD64B5" w:rsidP="00AD64B5">
      <w:pPr>
        <w:pStyle w:val="Heading1"/>
      </w:pPr>
      <w:bookmarkStart w:id="6" w:name="O_827463"/>
      <w:bookmarkEnd w:id="6"/>
      <w:r w:rsidRPr="00AD64B5">
        <w:t>Unit Mapping Information</w:t>
      </w:r>
    </w:p>
    <w:p w:rsidR="00000000" w:rsidRPr="00AD64B5" w:rsidP="00F072A6">
      <w:pPr>
        <w:pStyle w:val="BodyText"/>
      </w:pPr>
      <w:r w:rsidRPr="00AD64B5">
        <w:t>This unit supersedes and is equivalent to PSPSCI401A Provide scientific technical support.</w:t>
      </w:r>
    </w:p>
    <w:p w:rsidR="00000000" w:rsidRPr="00AD64B5" w:rsidP="00AD64B5">
      <w:pPr>
        <w:pStyle w:val="Heading1"/>
      </w:pPr>
      <w:bookmarkStart w:id="7" w:name="O_827470"/>
      <w:bookmarkEnd w:id="7"/>
      <w:r w:rsidRPr="00AD64B5">
        <w:t>Links</w:t>
      </w:r>
    </w:p>
    <w:p w:rsidR="00000000" w:rsidRPr="00AD64B5" w:rsidP="00F072A6">
      <w:pPr>
        <w:pStyle w:val="BodyText"/>
      </w:pPr>
      <w:r w:rsidRPr="00AD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F072A6">
      <w:pPr>
        <w:pStyle w:val="BodyText"/>
      </w:pPr>
      <w:r w:rsidRPr="00AD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F072A6">
      <w:pPr>
        <w:pStyle w:val="BodyText"/>
      </w:pPr>
      <w:r w:rsidRPr="00AD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F072A6">
      <w:pPr>
        <w:pStyle w:val="BodyText"/>
      </w:pPr>
      <w:r w:rsidRPr="00AD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F072A6">
      <w:pPr>
        <w:pStyle w:val="BodyText"/>
        <w:sectPr w:rsidSect="00AD64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4B5" w:rsidP="00AD64B5">
      <w:pPr>
        <w:pStyle w:val="SuperHeading"/>
      </w:pPr>
      <w:r w:rsidRPr="00AD64B5">
        <w:t>Assessment Requirements for PSPSCI005 Provide scientific technical support</w:t>
      </w:r>
    </w:p>
    <w:p w:rsidR="00000000" w:rsidRPr="00AD64B5" w:rsidP="00AD64B5">
      <w:pPr>
        <w:pStyle w:val="Heading1"/>
      </w:pPr>
      <w:bookmarkStart w:id="8" w:name="O_827465"/>
      <w:bookmarkEnd w:id="8"/>
      <w:r w:rsidRPr="00AD6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TableHeading"/>
              <w:rPr>
                <w:lang w:val="en-NZ"/>
              </w:rPr>
            </w:pPr>
            <w:r w:rsidRPr="00AD64B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TableHeading"/>
              <w:rPr>
                <w:lang w:val="en-NZ"/>
              </w:rPr>
            </w:pPr>
            <w:r w:rsidRPr="00AD64B5">
              <w:t>Comments</w:t>
            </w:r>
          </w:p>
        </w:tc>
      </w:tr>
      <w:tr w:rsidTr="00F072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4B5">
            <w:pPr>
              <w:pStyle w:val="BodyText"/>
              <w:rPr>
                <w:lang w:val="en-NZ"/>
              </w:rPr>
            </w:pPr>
            <w:r w:rsidRPr="00AD64B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4B5" w:rsidP="00AD64B5">
            <w:pPr>
              <w:pStyle w:val="BodyText"/>
            </w:pPr>
            <w:r w:rsidRPr="00AD64B5">
              <w:t>These</w:t>
            </w:r>
            <w:r w:rsidRPr="00AD64B5">
              <w:t xml:space="preserve"> Assessment Requirements were released in PSP Public Sector Training Package release 1.0 and meet the Standards for Training Packages. </w:t>
            </w:r>
          </w:p>
          <w:p w:rsidR="00000000" w:rsidRPr="00AD64B5" w:rsidP="00AD64B5">
            <w:pPr>
              <w:pStyle w:val="BodyText"/>
            </w:pPr>
          </w:p>
          <w:p w:rsidR="00000000" w:rsidRPr="00AD64B5" w:rsidP="00AD64B5">
            <w:pPr>
              <w:pStyle w:val="ListBullet"/>
            </w:pPr>
            <w:r w:rsidRPr="00AD64B5">
              <w:t>Assessment Requirements created drawing upon specified assessment information from superseded unit</w:t>
            </w:r>
          </w:p>
        </w:tc>
      </w:tr>
    </w:tbl>
    <w:p w:rsidR="00000000" w:rsidRPr="00AD64B5" w:rsidP="00AD64B5">
      <w:pPr>
        <w:pStyle w:val="BodyText"/>
      </w:pPr>
    </w:p>
    <w:p w:rsidR="00000000" w:rsidRPr="00AD64B5" w:rsidP="00AD64B5">
      <w:pPr>
        <w:pStyle w:val="AllowPageBreak"/>
      </w:pPr>
    </w:p>
    <w:p w:rsidR="00000000" w:rsidRPr="00AD64B5" w:rsidP="00AD64B5">
      <w:pPr>
        <w:pStyle w:val="Heading1"/>
      </w:pPr>
      <w:bookmarkStart w:id="9" w:name="O_827466"/>
      <w:bookmarkEnd w:id="9"/>
      <w:r w:rsidRPr="00AD64B5">
        <w:t>Performance Evidence</w:t>
      </w:r>
    </w:p>
    <w:p w:rsidR="00000000" w:rsidRPr="00AD64B5" w:rsidP="00F072A6">
      <w:pPr>
        <w:pStyle w:val="BodyText"/>
      </w:pPr>
      <w:r w:rsidRPr="00AD64B5">
        <w:t xml:space="preserve">Evidence required to demonstrate competence must satisfy all of the requirements of the elements and performance criteria. If not otherwise specified the candidate </w:t>
      </w:r>
      <w:r w:rsidRPr="00AD64B5">
        <w:t>must demonstrate evidence of performance of the following on at least one occasion.</w:t>
      </w:r>
    </w:p>
    <w:p w:rsidR="00000000" w:rsidRPr="00AD64B5" w:rsidP="00AD64B5">
      <w:pPr>
        <w:pStyle w:val="ListBullet"/>
      </w:pPr>
      <w:r w:rsidRPr="00AD64B5">
        <w:t>analysing mathematical data</w:t>
      </w:r>
    </w:p>
    <w:p w:rsidR="00000000" w:rsidRPr="00AD64B5" w:rsidP="00AD64B5">
      <w:pPr>
        <w:pStyle w:val="ListBullet"/>
      </w:pPr>
      <w:r w:rsidRPr="00AD64B5">
        <w:t>observing and reporting</w:t>
      </w:r>
    </w:p>
    <w:p w:rsidR="00000000" w:rsidRPr="00AD64B5" w:rsidP="00AD64B5">
      <w:pPr>
        <w:pStyle w:val="ListBullet"/>
      </w:pPr>
      <w:r w:rsidRPr="00AD64B5">
        <w:t xml:space="preserve">using communication styles to suit different audiences and purposes </w:t>
      </w:r>
    </w:p>
    <w:p w:rsidR="00000000" w:rsidRPr="00AD64B5" w:rsidP="00AD64B5">
      <w:pPr>
        <w:pStyle w:val="ListBullet"/>
      </w:pPr>
      <w:r w:rsidRPr="00AD64B5">
        <w:t>reading formal documents and applying them in the workplace</w:t>
      </w:r>
    </w:p>
    <w:p w:rsidR="00000000" w:rsidRPr="00AD64B5" w:rsidP="00AD64B5">
      <w:pPr>
        <w:pStyle w:val="ListBullet"/>
      </w:pPr>
      <w:r w:rsidRPr="00AD64B5">
        <w:t>writing technical reports requiring precision of expression</w:t>
      </w:r>
    </w:p>
    <w:p w:rsidR="00000000" w:rsidRPr="00AD64B5" w:rsidP="00AD64B5">
      <w:pPr>
        <w:pStyle w:val="ListBullet"/>
      </w:pPr>
      <w:r w:rsidRPr="00AD64B5">
        <w:t>operating machinery and experimental equipment</w:t>
      </w:r>
    </w:p>
    <w:p w:rsidR="00000000" w:rsidRPr="00AD64B5" w:rsidP="00AD64B5">
      <w:pPr>
        <w:pStyle w:val="ListBullet"/>
      </w:pPr>
      <w:r w:rsidRPr="00AD64B5">
        <w:t>applying work health and safety and environmental requirements related to working in a sc</w:t>
      </w:r>
      <w:r w:rsidRPr="00AD64B5">
        <w:t>ientific and/or technological research environment</w:t>
      </w:r>
    </w:p>
    <w:p w:rsidR="00000000" w:rsidRPr="00AD64B5" w:rsidP="00AD64B5">
      <w:pPr>
        <w:pStyle w:val="AllowPageBreak"/>
      </w:pPr>
    </w:p>
    <w:p w:rsidR="00000000" w:rsidRPr="00AD64B5" w:rsidP="00AD64B5">
      <w:pPr>
        <w:pStyle w:val="Heading1"/>
      </w:pPr>
      <w:bookmarkStart w:id="10" w:name="O_827467"/>
      <w:bookmarkEnd w:id="10"/>
      <w:r w:rsidRPr="00AD64B5">
        <w:t>Knowledge Evidence</w:t>
      </w:r>
    </w:p>
    <w:p w:rsidR="00000000" w:rsidRPr="00AD64B5" w:rsidP="00F072A6">
      <w:pPr>
        <w:pStyle w:val="BodyText"/>
      </w:pPr>
      <w:r w:rsidRPr="00AD64B5">
        <w:t>Evidence required to demonstrate competence must satisfy all of the requirements of the elements and performance criteria. If not otherwise specified the depth of knowle</w:t>
      </w:r>
      <w:r w:rsidRPr="00AD64B5">
        <w:t>dge demonstrated must be appropriate to the job context of the candidate.</w:t>
      </w:r>
    </w:p>
    <w:p w:rsidR="00000000" w:rsidRPr="00AD64B5" w:rsidP="00AD64B5">
      <w:pPr>
        <w:pStyle w:val="ListBullet"/>
      </w:pPr>
      <w:r w:rsidRPr="00AD64B5">
        <w:t>experimental procedures and scientific methods</w:t>
      </w:r>
    </w:p>
    <w:p w:rsidR="00000000" w:rsidRPr="00AD64B5" w:rsidP="00AD64B5">
      <w:pPr>
        <w:pStyle w:val="ListBullet"/>
      </w:pPr>
      <w:r w:rsidRPr="00AD64B5">
        <w:t>analytical techniques</w:t>
      </w:r>
    </w:p>
    <w:p w:rsidR="00000000" w:rsidRPr="00AD64B5" w:rsidP="00AD64B5">
      <w:pPr>
        <w:pStyle w:val="ListBullet"/>
      </w:pPr>
      <w:r w:rsidRPr="00AD64B5">
        <w:t>simple statistical analysis</w:t>
      </w:r>
    </w:p>
    <w:p w:rsidR="00000000" w:rsidRPr="00AD64B5" w:rsidP="00AD64B5">
      <w:pPr>
        <w:pStyle w:val="ListBullet"/>
      </w:pPr>
      <w:r w:rsidRPr="00AD64B5">
        <w:t xml:space="preserve">the scientific/technological area </w:t>
      </w:r>
    </w:p>
    <w:p w:rsidR="00000000" w:rsidRPr="00AD64B5" w:rsidP="00AD64B5">
      <w:pPr>
        <w:pStyle w:val="ListBullet"/>
      </w:pPr>
      <w:r w:rsidRPr="00AD64B5">
        <w:t>work health and safety, environmental protections</w:t>
      </w:r>
      <w:r w:rsidRPr="00AD64B5">
        <w:t>, public sector legislation, public sector standards and organisational code of practice as they relate to work in a scientific research and/or technical environment</w:t>
      </w:r>
    </w:p>
    <w:p w:rsidR="00000000" w:rsidRPr="00AD64B5" w:rsidP="00AD64B5">
      <w:pPr>
        <w:pStyle w:val="ListBullet"/>
      </w:pPr>
      <w:r w:rsidRPr="00AD64B5">
        <w:t>standard operating procedures and/or work instructions</w:t>
      </w:r>
    </w:p>
    <w:p w:rsidR="00000000" w:rsidRPr="00AD64B5" w:rsidP="00AD64B5">
      <w:pPr>
        <w:pStyle w:val="ListBullet"/>
      </w:pPr>
      <w:r w:rsidRPr="00AD64B5">
        <w:t xml:space="preserve">technical support work relevant to </w:t>
      </w:r>
      <w:r w:rsidRPr="00AD64B5">
        <w:t>specialist area</w:t>
      </w:r>
    </w:p>
    <w:p w:rsidR="00000000" w:rsidRPr="00AD64B5" w:rsidP="00AD64B5">
      <w:pPr>
        <w:pStyle w:val="AllowPageBreak"/>
      </w:pPr>
    </w:p>
    <w:p w:rsidR="00000000" w:rsidRPr="00AD64B5" w:rsidP="00AD64B5">
      <w:pPr>
        <w:pStyle w:val="Heading1"/>
      </w:pPr>
      <w:bookmarkStart w:id="11" w:name="O_827468"/>
      <w:bookmarkEnd w:id="11"/>
      <w:r w:rsidRPr="00AD64B5">
        <w:t>Assessment Conditions</w:t>
      </w:r>
    </w:p>
    <w:p w:rsidR="00000000" w:rsidRPr="00AD64B5" w:rsidP="00F072A6">
      <w:pPr>
        <w:pStyle w:val="BodyText"/>
      </w:pPr>
      <w:r w:rsidRPr="00AD64B5">
        <w:t xml:space="preserve">This unit contains no specific industry-mandated assessment conditions. Guidance on suggested and recommended conditions and methods can be found in the Implementation Guide. </w:t>
      </w:r>
    </w:p>
    <w:p w:rsidR="00F072A6" w:rsidP="00F072A6">
      <w:pPr>
        <w:pStyle w:val="BodyText"/>
      </w:pPr>
      <w:r w:rsidRPr="00AD64B5">
        <w:t>Assessors must satisfy the NVR/AQTF mandatory competency requirements for assessors.</w:t>
      </w:r>
    </w:p>
    <w:p w:rsidR="00000000" w:rsidRPr="00AD64B5" w:rsidP="00AD64B5">
      <w:pPr>
        <w:pStyle w:val="Heading1"/>
      </w:pPr>
      <w:bookmarkStart w:id="12" w:name="O_827471"/>
      <w:bookmarkEnd w:id="12"/>
      <w:r w:rsidRPr="00AD64B5">
        <w:t>Links</w:t>
      </w:r>
    </w:p>
    <w:p w:rsidR="00000000" w:rsidRPr="00AD64B5" w:rsidP="00F072A6">
      <w:pPr>
        <w:pStyle w:val="BodyText"/>
      </w:pPr>
      <w:r w:rsidRPr="00AD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F072A6">
      <w:pPr>
        <w:pStyle w:val="BodyText"/>
      </w:pPr>
      <w:r w:rsidRPr="00AD64B5">
        <w:t>C</w:t>
      </w:r>
      <w:r w:rsidRPr="00AD64B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F072A6">
      <w:pPr>
        <w:pStyle w:val="BodyText"/>
      </w:pPr>
      <w:r w:rsidRPr="00AD6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0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D64B5" w:rsidP="00AD64B5"/>
    <w:sectPr w:rsidSect="00AD64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 w:rsidRPr="00F072A6" w:rsidP="00F07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A6" w:rsidP="00AD6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2A6" w:rsidP="00AD6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072A6" w:rsidP="00AD64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 w:rsidP="00AD6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72A6">
      <w:t>Approved</w:t>
    </w:r>
    <w:r w:rsidR="00F072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72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72A6">
      <w:rPr>
        <w:noProof/>
      </w:rPr>
      <w:t>4</w:t>
    </w:r>
    <w:r>
      <w:rPr>
        <w:noProof/>
      </w:rPr>
      <w:fldChar w:fldCharType="end"/>
    </w:r>
  </w:p>
  <w:p w:rsidR="00AD64B5" w:rsidP="00AD6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72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72A6">
      <w:t>Public Skills Australia</w:t>
    </w:r>
    <w:r w:rsidR="00F072A6">
      <w:fldChar w:fldCharType="end"/>
    </w:r>
  </w:p>
  <w:p w:rsidR="00AD64B5" w:rsidP="00AD6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4B5" w:rsidRPr="00F072A6" w:rsidP="00F07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A6" w:rsidRPr="002D2AF8" w:rsidP="00AD6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PSPSCI005 Provide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72A6" w:rsidP="00AD64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B5" w:rsidRPr="002D2AF8" w:rsidP="00AD6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72A6">
      <w:t>PSPSCI005 Provide scientific technical support</w:t>
    </w:r>
    <w:r w:rsidR="00F072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72A6">
      <w:rPr>
        <w:noProof/>
      </w:rPr>
      <w:t>2 March 2025</w:t>
    </w:r>
    <w:r>
      <w:fldChar w:fldCharType="end"/>
    </w:r>
  </w:p>
  <w:p w:rsidR="00AD64B5" w:rsidP="00AD6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69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04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4B5"/>
  </w:style>
  <w:style w:type="character" w:customStyle="1" w:styleId="Heading1Char">
    <w:name w:val="Heading 1 Char"/>
    <w:basedOn w:val="DefaultParagraphFont"/>
    <w:link w:val="Heading1"/>
    <w:rsid w:val="00AD6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4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6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4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4B5"/>
    <w:rPr>
      <w:b/>
      <w:spacing w:val="0"/>
    </w:rPr>
  </w:style>
  <w:style w:type="paragraph" w:customStyle="1" w:styleId="SuperHeading">
    <w:name w:val="SuperHeading"/>
    <w:basedOn w:val="Normal"/>
    <w:rsid w:val="00AD6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64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6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4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6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4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4B5"/>
    <w:rPr>
      <w:i/>
    </w:rPr>
  </w:style>
  <w:style w:type="paragraph" w:styleId="Caption">
    <w:name w:val="caption"/>
    <w:basedOn w:val="BodyText"/>
    <w:next w:val="Normal"/>
    <w:qFormat/>
    <w:rsid w:val="00AD6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4B5"/>
  </w:style>
  <w:style w:type="paragraph" w:styleId="TableofFigures">
    <w:name w:val="table of figures"/>
    <w:basedOn w:val="Normal"/>
    <w:next w:val="Normal"/>
    <w:semiHidden/>
    <w:rsid w:val="00AD6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4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64B5"/>
    <w:rPr>
      <w:rFonts w:ascii="Wingdings" w:hAnsi="Wingdings"/>
    </w:rPr>
  </w:style>
  <w:style w:type="character" w:customStyle="1" w:styleId="HotSpot">
    <w:name w:val="HotSpot"/>
    <w:rsid w:val="00AD64B5"/>
    <w:rPr>
      <w:color w:val="0033CC"/>
      <w:u w:val="none"/>
    </w:rPr>
  </w:style>
  <w:style w:type="paragraph" w:customStyle="1" w:styleId="BodyTextRight">
    <w:name w:val="Body Text Right"/>
    <w:basedOn w:val="BodyText"/>
    <w:rsid w:val="00AD6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4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4B5"/>
    <w:rPr>
      <w:sz w:val="32"/>
    </w:rPr>
  </w:style>
  <w:style w:type="paragraph" w:customStyle="1" w:styleId="HeadingProcedure">
    <w:name w:val="Heading Procedure"/>
    <w:basedOn w:val="HeadingBase"/>
    <w:next w:val="Normal"/>
    <w:rsid w:val="00AD6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4B5"/>
    <w:pPr>
      <w:spacing w:before="60" w:after="60"/>
    </w:pPr>
  </w:style>
  <w:style w:type="paragraph" w:styleId="ListContinue">
    <w:name w:val="List Continue"/>
    <w:basedOn w:val="List"/>
    <w:rsid w:val="00AD64B5"/>
    <w:pPr>
      <w:ind w:firstLine="0"/>
    </w:pPr>
  </w:style>
  <w:style w:type="paragraph" w:customStyle="1" w:styleId="ListNote">
    <w:name w:val="List Note"/>
    <w:basedOn w:val="List"/>
    <w:rsid w:val="00AD6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4B5"/>
    <w:rPr>
      <w:rFonts w:ascii="Courier New" w:hAnsi="Courier New"/>
    </w:rPr>
  </w:style>
  <w:style w:type="paragraph" w:customStyle="1" w:styleId="NoteBullet">
    <w:name w:val="Note Bullet"/>
    <w:basedOn w:val="Note"/>
    <w:rsid w:val="00AD6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4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6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4B5"/>
    <w:rPr>
      <w:b/>
      <w:smallCaps/>
    </w:rPr>
  </w:style>
  <w:style w:type="paragraph" w:customStyle="1" w:styleId="TableListNumber">
    <w:name w:val="Table List Number"/>
    <w:basedOn w:val="ListNumber"/>
    <w:rsid w:val="00AD6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4B5"/>
    <w:pPr>
      <w:numPr>
        <w:numId w:val="8"/>
      </w:numPr>
    </w:pPr>
  </w:style>
  <w:style w:type="paragraph" w:customStyle="1" w:styleId="ListAlpha2">
    <w:name w:val="List Alpha 2"/>
    <w:basedOn w:val="List2"/>
    <w:rsid w:val="00AD64B5"/>
    <w:pPr>
      <w:numPr>
        <w:numId w:val="7"/>
      </w:numPr>
    </w:pPr>
  </w:style>
  <w:style w:type="paragraph" w:styleId="List2">
    <w:name w:val="List 2"/>
    <w:basedOn w:val="BodyText"/>
    <w:rsid w:val="00AD6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4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4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64B5"/>
    <w:pPr>
      <w:numPr>
        <w:numId w:val="3"/>
      </w:numPr>
    </w:pPr>
  </w:style>
  <w:style w:type="paragraph" w:styleId="ListContinue2">
    <w:name w:val="List Continue 2"/>
    <w:basedOn w:val="List2"/>
    <w:rsid w:val="00AD64B5"/>
    <w:pPr>
      <w:ind w:firstLine="0"/>
    </w:pPr>
  </w:style>
  <w:style w:type="paragraph" w:styleId="ListContinue3">
    <w:name w:val="List Continue 3"/>
    <w:basedOn w:val="List3"/>
    <w:rsid w:val="00AD64B5"/>
    <w:pPr>
      <w:ind w:left="1021" w:firstLine="0"/>
    </w:pPr>
  </w:style>
  <w:style w:type="paragraph" w:styleId="ListContinue4">
    <w:name w:val="List Continue 4"/>
    <w:basedOn w:val="List4"/>
    <w:rsid w:val="00AD64B5"/>
    <w:pPr>
      <w:ind w:firstLine="0"/>
    </w:pPr>
  </w:style>
  <w:style w:type="paragraph" w:styleId="ListContinue5">
    <w:name w:val="List Continue 5"/>
    <w:basedOn w:val="List5"/>
    <w:rsid w:val="00AD64B5"/>
    <w:pPr>
      <w:ind w:firstLine="0"/>
    </w:pPr>
  </w:style>
  <w:style w:type="paragraph" w:styleId="ListNumber3">
    <w:name w:val="List Number 3"/>
    <w:basedOn w:val="List3"/>
    <w:rsid w:val="00AD64B5"/>
    <w:pPr>
      <w:numPr>
        <w:numId w:val="4"/>
      </w:numPr>
    </w:pPr>
  </w:style>
  <w:style w:type="paragraph" w:styleId="ListNumber4">
    <w:name w:val="List Number 4"/>
    <w:basedOn w:val="List4"/>
    <w:rsid w:val="00AD64B5"/>
    <w:pPr>
      <w:numPr>
        <w:numId w:val="5"/>
      </w:numPr>
    </w:pPr>
  </w:style>
  <w:style w:type="paragraph" w:styleId="ListNumber5">
    <w:name w:val="List Number 5"/>
    <w:basedOn w:val="List5"/>
    <w:rsid w:val="00AD64B5"/>
    <w:pPr>
      <w:numPr>
        <w:numId w:val="6"/>
      </w:numPr>
    </w:pPr>
  </w:style>
  <w:style w:type="paragraph" w:styleId="BlockText">
    <w:name w:val="Block Text"/>
    <w:basedOn w:val="Normal"/>
    <w:rsid w:val="00AD6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4B5"/>
    <w:rPr>
      <w:sz w:val="16"/>
      <w:vertAlign w:val="superscript"/>
    </w:rPr>
  </w:style>
  <w:style w:type="character" w:customStyle="1" w:styleId="Symbols">
    <w:name w:val="Symbols"/>
    <w:basedOn w:val="DefaultParagraphFont"/>
    <w:rsid w:val="00AD64B5"/>
    <w:rPr>
      <w:rFonts w:ascii="Symbol" w:hAnsi="Symbol"/>
    </w:rPr>
  </w:style>
  <w:style w:type="character" w:customStyle="1" w:styleId="MenuOptions">
    <w:name w:val="Menu Options"/>
    <w:basedOn w:val="DefaultParagraphFont"/>
    <w:rsid w:val="00AD6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4B5"/>
    <w:rPr>
      <w:b/>
    </w:rPr>
  </w:style>
  <w:style w:type="character" w:customStyle="1" w:styleId="Underlined">
    <w:name w:val="Underlined"/>
    <w:basedOn w:val="DefaultParagraphFont"/>
    <w:rsid w:val="00AD64B5"/>
    <w:rPr>
      <w:u w:val="single"/>
    </w:rPr>
  </w:style>
  <w:style w:type="paragraph" w:customStyle="1" w:styleId="TableBodyTextRight">
    <w:name w:val="Table Body Text Right"/>
    <w:basedOn w:val="TableBodyText"/>
    <w:rsid w:val="00AD6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4B5"/>
    <w:rPr>
      <w:sz w:val="18"/>
    </w:rPr>
  </w:style>
  <w:style w:type="paragraph" w:customStyle="1" w:styleId="BodySmallRight">
    <w:name w:val="Body Small Right"/>
    <w:basedOn w:val="BodyTextRight"/>
    <w:rsid w:val="00AD64B5"/>
    <w:rPr>
      <w:sz w:val="18"/>
      <w:szCs w:val="18"/>
    </w:rPr>
  </w:style>
  <w:style w:type="paragraph" w:customStyle="1" w:styleId="MarginEdition">
    <w:name w:val="Margin Edition"/>
    <w:basedOn w:val="MarginNote"/>
    <w:rsid w:val="00AD6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4B5"/>
    <w:rPr>
      <w:sz w:val="2"/>
      <w:szCs w:val="2"/>
    </w:rPr>
  </w:style>
  <w:style w:type="character" w:customStyle="1" w:styleId="Small">
    <w:name w:val="Small"/>
    <w:basedOn w:val="DefaultParagraphFont"/>
    <w:rsid w:val="00AD64B5"/>
    <w:rPr>
      <w:sz w:val="16"/>
    </w:rPr>
  </w:style>
  <w:style w:type="paragraph" w:customStyle="1" w:styleId="WideTable">
    <w:name w:val="Wide Table"/>
    <w:basedOn w:val="Normal"/>
    <w:rsid w:val="00AD6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4B5"/>
  </w:style>
  <w:style w:type="paragraph" w:styleId="Quote">
    <w:name w:val="Quote"/>
    <w:basedOn w:val="Heading1"/>
    <w:link w:val="QuoteChar"/>
    <w:qFormat/>
    <w:rsid w:val="00AD6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4B5"/>
    <w:pPr>
      <w:pageBreakBefore/>
    </w:pPr>
  </w:style>
  <w:style w:type="paragraph" w:customStyle="1" w:styleId="Border">
    <w:name w:val="Border"/>
    <w:basedOn w:val="Normal"/>
    <w:qFormat/>
    <w:rsid w:val="00AD6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4B5"/>
    <w:rPr>
      <w:u w:val="single"/>
    </w:rPr>
  </w:style>
  <w:style w:type="character" w:customStyle="1" w:styleId="BoldandItalics">
    <w:name w:val="Bold and Italics"/>
    <w:qFormat/>
    <w:rsid w:val="00AD64B5"/>
    <w:rPr>
      <w:b/>
      <w:i/>
      <w:u w:val="none"/>
    </w:rPr>
  </w:style>
  <w:style w:type="paragraph" w:styleId="BalloonText">
    <w:name w:val="Balloon Text"/>
    <w:basedOn w:val="Normal"/>
    <w:link w:val="BalloonTextChar"/>
    <w:rsid w:val="00AD6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4B5"/>
    <w:pPr>
      <w:spacing w:before="0" w:after="0"/>
    </w:pPr>
  </w:style>
  <w:style w:type="paragraph" w:customStyle="1" w:styleId="BodyTextBold">
    <w:name w:val="Body Text Bold"/>
    <w:basedOn w:val="BodyText"/>
    <w:qFormat/>
    <w:rsid w:val="00AD64B5"/>
    <w:rPr>
      <w:b/>
    </w:rPr>
  </w:style>
  <w:style w:type="character" w:styleId="Hyperlink">
    <w:name w:val="Hyperlink"/>
    <w:basedOn w:val="DefaultParagraphFont"/>
    <w:uiPriority w:val="99"/>
    <w:unhideWhenUsed/>
    <w:rsid w:val="00F07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5857</Characters>
  <Application>Microsoft Office Word</Application>
  <DocSecurity>0</DocSecurity>
  <Lines>167</Lines>
  <Paragraphs>102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PSPSCI005 Provide scientific technical support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