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6D5" w:rsidP="00EC36D5">
      <w:pPr>
        <w:pStyle w:val="Title"/>
      </w:pPr>
      <w:r>
        <w:fldChar w:fldCharType="begin"/>
      </w:r>
      <w:r>
        <w:instrText xml:space="preserve"> TITLE   \* MERGEFORMAT </w:instrText>
      </w:r>
      <w:r>
        <w:fldChar w:fldCharType="separate"/>
      </w:r>
      <w:r>
        <w:t>PSPSCI002 Assist with scientific technical support</w:t>
      </w:r>
      <w:r>
        <w:fldChar w:fldCharType="end"/>
      </w:r>
    </w:p>
    <w:p w:rsidR="00EC36D5" w:rsidP="00EC36D5">
      <w:pPr>
        <w:pStyle w:val="Version"/>
        <w:sectPr w:rsidSect="000C79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938" w:rsidP="000C7938">
      <w:pPr>
        <w:pStyle w:val="SuperHeading"/>
      </w:pPr>
      <w:r w:rsidRPr="000C7938">
        <w:t>PSPSCI002 Assist with scientific technical support</w:t>
      </w:r>
    </w:p>
    <w:p w:rsidR="00000000" w:rsidRPr="000C7938" w:rsidP="000C7938">
      <w:pPr>
        <w:pStyle w:val="Heading1"/>
      </w:pPr>
      <w:bookmarkStart w:id="1" w:name="O_827360"/>
      <w:bookmarkEnd w:id="1"/>
      <w:r w:rsidRPr="000C7938">
        <w:t>Modification History</w:t>
      </w:r>
    </w:p>
    <w:tbl>
      <w:tblPr>
        <w:tblW w:w="0" w:type="auto"/>
        <w:tblLayout w:type="fixed"/>
        <w:tblCellMar>
          <w:left w:w="62" w:type="dxa"/>
          <w:right w:w="62" w:type="dxa"/>
        </w:tblCellMar>
        <w:tblLook w:val="0000"/>
      </w:tblPr>
      <w:tblGrid>
        <w:gridCol w:w="1134"/>
        <w:gridCol w:w="7937"/>
      </w:tblGrid>
      <w:tr w:rsidTr="00EC3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Comments</w:t>
            </w:r>
          </w:p>
        </w:tc>
      </w:tr>
      <w:tr w:rsidTr="00EC3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BodyText"/>
              <w:rPr>
                <w:lang w:val="en-NZ"/>
              </w:rPr>
            </w:pPr>
            <w:r w:rsidRPr="000C79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938" w:rsidP="000C7938">
            <w:pPr>
              <w:pStyle w:val="BodyText"/>
            </w:pPr>
            <w:r w:rsidRPr="000C7938">
              <w:t xml:space="preserve">This unit was released in PSP Public Sector Training Package release 1.0 and meets the Standards for Training Packages. </w:t>
            </w:r>
          </w:p>
          <w:p w:rsidR="00000000" w:rsidRPr="000C7938" w:rsidP="000C7938">
            <w:pPr>
              <w:pStyle w:val="BodyText"/>
            </w:pPr>
          </w:p>
          <w:p w:rsidR="00000000" w:rsidRPr="000C7938" w:rsidP="000C7938">
            <w:pPr>
              <w:pStyle w:val="BodyText"/>
            </w:pPr>
            <w:r w:rsidRPr="000C7938">
              <w:t>This unit supersedes and is equivalent to PSPSCI301A Assist with scientific technical</w:t>
            </w:r>
            <w:r w:rsidRPr="000C7938">
              <w:t xml:space="preserve"> support.</w:t>
            </w:r>
          </w:p>
          <w:p w:rsidR="00000000" w:rsidRPr="000C7938" w:rsidP="000C7938">
            <w:pPr>
              <w:pStyle w:val="BodyText"/>
            </w:pPr>
          </w:p>
          <w:p w:rsidR="00000000" w:rsidRPr="000C7938" w:rsidP="000C7938">
            <w:pPr>
              <w:pStyle w:val="ListBullet"/>
            </w:pPr>
            <w:r w:rsidRPr="000C7938">
              <w:t>Unit code updated</w:t>
            </w:r>
          </w:p>
          <w:p w:rsidR="00000000" w:rsidRPr="000C7938" w:rsidP="000C7938">
            <w:pPr>
              <w:pStyle w:val="ListBullet"/>
            </w:pPr>
            <w:r w:rsidRPr="000C7938">
              <w:t>Content and formatting updated to comply with new standards</w:t>
            </w:r>
          </w:p>
          <w:p w:rsidR="00000000" w:rsidRPr="000C7938" w:rsidP="000C7938">
            <w:pPr>
              <w:pStyle w:val="ListBullet"/>
            </w:pPr>
            <w:r w:rsidRPr="000C7938">
              <w:t>All PC transitioned from passive to active voice</w:t>
            </w:r>
          </w:p>
        </w:tc>
      </w:tr>
    </w:tbl>
    <w:p w:rsidR="00EC36D5" w:rsidP="000C7938">
      <w:pPr>
        <w:pStyle w:val="BodyText"/>
      </w:pPr>
    </w:p>
    <w:p w:rsidR="00EC36D5" w:rsidP="000C7938">
      <w:pPr>
        <w:pStyle w:val="BodyText"/>
      </w:pPr>
    </w:p>
    <w:p w:rsidR="00000000" w:rsidRPr="000C7938" w:rsidP="000C7938">
      <w:pPr>
        <w:pStyle w:val="Heading1"/>
      </w:pPr>
      <w:bookmarkStart w:id="2" w:name="O_827361"/>
      <w:bookmarkEnd w:id="2"/>
      <w:r w:rsidRPr="000C7938">
        <w:t>Application</w:t>
      </w:r>
    </w:p>
    <w:p w:rsidR="00000000" w:rsidRPr="000C7938" w:rsidP="00EC36D5">
      <w:pPr>
        <w:pStyle w:val="BodyText"/>
      </w:pPr>
      <w:r w:rsidRPr="000C7938">
        <w:t>This unit describes the skills required to provide technical support in a scientific and/or research environment, with full responsibility for delegated technical duties, including experimental, survey, sampling and/or analytical tasks. It includes identif</w:t>
      </w:r>
      <w:r w:rsidRPr="000C7938">
        <w:t>ying and organising technical duties, and assisting in the collection, recording and presentation of information.</w:t>
      </w:r>
    </w:p>
    <w:p w:rsidR="00000000" w:rsidRPr="000C7938" w:rsidP="00EC36D5">
      <w:pPr>
        <w:pStyle w:val="BodyText"/>
      </w:pPr>
      <w:r w:rsidRPr="000C7938">
        <w:t>This unit applies to those working in technical support in a scientific and/or research environment.</w:t>
      </w:r>
    </w:p>
    <w:p w:rsidR="00000000" w:rsidRPr="000C7938" w:rsidP="00EC36D5">
      <w:pPr>
        <w:pStyle w:val="BodyText"/>
      </w:pPr>
      <w:r w:rsidRPr="000C7938">
        <w:t>The skills and knowledge described in t</w:t>
      </w:r>
      <w:r w:rsidRPr="000C7938">
        <w:t>his unit must be applied within the legislative, regulatory and policy environment in which they are carried out. Organisational policies and procedures must be consulted and adhered to.</w:t>
      </w:r>
    </w:p>
    <w:p w:rsidR="00000000" w:rsidRPr="000C7938" w:rsidP="00EC36D5">
      <w:pPr>
        <w:pStyle w:val="BodyText"/>
      </w:pPr>
      <w:r w:rsidRPr="000C7938">
        <w:t>Those undertaking this unit would work under supervision, while perf</w:t>
      </w:r>
      <w:r w:rsidRPr="000C7938">
        <w:t>orming routine tasks in a range of familiar contexts.</w:t>
      </w:r>
    </w:p>
    <w:p w:rsidR="00EC36D5" w:rsidP="00EC36D5">
      <w:pPr>
        <w:pStyle w:val="BodyText"/>
      </w:pPr>
      <w:r w:rsidRPr="000C7938">
        <w:t>No licensing, legislative or certification requirements apply to unit at the time of publication.</w:t>
      </w:r>
    </w:p>
    <w:p w:rsidR="00000000" w:rsidRPr="000C7938" w:rsidP="000C7938">
      <w:pPr>
        <w:pStyle w:val="Heading1"/>
      </w:pPr>
      <w:bookmarkStart w:id="3" w:name="O_827363"/>
      <w:bookmarkEnd w:id="3"/>
      <w:r w:rsidRPr="000C7938">
        <w:t>Competency Field</w:t>
      </w:r>
    </w:p>
    <w:p w:rsidR="00000000" w:rsidRPr="000C7938" w:rsidP="00EC36D5">
      <w:pPr>
        <w:pStyle w:val="BodyText"/>
      </w:pPr>
      <w:r w:rsidRPr="000C7938">
        <w:t>Government Science and Technology</w:t>
      </w:r>
    </w:p>
    <w:p w:rsidR="00000000" w:rsidRPr="000C7938" w:rsidP="000C7938">
      <w:pPr>
        <w:pStyle w:val="Heading1"/>
      </w:pPr>
      <w:bookmarkStart w:id="4" w:name="O_827365"/>
      <w:bookmarkEnd w:id="4"/>
      <w:r w:rsidRPr="000C7938">
        <w:t>Elements and Performance Criteria</w:t>
      </w:r>
    </w:p>
    <w:tbl>
      <w:tblPr>
        <w:tblW w:w="0" w:type="auto"/>
        <w:tblLayout w:type="fixed"/>
        <w:tblCellMar>
          <w:left w:w="62" w:type="dxa"/>
          <w:right w:w="62" w:type="dxa"/>
        </w:tblCellMar>
        <w:tblLook w:val="0000"/>
      </w:tblPr>
      <w:tblGrid>
        <w:gridCol w:w="2203"/>
        <w:gridCol w:w="6804"/>
      </w:tblGrid>
      <w:tr w:rsidTr="000C79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PERFORMANCE CRITERIA</w:t>
            </w:r>
          </w:p>
        </w:tc>
      </w:tr>
      <w:tr w:rsidTr="000C79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BodyText"/>
              <w:rPr>
                <w:lang w:val="en-NZ"/>
              </w:rPr>
            </w:pPr>
            <w:r w:rsidRPr="000C793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BodyText"/>
              <w:rPr>
                <w:lang w:val="en-NZ"/>
              </w:rPr>
            </w:pPr>
            <w:r w:rsidRPr="000C7938">
              <w:t>Performance criteria describe the performance needed to demonstrate achievement of the element. Where bold italicised text is used, further informatio</w:t>
            </w:r>
            <w:r w:rsidRPr="000C7938">
              <w:t>n is detailed in the range of conditions section.</w:t>
            </w:r>
          </w:p>
        </w:tc>
      </w:tr>
      <w:tr w:rsidTr="000C79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List"/>
              <w:rPr>
                <w:lang w:val="en-NZ"/>
              </w:rPr>
            </w:pPr>
            <w:r w:rsidRPr="000C7938">
              <w:rPr>
                <w:rStyle w:val="SpecialBold"/>
              </w:rPr>
              <w:t>1.</w:t>
            </w:r>
            <w:r w:rsidRPr="000C7938">
              <w:rPr>
                <w:rStyle w:val="SpecialBold"/>
              </w:rPr>
              <w:tab/>
              <w:t>Identify and organise technical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938" w:rsidP="000C7938">
            <w:pPr>
              <w:pStyle w:val="List"/>
            </w:pPr>
            <w:r w:rsidRPr="000C7938">
              <w:t>1.1</w:t>
            </w:r>
            <w:r w:rsidRPr="000C7938">
              <w:tab/>
              <w:t>Identify and confirm delegated technical duties and responsibilities with other staff members.</w:t>
            </w:r>
          </w:p>
          <w:p w:rsidR="00000000" w:rsidRPr="000C7938" w:rsidP="000C7938">
            <w:pPr>
              <w:pStyle w:val="List"/>
            </w:pPr>
            <w:r w:rsidRPr="000C7938">
              <w:t>1.2</w:t>
            </w:r>
            <w:r w:rsidRPr="000C7938">
              <w:tab/>
              <w:t>Identify processes, resources, timelines and equipment requi</w:t>
            </w:r>
            <w:r w:rsidRPr="000C7938">
              <w:t>rements.</w:t>
            </w:r>
          </w:p>
          <w:p w:rsidR="00000000" w:rsidRPr="000C7938" w:rsidP="000C7938">
            <w:pPr>
              <w:pStyle w:val="List"/>
            </w:pPr>
            <w:r w:rsidRPr="000C7938">
              <w:t>1.3</w:t>
            </w:r>
            <w:r w:rsidRPr="000C7938">
              <w:tab/>
              <w:t>Identify risk management practices, work health and safety, environmental and other legislative requirements.</w:t>
            </w:r>
          </w:p>
          <w:p w:rsidR="00000000" w:rsidP="000C7938">
            <w:pPr>
              <w:pStyle w:val="List"/>
              <w:rPr>
                <w:lang w:val="en-NZ"/>
              </w:rPr>
            </w:pPr>
            <w:r w:rsidRPr="000C7938">
              <w:t>1.4</w:t>
            </w:r>
            <w:r w:rsidRPr="000C7938">
              <w:tab/>
              <w:t xml:space="preserve">Obtain and prepare resources and equipment. </w:t>
            </w:r>
          </w:p>
        </w:tc>
      </w:tr>
      <w:tr w:rsidTr="000C79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List"/>
              <w:rPr>
                <w:lang w:val="en-NZ"/>
              </w:rPr>
            </w:pPr>
            <w:r w:rsidRPr="000C7938">
              <w:rPr>
                <w:rStyle w:val="SpecialBold"/>
              </w:rPr>
              <w:t>2.</w:t>
            </w:r>
            <w:r w:rsidRPr="000C7938">
              <w:rPr>
                <w:rStyle w:val="SpecialBold"/>
              </w:rPr>
              <w:tab/>
              <w:t>Assist in the collection and recording of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938" w:rsidP="000C7938">
            <w:pPr>
              <w:pStyle w:val="List"/>
            </w:pPr>
            <w:r w:rsidRPr="000C7938">
              <w:t>2.1</w:t>
            </w:r>
            <w:r w:rsidRPr="000C7938">
              <w:tab/>
            </w:r>
            <w:r w:rsidRPr="000C7938">
              <w:t>Carry out technical duties.</w:t>
            </w:r>
          </w:p>
          <w:p w:rsidR="00000000" w:rsidRPr="000C7938" w:rsidP="000C7938">
            <w:pPr>
              <w:pStyle w:val="List"/>
            </w:pPr>
            <w:r w:rsidRPr="000C7938">
              <w:t>2.2</w:t>
            </w:r>
            <w:r w:rsidRPr="000C7938">
              <w:tab/>
              <w:t>Collect and record information in accordance with set processes and timelines.</w:t>
            </w:r>
          </w:p>
          <w:p w:rsidR="00000000" w:rsidRPr="000C7938" w:rsidP="000C7938">
            <w:pPr>
              <w:pStyle w:val="List"/>
            </w:pPr>
            <w:r w:rsidRPr="000C7938">
              <w:t>2.3</w:t>
            </w:r>
            <w:r w:rsidRPr="000C7938">
              <w:tab/>
              <w:t xml:space="preserve">Use and maintain resources and equipment. </w:t>
            </w:r>
          </w:p>
          <w:p w:rsidR="00000000" w:rsidP="000C7938">
            <w:pPr>
              <w:pStyle w:val="List"/>
              <w:rPr>
                <w:lang w:val="en-NZ"/>
              </w:rPr>
            </w:pPr>
            <w:r w:rsidRPr="000C7938">
              <w:t>2.4</w:t>
            </w:r>
            <w:r w:rsidRPr="000C7938">
              <w:tab/>
              <w:t xml:space="preserve">Follow risk management practices, work health and safety, environmental and other legislative </w:t>
            </w:r>
            <w:r w:rsidRPr="000C7938">
              <w:t>requirements.</w:t>
            </w:r>
          </w:p>
        </w:tc>
      </w:tr>
      <w:tr w:rsidTr="000C79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List"/>
              <w:rPr>
                <w:lang w:val="en-NZ"/>
              </w:rPr>
            </w:pPr>
            <w:r w:rsidRPr="000C7938">
              <w:rPr>
                <w:rStyle w:val="SpecialBold"/>
              </w:rPr>
              <w:t>3.</w:t>
            </w:r>
            <w:r w:rsidRPr="000C7938">
              <w:rPr>
                <w:rStyle w:val="SpecialBold"/>
              </w:rPr>
              <w:tab/>
              <w:t>Assist in the presentation of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938" w:rsidP="000C7938">
            <w:pPr>
              <w:pStyle w:val="List"/>
            </w:pPr>
            <w:r w:rsidRPr="000C7938">
              <w:t>3.1</w:t>
            </w:r>
            <w:r w:rsidRPr="000C7938">
              <w:tab/>
              <w:t>Maintain data records.</w:t>
            </w:r>
          </w:p>
          <w:p w:rsidR="00000000" w:rsidRPr="000C7938" w:rsidP="000C7938">
            <w:pPr>
              <w:pStyle w:val="List"/>
            </w:pPr>
            <w:r w:rsidRPr="000C7938">
              <w:t>3.2</w:t>
            </w:r>
            <w:r w:rsidRPr="000C7938">
              <w:tab/>
              <w:t>Manipulate data and generate reports in accordance with task requirements.</w:t>
            </w:r>
          </w:p>
        </w:tc>
      </w:tr>
    </w:tbl>
    <w:p w:rsidR="00000000" w:rsidRPr="000C7938" w:rsidP="000C7938">
      <w:pPr>
        <w:pStyle w:val="BodyText"/>
      </w:pPr>
    </w:p>
    <w:p w:rsidR="00000000" w:rsidRPr="000C7938" w:rsidP="000C7938">
      <w:pPr>
        <w:pStyle w:val="AllowPageBreak"/>
      </w:pPr>
    </w:p>
    <w:p w:rsidR="00000000" w:rsidRPr="000C7938" w:rsidP="000C7938">
      <w:pPr>
        <w:pStyle w:val="Heading1"/>
      </w:pPr>
      <w:bookmarkStart w:id="5" w:name="O_827366"/>
      <w:bookmarkEnd w:id="5"/>
      <w:r w:rsidRPr="000C7938">
        <w:t>Foundation Skills</w:t>
      </w:r>
    </w:p>
    <w:p w:rsidR="00000000" w:rsidRPr="000C7938" w:rsidP="00EC36D5">
      <w:pPr>
        <w:pStyle w:val="BodyText"/>
      </w:pPr>
      <w:r w:rsidRPr="000C7938">
        <w:t>Foundation skills are embedded within the elements and perfo</w:t>
      </w:r>
      <w:r w:rsidRPr="000C7938">
        <w:t>rmance criteria of this unit.</w:t>
      </w:r>
    </w:p>
    <w:p w:rsidR="00000000" w:rsidRPr="000C7938" w:rsidP="000C7938">
      <w:pPr>
        <w:pStyle w:val="Heading1"/>
      </w:pPr>
      <w:bookmarkStart w:id="6" w:name="O_827368"/>
      <w:bookmarkEnd w:id="6"/>
      <w:r w:rsidRPr="000C7938">
        <w:t>Unit Mapping Information</w:t>
      </w:r>
    </w:p>
    <w:p w:rsidR="00000000" w:rsidRPr="000C7938" w:rsidP="00EC36D5">
      <w:pPr>
        <w:pStyle w:val="BodyText"/>
      </w:pPr>
      <w:r w:rsidRPr="000C7938">
        <w:t>This unit supersedes and is equivalent to PSPSCI301A Assist with scientific technical support.</w:t>
      </w:r>
    </w:p>
    <w:p w:rsidR="00000000" w:rsidRPr="000C7938" w:rsidP="000C7938">
      <w:pPr>
        <w:pStyle w:val="Heading1"/>
      </w:pPr>
      <w:bookmarkStart w:id="7" w:name="O_827375"/>
      <w:bookmarkEnd w:id="7"/>
      <w:r w:rsidRPr="000C7938">
        <w:t>Links</w:t>
      </w:r>
    </w:p>
    <w:p w:rsidR="00000000" w:rsidRPr="000C7938" w:rsidP="00EC36D5">
      <w:pPr>
        <w:pStyle w:val="BodyText"/>
      </w:pPr>
      <w:r w:rsidRPr="000C7938">
        <w:t>Companion Volume implementation guides are found</w:t>
      </w:r>
      <w:r w:rsidRPr="000C7938">
        <w:t xml:space="preserve">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pPr>
      <w:r w:rsidRPr="000C79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pPr>
      <w:r w:rsidRPr="000C7938">
        <w:t>Companion Vo</w:t>
      </w:r>
      <w:r w:rsidRPr="000C7938">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pPr>
      <w:r w:rsidRPr="000C79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sectPr w:rsidSect="000C7938">
          <w:headerReference w:type="default" r:id="rId10"/>
          <w:footerReference w:type="default" r:id="rId11"/>
          <w:pgSz w:w="11908" w:h="16833"/>
          <w:pgMar w:top="1702" w:right="1418" w:bottom="1702" w:left="1418" w:header="992" w:footer="992" w:gutter="0"/>
          <w:cols w:space="720"/>
          <w:noEndnote/>
          <w:docGrid w:linePitch="299"/>
        </w:sectPr>
      </w:pPr>
    </w:p>
    <w:p w:rsidR="00000000" w:rsidRPr="000C7938" w:rsidP="000C7938">
      <w:pPr>
        <w:pStyle w:val="SuperHeading"/>
      </w:pPr>
      <w:r w:rsidRPr="000C7938">
        <w:t>Assessment Requirements for PSPSCI002 Assist with scientific technical support</w:t>
      </w:r>
    </w:p>
    <w:p w:rsidR="00000000" w:rsidRPr="000C7938" w:rsidP="000C7938">
      <w:pPr>
        <w:pStyle w:val="Heading1"/>
      </w:pPr>
      <w:bookmarkStart w:id="8" w:name="O_827370"/>
      <w:bookmarkEnd w:id="8"/>
      <w:r w:rsidRPr="000C7938">
        <w:t>Modification History</w:t>
      </w:r>
    </w:p>
    <w:tbl>
      <w:tblPr>
        <w:tblW w:w="0" w:type="auto"/>
        <w:tblLayout w:type="fixed"/>
        <w:tblCellMar>
          <w:left w:w="62" w:type="dxa"/>
          <w:right w:w="62" w:type="dxa"/>
        </w:tblCellMar>
        <w:tblLook w:val="0000"/>
      </w:tblPr>
      <w:tblGrid>
        <w:gridCol w:w="1134"/>
        <w:gridCol w:w="7937"/>
      </w:tblGrid>
      <w:tr w:rsidTr="00EC3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TableHeading"/>
              <w:rPr>
                <w:lang w:val="en-NZ"/>
              </w:rPr>
            </w:pPr>
            <w:r w:rsidRPr="000C7938">
              <w:t>Comments</w:t>
            </w:r>
          </w:p>
        </w:tc>
      </w:tr>
      <w:tr w:rsidTr="00EC3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938">
            <w:pPr>
              <w:pStyle w:val="BodyText"/>
              <w:rPr>
                <w:lang w:val="en-NZ"/>
              </w:rPr>
            </w:pPr>
            <w:r w:rsidRPr="000C79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938" w:rsidP="000C7938">
            <w:pPr>
              <w:pStyle w:val="BodyText"/>
            </w:pPr>
            <w:r w:rsidRPr="000C7938">
              <w:t>These Assessment Requirements were released in PS</w:t>
            </w:r>
            <w:r w:rsidRPr="000C7938">
              <w:t xml:space="preserve">P Public Sector Training Package release 1.0 and meet the Standards for Training Packages. </w:t>
            </w:r>
          </w:p>
          <w:p w:rsidR="00000000" w:rsidRPr="000C7938" w:rsidP="000C7938">
            <w:pPr>
              <w:pStyle w:val="BodyText"/>
            </w:pPr>
          </w:p>
          <w:p w:rsidR="00000000" w:rsidRPr="000C7938" w:rsidP="000C7938">
            <w:pPr>
              <w:pStyle w:val="ListBullet"/>
            </w:pPr>
            <w:r w:rsidRPr="000C7938">
              <w:t>Assessment Requirements created drawing upon specified assessment information from superseded unit</w:t>
            </w:r>
          </w:p>
        </w:tc>
      </w:tr>
    </w:tbl>
    <w:p w:rsidR="00000000" w:rsidRPr="000C7938" w:rsidP="000C7938">
      <w:pPr>
        <w:pStyle w:val="BodyText"/>
      </w:pPr>
    </w:p>
    <w:p w:rsidR="00000000" w:rsidRPr="000C7938" w:rsidP="000C7938">
      <w:pPr>
        <w:pStyle w:val="AllowPageBreak"/>
      </w:pPr>
    </w:p>
    <w:p w:rsidR="00000000" w:rsidRPr="000C7938" w:rsidP="000C7938">
      <w:pPr>
        <w:pStyle w:val="Heading1"/>
      </w:pPr>
      <w:bookmarkStart w:id="9" w:name="O_827371"/>
      <w:bookmarkEnd w:id="9"/>
      <w:r w:rsidRPr="000C7938">
        <w:t>Performance Evidence</w:t>
      </w:r>
    </w:p>
    <w:p w:rsidR="00000000" w:rsidRPr="000C7938" w:rsidP="00EC36D5">
      <w:pPr>
        <w:pStyle w:val="BodyText"/>
      </w:pPr>
      <w:r w:rsidRPr="000C7938">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C7938" w:rsidP="000C7938">
      <w:pPr>
        <w:pStyle w:val="ListBullet"/>
      </w:pPr>
      <w:r w:rsidRPr="000C7938">
        <w:t>analysi</w:t>
      </w:r>
      <w:r w:rsidRPr="000C7938">
        <w:t>ng mathematical data</w:t>
      </w:r>
    </w:p>
    <w:p w:rsidR="00000000" w:rsidRPr="000C7938" w:rsidP="000C7938">
      <w:pPr>
        <w:pStyle w:val="ListBullet"/>
      </w:pPr>
      <w:r w:rsidRPr="000C7938">
        <w:t xml:space="preserve">using  communication styles to suit different audiences and purposes </w:t>
      </w:r>
    </w:p>
    <w:p w:rsidR="00000000" w:rsidRPr="000C7938" w:rsidP="000C7938">
      <w:pPr>
        <w:pStyle w:val="ListBullet"/>
      </w:pPr>
      <w:r w:rsidRPr="000C7938">
        <w:t>reading formal documents including legislation and instructions and applying them in the workplace</w:t>
      </w:r>
    </w:p>
    <w:p w:rsidR="00000000" w:rsidRPr="000C7938" w:rsidP="000C7938">
      <w:pPr>
        <w:pStyle w:val="ListBullet"/>
      </w:pPr>
      <w:r w:rsidRPr="000C7938">
        <w:t>operating machinery and experimental equipment</w:t>
      </w:r>
    </w:p>
    <w:p w:rsidR="00000000" w:rsidRPr="000C7938" w:rsidP="000C7938">
      <w:pPr>
        <w:pStyle w:val="AllowPageBreak"/>
      </w:pPr>
    </w:p>
    <w:p w:rsidR="00000000" w:rsidRPr="000C7938" w:rsidP="000C7938">
      <w:pPr>
        <w:pStyle w:val="Heading1"/>
      </w:pPr>
      <w:bookmarkStart w:id="10" w:name="O_827372"/>
      <w:bookmarkEnd w:id="10"/>
      <w:r w:rsidRPr="000C7938">
        <w:t>Knowledge Evidence</w:t>
      </w:r>
    </w:p>
    <w:p w:rsidR="00000000" w:rsidRPr="000C7938" w:rsidP="00EC36D5">
      <w:pPr>
        <w:pStyle w:val="BodyText"/>
      </w:pPr>
      <w:r w:rsidRPr="000C7938">
        <w:t>Evidence required to demonstrate competence must satisfy all of the requirements of the elements and performance criteria. If not otherwise specified the depth of knowledge demonstrated must be appropriate to the job context of the candi</w:t>
      </w:r>
      <w:r w:rsidRPr="000C7938">
        <w:t>date.</w:t>
      </w:r>
    </w:p>
    <w:p w:rsidR="00000000" w:rsidRPr="000C7938" w:rsidP="000C7938">
      <w:pPr>
        <w:pStyle w:val="ListBullet"/>
      </w:pPr>
      <w:r w:rsidRPr="000C7938">
        <w:t>work health and safety, environmental protection, and other public sector legislation, regulations, policies, procedures and guidelines relating to the provision of scientific technical support</w:t>
      </w:r>
    </w:p>
    <w:p w:rsidR="00000000" w:rsidRPr="000C7938" w:rsidP="000C7938">
      <w:pPr>
        <w:pStyle w:val="ListBullet"/>
      </w:pPr>
      <w:r w:rsidRPr="000C7938">
        <w:t>basic experimental procedures and scientific methods</w:t>
      </w:r>
    </w:p>
    <w:p w:rsidR="00000000" w:rsidRPr="000C7938" w:rsidP="000C7938">
      <w:pPr>
        <w:pStyle w:val="ListBullet"/>
      </w:pPr>
      <w:r w:rsidRPr="000C7938">
        <w:t>ba</w:t>
      </w:r>
      <w:r w:rsidRPr="000C7938">
        <w:t>sic analytical techniques</w:t>
      </w:r>
    </w:p>
    <w:p w:rsidR="00000000" w:rsidRPr="000C7938" w:rsidP="000C7938">
      <w:pPr>
        <w:pStyle w:val="ListBullet"/>
      </w:pPr>
      <w:r w:rsidRPr="000C7938">
        <w:t>simple statistical analysis</w:t>
      </w:r>
    </w:p>
    <w:p w:rsidR="00000000" w:rsidRPr="000C7938" w:rsidP="000C7938">
      <w:pPr>
        <w:pStyle w:val="ListBullet"/>
      </w:pPr>
      <w:r w:rsidRPr="000C7938">
        <w:t>public sector standards and organisational code of practice as they relate to work in a scientific research/technical environment</w:t>
      </w:r>
    </w:p>
    <w:p w:rsidR="00000000" w:rsidRPr="000C7938" w:rsidP="000C7938">
      <w:pPr>
        <w:pStyle w:val="ListBullet"/>
      </w:pPr>
      <w:r w:rsidRPr="000C7938">
        <w:t>standard operating procedures and/or work instructions</w:t>
      </w:r>
    </w:p>
    <w:p w:rsidR="00000000" w:rsidRPr="000C7938" w:rsidP="000C7938">
      <w:pPr>
        <w:pStyle w:val="ListBullet"/>
      </w:pPr>
      <w:r w:rsidRPr="000C7938">
        <w:t>working with othe</w:t>
      </w:r>
      <w:r w:rsidRPr="000C7938">
        <w:t>rs in a scientific and/or technical environment</w:t>
      </w:r>
    </w:p>
    <w:p w:rsidR="00000000" w:rsidRPr="000C7938" w:rsidP="000C7938">
      <w:pPr>
        <w:pStyle w:val="ListBullet"/>
      </w:pPr>
      <w:r w:rsidRPr="000C7938">
        <w:t>technical support work relevant to specialist area</w:t>
      </w:r>
    </w:p>
    <w:p w:rsidR="00000000" w:rsidRPr="000C7938" w:rsidP="000C7938">
      <w:pPr>
        <w:pStyle w:val="AllowPageBreak"/>
      </w:pPr>
    </w:p>
    <w:p w:rsidR="00000000" w:rsidRPr="000C7938" w:rsidP="000C7938">
      <w:pPr>
        <w:pStyle w:val="Heading1"/>
      </w:pPr>
      <w:bookmarkStart w:id="11" w:name="O_827373"/>
      <w:bookmarkEnd w:id="11"/>
      <w:r w:rsidRPr="000C7938">
        <w:t>Assessment Conditions</w:t>
      </w:r>
    </w:p>
    <w:p w:rsidR="00EC36D5" w:rsidP="00EC36D5">
      <w:pPr>
        <w:pStyle w:val="BodyText"/>
      </w:pPr>
      <w:r w:rsidRPr="000C7938">
        <w:t>This unit contains no specific industry-mandated assessment conditions. Guidance on suggested and recommended conditio</w:t>
      </w:r>
      <w:r w:rsidRPr="000C7938">
        <w:t xml:space="preserve">ns and methods can be found in the Implementation Guide. </w:t>
      </w:r>
    </w:p>
    <w:p w:rsidR="00000000" w:rsidRPr="000C7938" w:rsidP="000C7938">
      <w:pPr>
        <w:pStyle w:val="Heading1"/>
      </w:pPr>
      <w:bookmarkStart w:id="12" w:name="O_827377"/>
      <w:bookmarkEnd w:id="12"/>
      <w:r w:rsidRPr="000C7938">
        <w:t>Links</w:t>
      </w:r>
    </w:p>
    <w:p w:rsidR="00000000" w:rsidRPr="000C7938" w:rsidP="00EC36D5">
      <w:pPr>
        <w:pStyle w:val="BodyText"/>
      </w:pPr>
      <w:r w:rsidRPr="000C79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pPr>
      <w:r w:rsidRPr="000C7938">
        <w:t>Companion Volume i</w:t>
      </w:r>
      <w:r w:rsidRPr="000C7938">
        <w:t xml:space="preserve">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EC36D5">
      <w:pPr>
        <w:pStyle w:val="BodyText"/>
      </w:pPr>
      <w:r w:rsidRPr="000C793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8FE">
        <w:rPr>
          <w:rStyle w:val="Hyperlink"/>
        </w:rPr>
        <w:t>https://vetnet.gov.au/Pages/TrainingDocs.aspx?q=bebbece7-ff48-4d2c-8876-405679019623</w:t>
      </w:r>
      <w:r>
        <w:fldChar w:fldCharType="end"/>
      </w:r>
    </w:p>
    <w:p w:rsidR="00000000" w:rsidRPr="000C7938" w:rsidP="000C7938"/>
    <w:sectPr w:rsidSect="000C79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rsidRPr="00EC36D5" w:rsidP="00EC3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D5" w:rsidP="000C7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6D5" w:rsidP="000C79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C36D5" w:rsidP="000C79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rsidP="000C7938">
    <w:pPr>
      <w:pStyle w:val="Footer"/>
      <w:framePr w:wrap="around"/>
    </w:pPr>
    <w:r>
      <w:fldChar w:fldCharType="begin"/>
    </w:r>
    <w:r>
      <w:instrText xml:space="preserve"> DOCPROPERTY  Subject  \* MERGEFORMAT </w:instrText>
    </w:r>
    <w:r>
      <w:fldChar w:fldCharType="separate"/>
    </w:r>
    <w:r w:rsidR="00EC36D5">
      <w:t>Approved</w:t>
    </w:r>
    <w:r w:rsidR="00EC36D5">
      <w:fldChar w:fldCharType="end"/>
    </w:r>
    <w:r>
      <w:tab/>
      <w:t xml:space="preserve">Page </w:t>
    </w:r>
    <w:r>
      <w:fldChar w:fldCharType="begin"/>
    </w:r>
    <w:r>
      <w:instrText xml:space="preserve"> PAGE  \* Arabic  \* MERGEFORMAT </w:instrText>
    </w:r>
    <w:r>
      <w:fldChar w:fldCharType="separate"/>
    </w:r>
    <w:r w:rsidR="00EC36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6D5">
      <w:rPr>
        <w:noProof/>
      </w:rPr>
      <w:t>4</w:t>
    </w:r>
    <w:r>
      <w:rPr>
        <w:noProof/>
      </w:rPr>
      <w:fldChar w:fldCharType="end"/>
    </w:r>
  </w:p>
  <w:p w:rsidR="000C7938" w:rsidP="000C7938">
    <w:pPr>
      <w:pStyle w:val="Footer"/>
      <w:framePr w:wrap="around"/>
    </w:pPr>
    <w:r>
      <w:t xml:space="preserve">© Commonwealth of Australia, </w:t>
    </w:r>
    <w:r>
      <w:fldChar w:fldCharType="begin"/>
    </w:r>
    <w:r>
      <w:instrText xml:space="preserve"> DATE  \@ "yyyy"  \* MERGEFORMAT </w:instrText>
    </w:r>
    <w:r>
      <w:fldChar w:fldCharType="separate"/>
    </w:r>
    <w:r w:rsidR="00EC36D5">
      <w:rPr>
        <w:noProof/>
      </w:rPr>
      <w:t>2025</w:t>
    </w:r>
    <w:r>
      <w:fldChar w:fldCharType="end"/>
    </w:r>
    <w:r>
      <w:tab/>
    </w:r>
    <w:r>
      <w:fldChar w:fldCharType="begin"/>
    </w:r>
    <w:r>
      <w:instrText xml:space="preserve"> DOCPROPERTY  Author  \* MERGEFORMAT </w:instrText>
    </w:r>
    <w:r>
      <w:fldChar w:fldCharType="separate"/>
    </w:r>
    <w:r w:rsidR="00EC36D5">
      <w:t>Public Skills Australia</w:t>
    </w:r>
    <w:r w:rsidR="00EC36D5">
      <w:fldChar w:fldCharType="end"/>
    </w:r>
  </w:p>
  <w:p w:rsidR="000C7938" w:rsidP="000C7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938" w:rsidRPr="00EC36D5" w:rsidP="00EC3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D5" w:rsidRPr="002D2AF8" w:rsidP="000C7938">
    <w:pPr>
      <w:pStyle w:val="Header"/>
      <w:framePr w:wrap="around"/>
    </w:pPr>
    <w:r>
      <w:fldChar w:fldCharType="begin"/>
    </w:r>
    <w:r>
      <w:instrText xml:space="preserve"> TITLE   \* MERGEFORMAT </w:instrText>
    </w:r>
    <w:r>
      <w:fldChar w:fldCharType="separate"/>
    </w:r>
    <w:r>
      <w:t>PSPSCI002 Assist with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36D5" w:rsidP="000C79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938" w:rsidRPr="002D2AF8" w:rsidP="000C7938">
    <w:pPr>
      <w:pStyle w:val="Header"/>
      <w:framePr w:wrap="around"/>
    </w:pPr>
    <w:r>
      <w:fldChar w:fldCharType="begin"/>
    </w:r>
    <w:r>
      <w:instrText xml:space="preserve"> TITLE   \* MERGEFORMAT </w:instrText>
    </w:r>
    <w:r>
      <w:fldChar w:fldCharType="separate"/>
    </w:r>
    <w:r w:rsidR="00EC36D5">
      <w:t>PSPSCI002 Assist with scientific technical support</w:t>
    </w:r>
    <w:r w:rsidR="00EC36D5">
      <w:fldChar w:fldCharType="end"/>
    </w:r>
    <w:r>
      <w:tab/>
      <w:t xml:space="preserve">Date this document was generated: </w:t>
    </w:r>
    <w:r>
      <w:fldChar w:fldCharType="begin"/>
    </w:r>
    <w:r>
      <w:instrText xml:space="preserve"> CREATEDATE  \@ "d MMMM yyyy"  \* MERGEFORMAT </w:instrText>
    </w:r>
    <w:r>
      <w:fldChar w:fldCharType="separate"/>
    </w:r>
    <w:r w:rsidR="00EC36D5">
      <w:rPr>
        <w:noProof/>
      </w:rPr>
      <w:t>2 March 2025</w:t>
    </w:r>
    <w:r>
      <w:fldChar w:fldCharType="end"/>
    </w:r>
  </w:p>
  <w:p w:rsidR="000C7938" w:rsidP="000C7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42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E21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938"/>
    <w:pPr>
      <w:spacing w:before="360" w:after="60"/>
      <w:outlineLvl w:val="0"/>
    </w:pPr>
    <w:rPr>
      <w:sz w:val="32"/>
    </w:rPr>
  </w:style>
  <w:style w:type="paragraph" w:styleId="Heading2">
    <w:name w:val="heading 2"/>
    <w:basedOn w:val="HeadingBase"/>
    <w:next w:val="BodyText"/>
    <w:link w:val="Heading2Char"/>
    <w:qFormat/>
    <w:rsid w:val="000C7938"/>
    <w:pPr>
      <w:keepLines/>
      <w:spacing w:before="240" w:after="120"/>
      <w:outlineLvl w:val="1"/>
    </w:pPr>
    <w:rPr>
      <w:sz w:val="28"/>
      <w:szCs w:val="40"/>
    </w:rPr>
  </w:style>
  <w:style w:type="paragraph" w:styleId="Heading3">
    <w:name w:val="heading 3"/>
    <w:basedOn w:val="HeadingBase"/>
    <w:next w:val="BodyText"/>
    <w:link w:val="Heading3Char"/>
    <w:qFormat/>
    <w:rsid w:val="000C7938"/>
    <w:pPr>
      <w:spacing w:before="180" w:after="120"/>
      <w:outlineLvl w:val="2"/>
    </w:pPr>
    <w:rPr>
      <w:spacing w:val="-10"/>
      <w:kern w:val="32"/>
    </w:rPr>
  </w:style>
  <w:style w:type="paragraph" w:styleId="Heading4">
    <w:name w:val="heading 4"/>
    <w:basedOn w:val="HeadingBase"/>
    <w:next w:val="BodyText"/>
    <w:link w:val="Heading4Char"/>
    <w:qFormat/>
    <w:rsid w:val="000C7938"/>
    <w:pPr>
      <w:spacing w:before="160" w:after="120"/>
      <w:outlineLvl w:val="3"/>
    </w:pPr>
    <w:rPr>
      <w:sz w:val="22"/>
    </w:rPr>
  </w:style>
  <w:style w:type="paragraph" w:styleId="Heading5">
    <w:name w:val="heading 5"/>
    <w:basedOn w:val="HeadingBase"/>
    <w:next w:val="Normal"/>
    <w:link w:val="Heading5Char"/>
    <w:qFormat/>
    <w:rsid w:val="000C7938"/>
    <w:pPr>
      <w:spacing w:before="80"/>
      <w:outlineLvl w:val="4"/>
    </w:pPr>
    <w:rPr>
      <w:color w:val="918585"/>
      <w:sz w:val="20"/>
    </w:rPr>
  </w:style>
  <w:style w:type="paragraph" w:styleId="Heading6">
    <w:name w:val="heading 6"/>
    <w:basedOn w:val="HeadingBase"/>
    <w:next w:val="Normal"/>
    <w:link w:val="Heading6Char"/>
    <w:qFormat/>
    <w:rsid w:val="000C7938"/>
    <w:pPr>
      <w:spacing w:before="60"/>
      <w:outlineLvl w:val="5"/>
    </w:pPr>
    <w:rPr>
      <w:color w:val="918585"/>
      <w:sz w:val="20"/>
    </w:rPr>
  </w:style>
  <w:style w:type="paragraph" w:styleId="Heading7">
    <w:name w:val="heading 7"/>
    <w:basedOn w:val="Normal"/>
    <w:next w:val="Normal"/>
    <w:link w:val="Heading7Char"/>
    <w:qFormat/>
    <w:rsid w:val="000C7938"/>
    <w:pPr>
      <w:ind w:left="720"/>
      <w:outlineLvl w:val="6"/>
    </w:pPr>
    <w:rPr>
      <w:i/>
    </w:rPr>
  </w:style>
  <w:style w:type="paragraph" w:styleId="Heading8">
    <w:name w:val="heading 8"/>
    <w:basedOn w:val="Normal"/>
    <w:next w:val="Normal"/>
    <w:link w:val="Heading8Char"/>
    <w:qFormat/>
    <w:rsid w:val="000C7938"/>
    <w:pPr>
      <w:ind w:left="720"/>
      <w:outlineLvl w:val="7"/>
    </w:pPr>
    <w:rPr>
      <w:i/>
    </w:rPr>
  </w:style>
  <w:style w:type="paragraph" w:styleId="Heading9">
    <w:name w:val="heading 9"/>
    <w:basedOn w:val="Normal"/>
    <w:next w:val="Normal"/>
    <w:link w:val="Heading9Char"/>
    <w:qFormat/>
    <w:rsid w:val="000C7938"/>
    <w:pPr>
      <w:ind w:left="720"/>
      <w:outlineLvl w:val="8"/>
    </w:pPr>
    <w:rPr>
      <w:i/>
    </w:rPr>
  </w:style>
  <w:style w:type="character" w:default="1" w:styleId="DefaultParagraphFont">
    <w:name w:val="Default Paragraph Font"/>
    <w:uiPriority w:val="1"/>
    <w:unhideWhenUsed/>
    <w:rsid w:val="000C7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938"/>
  </w:style>
  <w:style w:type="character" w:customStyle="1" w:styleId="Heading1Char">
    <w:name w:val="Heading 1 Char"/>
    <w:basedOn w:val="DefaultParagraphFont"/>
    <w:link w:val="Heading1"/>
    <w:rsid w:val="000C7938"/>
    <w:rPr>
      <w:rFonts w:ascii="Times New Roman" w:eastAsia="Times New Roman" w:hAnsi="Times New Roman" w:cs="Times New Roman"/>
      <w:b/>
      <w:sz w:val="32"/>
      <w:szCs w:val="20"/>
      <w:lang w:eastAsia="en-US"/>
    </w:rPr>
  </w:style>
  <w:style w:type="paragraph" w:styleId="BodyText">
    <w:name w:val="Body Text"/>
    <w:basedOn w:val="Normal"/>
    <w:link w:val="BodyTextChar"/>
    <w:rsid w:val="000C79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938"/>
    <w:rPr>
      <w:rFonts w:ascii="Times New Roman" w:eastAsia="Times New Roman" w:hAnsi="Times New Roman" w:cs="Times New Roman"/>
      <w:sz w:val="24"/>
      <w:lang w:eastAsia="en-US"/>
    </w:rPr>
  </w:style>
  <w:style w:type="paragraph" w:styleId="List">
    <w:name w:val="List"/>
    <w:basedOn w:val="BodyText"/>
    <w:next w:val="BodyText"/>
    <w:rsid w:val="000C7938"/>
    <w:pPr>
      <w:tabs>
        <w:tab w:val="left" w:pos="340"/>
      </w:tabs>
      <w:spacing w:before="60" w:after="60"/>
      <w:ind w:left="340" w:hanging="340"/>
    </w:pPr>
  </w:style>
  <w:style w:type="paragraph" w:styleId="ListBullet">
    <w:name w:val="List Bullet"/>
    <w:basedOn w:val="List"/>
    <w:rsid w:val="000C7938"/>
    <w:pPr>
      <w:numPr>
        <w:numId w:val="11"/>
      </w:numPr>
      <w:tabs>
        <w:tab w:val="clear" w:pos="340"/>
      </w:tabs>
      <w:spacing w:before="40" w:after="40"/>
    </w:pPr>
  </w:style>
  <w:style w:type="character" w:customStyle="1" w:styleId="SpecialBold">
    <w:name w:val="Special Bold"/>
    <w:basedOn w:val="DefaultParagraphFont"/>
    <w:rsid w:val="000C7938"/>
    <w:rPr>
      <w:b/>
      <w:spacing w:val="0"/>
    </w:rPr>
  </w:style>
  <w:style w:type="paragraph" w:customStyle="1" w:styleId="SuperHeading">
    <w:name w:val="SuperHeading"/>
    <w:basedOn w:val="Normal"/>
    <w:rsid w:val="000C7938"/>
    <w:pPr>
      <w:spacing w:before="240" w:after="120"/>
      <w:outlineLvl w:val="0"/>
    </w:pPr>
    <w:rPr>
      <w:rFonts w:ascii="Times New Roman" w:hAnsi="Times New Roman"/>
      <w:b/>
      <w:sz w:val="32"/>
    </w:rPr>
  </w:style>
  <w:style w:type="paragraph" w:customStyle="1" w:styleId="TableHeading">
    <w:name w:val="Table Heading"/>
    <w:basedOn w:val="HeadingBase"/>
    <w:rsid w:val="000C7938"/>
    <w:pPr>
      <w:keepLines/>
      <w:pBdr>
        <w:bottom w:val="single" w:sz="6" w:space="1" w:color="918585"/>
      </w:pBdr>
      <w:spacing w:before="240"/>
    </w:pPr>
  </w:style>
  <w:style w:type="paragraph" w:customStyle="1" w:styleId="AllowPageBreak">
    <w:name w:val="AllowPageBreak"/>
    <w:rsid w:val="000C79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938"/>
    <w:rPr>
      <w:rFonts w:ascii="Courier New" w:eastAsia="Times New Roman" w:hAnsi="Courier New" w:cs="Times New Roman"/>
      <w:i/>
      <w:szCs w:val="20"/>
      <w:lang w:eastAsia="en-US"/>
    </w:rPr>
  </w:style>
  <w:style w:type="paragraph" w:customStyle="1" w:styleId="HeadingBase">
    <w:name w:val="Heading Base"/>
    <w:rsid w:val="000C7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938"/>
    <w:pPr>
      <w:tabs>
        <w:tab w:val="right" w:leader="dot" w:pos="9072"/>
      </w:tabs>
      <w:ind w:left="567"/>
    </w:pPr>
    <w:rPr>
      <w:szCs w:val="22"/>
    </w:rPr>
  </w:style>
  <w:style w:type="paragraph" w:customStyle="1" w:styleId="TOCBase">
    <w:name w:val="TOC Base"/>
    <w:rsid w:val="000C7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938"/>
    <w:pPr>
      <w:tabs>
        <w:tab w:val="right" w:leader="dot" w:pos="9072"/>
      </w:tabs>
      <w:spacing w:before="40" w:after="40"/>
      <w:ind w:left="284"/>
    </w:pPr>
    <w:rPr>
      <w:rFonts w:ascii="Times New Roman" w:hAnsi="Times New Roman"/>
    </w:rPr>
  </w:style>
  <w:style w:type="paragraph" w:styleId="TOC1">
    <w:name w:val="toc 1"/>
    <w:basedOn w:val="TOCBase"/>
    <w:next w:val="Normal"/>
    <w:rsid w:val="000C7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938"/>
    <w:rPr>
      <w:rFonts w:ascii="Times New Roman" w:eastAsia="Times New Roman" w:hAnsi="Times New Roman" w:cs="Times New Roman"/>
      <w:sz w:val="16"/>
      <w:lang w:eastAsia="en-US"/>
    </w:rPr>
  </w:style>
  <w:style w:type="paragraph" w:styleId="Title">
    <w:name w:val="Title"/>
    <w:basedOn w:val="HeadingBase"/>
    <w:link w:val="TitleChar"/>
    <w:qFormat/>
    <w:rsid w:val="000C7938"/>
    <w:pPr>
      <w:spacing w:before="5040"/>
      <w:jc w:val="center"/>
    </w:pPr>
    <w:rPr>
      <w:sz w:val="48"/>
      <w:szCs w:val="72"/>
      <w:lang w:val="en-US"/>
    </w:rPr>
  </w:style>
  <w:style w:type="character" w:customStyle="1" w:styleId="TitleChar">
    <w:name w:val="Title Char"/>
    <w:basedOn w:val="DefaultParagraphFont"/>
    <w:link w:val="Title"/>
    <w:rsid w:val="000C7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938"/>
    <w:pPr>
      <w:tabs>
        <w:tab w:val="left" w:pos="3600"/>
        <w:tab w:val="left" w:pos="3958"/>
      </w:tabs>
    </w:pPr>
  </w:style>
  <w:style w:type="paragraph" w:customStyle="1" w:styleId="Note">
    <w:name w:val="Note"/>
    <w:basedOn w:val="BodyText"/>
    <w:rsid w:val="000C7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938"/>
    <w:pPr>
      <w:framePr w:wrap="auto" w:hAnchor="text" w:y="6049"/>
    </w:pPr>
    <w:rPr>
      <w:color w:val="000000"/>
      <w:sz w:val="40"/>
    </w:rPr>
  </w:style>
  <w:style w:type="paragraph" w:customStyle="1" w:styleId="TOCTitle">
    <w:name w:val="TOCTitle"/>
    <w:basedOn w:val="Heading1"/>
    <w:rsid w:val="000C7938"/>
    <w:pPr>
      <w:spacing w:after="240"/>
      <w:jc w:val="center"/>
      <w:outlineLvl w:val="9"/>
    </w:pPr>
    <w:rPr>
      <w:caps/>
    </w:rPr>
  </w:style>
  <w:style w:type="paragraph" w:customStyle="1" w:styleId="Version">
    <w:name w:val="Version"/>
    <w:rsid w:val="000C79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938"/>
    <w:pPr>
      <w:numPr>
        <w:numId w:val="12"/>
      </w:numPr>
      <w:tabs>
        <w:tab w:val="clear" w:pos="680"/>
      </w:tabs>
    </w:pPr>
  </w:style>
  <w:style w:type="paragraph" w:styleId="Index1">
    <w:name w:val="index 1"/>
    <w:basedOn w:val="Normal"/>
    <w:next w:val="Normal"/>
    <w:semiHidden/>
    <w:rsid w:val="000C7938"/>
    <w:pPr>
      <w:keepNext w:val="0"/>
      <w:tabs>
        <w:tab w:val="right" w:pos="4176"/>
      </w:tabs>
      <w:ind w:left="198" w:hanging="198"/>
    </w:pPr>
    <w:rPr>
      <w:rFonts w:ascii="Garamond" w:hAnsi="Garamond"/>
    </w:rPr>
  </w:style>
  <w:style w:type="paragraph" w:styleId="IndexHeading">
    <w:name w:val="index heading"/>
    <w:basedOn w:val="Normal"/>
    <w:next w:val="Index1"/>
    <w:semiHidden/>
    <w:rsid w:val="000C7938"/>
    <w:pPr>
      <w:spacing w:before="120" w:after="120"/>
    </w:pPr>
    <w:rPr>
      <w:rFonts w:ascii="Arial" w:hAnsi="Arial"/>
      <w:b/>
      <w:color w:val="918585"/>
      <w:sz w:val="24"/>
    </w:rPr>
  </w:style>
  <w:style w:type="paragraph" w:styleId="Header">
    <w:name w:val="header"/>
    <w:basedOn w:val="Normal"/>
    <w:link w:val="HeaderChar"/>
    <w:rsid w:val="000C7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938"/>
    <w:rPr>
      <w:rFonts w:ascii="Times New Roman" w:eastAsia="Times New Roman" w:hAnsi="Times New Roman" w:cs="Times New Roman"/>
      <w:sz w:val="16"/>
      <w:szCs w:val="20"/>
      <w:lang w:val="en-GB" w:eastAsia="en-US"/>
    </w:rPr>
  </w:style>
  <w:style w:type="paragraph" w:customStyle="1" w:styleId="Chapter">
    <w:name w:val="Chapter"/>
    <w:basedOn w:val="Normal"/>
    <w:rsid w:val="000C7938"/>
    <w:pPr>
      <w:spacing w:before="240"/>
    </w:pPr>
    <w:rPr>
      <w:rFonts w:ascii="Times New Roman" w:hAnsi="Times New Roman"/>
      <w:smallCaps/>
      <w:spacing w:val="80"/>
      <w:sz w:val="28"/>
    </w:rPr>
  </w:style>
  <w:style w:type="paragraph" w:customStyle="1" w:styleId="InChapter">
    <w:name w:val="InChapter"/>
    <w:basedOn w:val="Heading3"/>
    <w:rsid w:val="000C7938"/>
    <w:pPr>
      <w:spacing w:after="240"/>
      <w:outlineLvl w:val="9"/>
    </w:pPr>
    <w:rPr>
      <w:noProof/>
    </w:rPr>
  </w:style>
  <w:style w:type="paragraph" w:styleId="Index2">
    <w:name w:val="index 2"/>
    <w:basedOn w:val="Normal"/>
    <w:next w:val="Normal"/>
    <w:semiHidden/>
    <w:rsid w:val="000C7938"/>
    <w:pPr>
      <w:tabs>
        <w:tab w:val="right" w:pos="4176"/>
      </w:tabs>
      <w:ind w:left="568" w:hanging="284"/>
    </w:pPr>
    <w:rPr>
      <w:rFonts w:ascii="Garamond" w:hAnsi="Garamond"/>
    </w:rPr>
  </w:style>
  <w:style w:type="paragraph" w:customStyle="1" w:styleId="Byline">
    <w:name w:val="Byline"/>
    <w:rsid w:val="000C7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938"/>
    <w:pPr>
      <w:tabs>
        <w:tab w:val="clear" w:pos="3600"/>
        <w:tab w:val="clear" w:pos="3958"/>
      </w:tabs>
      <w:jc w:val="right"/>
    </w:pPr>
  </w:style>
  <w:style w:type="character" w:styleId="Emphasis">
    <w:name w:val="Emphasis"/>
    <w:basedOn w:val="DefaultParagraphFont"/>
    <w:qFormat/>
    <w:rsid w:val="000C7938"/>
    <w:rPr>
      <w:i/>
    </w:rPr>
  </w:style>
  <w:style w:type="paragraph" w:styleId="Caption">
    <w:name w:val="caption"/>
    <w:basedOn w:val="BodyText"/>
    <w:next w:val="Normal"/>
    <w:qFormat/>
    <w:rsid w:val="000C7938"/>
    <w:pPr>
      <w:framePr w:w="2268" w:hSpace="181" w:vSpace="181" w:wrap="around" w:vAnchor="text" w:hAnchor="page" w:x="1135" w:y="285" w:anchorLock="1"/>
    </w:pPr>
    <w:rPr>
      <w:i/>
    </w:rPr>
  </w:style>
  <w:style w:type="paragraph" w:customStyle="1" w:styleId="MiniTOCTitle">
    <w:name w:val="MiniTOCTitle"/>
    <w:basedOn w:val="Heading4"/>
    <w:rsid w:val="000C7938"/>
    <w:pPr>
      <w:spacing w:before="240"/>
      <w:outlineLvl w:val="9"/>
    </w:pPr>
    <w:rPr>
      <w:noProof/>
      <w:sz w:val="24"/>
    </w:rPr>
  </w:style>
  <w:style w:type="paragraph" w:customStyle="1" w:styleId="MiniTOCItem">
    <w:name w:val="MiniTOCItem"/>
    <w:basedOn w:val="ListBullet"/>
    <w:rsid w:val="000C7938"/>
    <w:pPr>
      <w:numPr>
        <w:numId w:val="0"/>
      </w:numPr>
      <w:tabs>
        <w:tab w:val="right" w:leader="dot" w:pos="6521"/>
      </w:tabs>
      <w:spacing w:before="0" w:after="0"/>
    </w:pPr>
  </w:style>
  <w:style w:type="paragraph" w:customStyle="1" w:styleId="TOFTitle">
    <w:name w:val="TOFTitle"/>
    <w:basedOn w:val="TOCTitle"/>
    <w:rsid w:val="000C7938"/>
  </w:style>
  <w:style w:type="paragraph" w:styleId="TableofFigures">
    <w:name w:val="table of figures"/>
    <w:basedOn w:val="Normal"/>
    <w:next w:val="Normal"/>
    <w:semiHidden/>
    <w:rsid w:val="000C7938"/>
    <w:pPr>
      <w:tabs>
        <w:tab w:val="right" w:leader="dot" w:pos="9072"/>
      </w:tabs>
      <w:ind w:left="970" w:hanging="403"/>
    </w:pPr>
    <w:rPr>
      <w:rFonts w:ascii="Times New Roman" w:hAnsi="Times New Roman"/>
      <w:b/>
    </w:rPr>
  </w:style>
  <w:style w:type="paragraph" w:styleId="ListNumber">
    <w:name w:val="List Number"/>
    <w:basedOn w:val="List"/>
    <w:rsid w:val="000C7938"/>
    <w:pPr>
      <w:numPr>
        <w:numId w:val="14"/>
      </w:numPr>
      <w:tabs>
        <w:tab w:val="clear" w:pos="340"/>
      </w:tabs>
    </w:pPr>
  </w:style>
  <w:style w:type="character" w:customStyle="1" w:styleId="WingdingSymbols">
    <w:name w:val="Wingding Symbols"/>
    <w:rsid w:val="000C7938"/>
    <w:rPr>
      <w:rFonts w:ascii="Wingdings" w:hAnsi="Wingdings"/>
    </w:rPr>
  </w:style>
  <w:style w:type="character" w:customStyle="1" w:styleId="HotSpot">
    <w:name w:val="HotSpot"/>
    <w:rsid w:val="000C7938"/>
    <w:rPr>
      <w:color w:val="0033CC"/>
      <w:u w:val="none"/>
    </w:rPr>
  </w:style>
  <w:style w:type="paragraph" w:customStyle="1" w:styleId="BodyTextRight">
    <w:name w:val="Body Text Right"/>
    <w:basedOn w:val="BodyText"/>
    <w:rsid w:val="000C7938"/>
    <w:pPr>
      <w:spacing w:before="0" w:after="0"/>
      <w:jc w:val="right"/>
    </w:pPr>
  </w:style>
  <w:style w:type="paragraph" w:styleId="Index3">
    <w:name w:val="index 3"/>
    <w:basedOn w:val="ListNumber2"/>
    <w:next w:val="Normal"/>
    <w:semiHidden/>
    <w:rsid w:val="000C7938"/>
    <w:pPr>
      <w:numPr>
        <w:numId w:val="0"/>
      </w:numPr>
      <w:tabs>
        <w:tab w:val="right" w:leader="dot" w:pos="4176"/>
      </w:tabs>
    </w:pPr>
  </w:style>
  <w:style w:type="paragraph" w:styleId="ListNumber2">
    <w:name w:val="List Number 2"/>
    <w:basedOn w:val="List2"/>
    <w:rsid w:val="000C7938"/>
    <w:pPr>
      <w:numPr>
        <w:numId w:val="9"/>
      </w:numPr>
      <w:tabs>
        <w:tab w:val="clear" w:pos="1060"/>
      </w:tabs>
    </w:pPr>
  </w:style>
  <w:style w:type="paragraph" w:customStyle="1" w:styleId="MarginNote">
    <w:name w:val="Margin Note"/>
    <w:basedOn w:val="BodyText"/>
    <w:rsid w:val="000C7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938"/>
    <w:rPr>
      <w:sz w:val="32"/>
    </w:rPr>
  </w:style>
  <w:style w:type="paragraph" w:customStyle="1" w:styleId="HeadingProcedure">
    <w:name w:val="Heading Procedure"/>
    <w:basedOn w:val="HeadingBase"/>
    <w:next w:val="Normal"/>
    <w:rsid w:val="000C7938"/>
    <w:pPr>
      <w:tabs>
        <w:tab w:val="left" w:pos="0"/>
      </w:tabs>
      <w:spacing w:before="120" w:after="60"/>
    </w:pPr>
    <w:rPr>
      <w:i/>
      <w:color w:val="918585"/>
      <w:sz w:val="22"/>
    </w:rPr>
  </w:style>
  <w:style w:type="paragraph" w:customStyle="1" w:styleId="TableBodyText">
    <w:name w:val="Table Body Text"/>
    <w:basedOn w:val="BodyText"/>
    <w:rsid w:val="000C7938"/>
    <w:pPr>
      <w:spacing w:before="60" w:after="60"/>
    </w:pPr>
  </w:style>
  <w:style w:type="paragraph" w:styleId="ListContinue">
    <w:name w:val="List Continue"/>
    <w:basedOn w:val="List"/>
    <w:rsid w:val="000C7938"/>
    <w:pPr>
      <w:ind w:firstLine="0"/>
    </w:pPr>
  </w:style>
  <w:style w:type="paragraph" w:customStyle="1" w:styleId="ListNote">
    <w:name w:val="List Note"/>
    <w:basedOn w:val="List"/>
    <w:rsid w:val="000C7938"/>
    <w:pPr>
      <w:pBdr>
        <w:top w:val="single" w:sz="6" w:space="2" w:color="918585"/>
        <w:bottom w:val="single" w:sz="6" w:space="2" w:color="918585"/>
      </w:pBdr>
      <w:tabs>
        <w:tab w:val="left" w:pos="1021"/>
      </w:tabs>
      <w:ind w:firstLine="0"/>
    </w:pPr>
  </w:style>
  <w:style w:type="paragraph" w:customStyle="1" w:styleId="Warning">
    <w:name w:val="Warning"/>
    <w:basedOn w:val="BodyText"/>
    <w:rsid w:val="000C7938"/>
    <w:pPr>
      <w:shd w:val="clear" w:color="auto" w:fill="D9D9D9"/>
      <w:tabs>
        <w:tab w:val="left" w:pos="992"/>
      </w:tabs>
      <w:ind w:left="119" w:right="119"/>
    </w:pPr>
    <w:rPr>
      <w:sz w:val="20"/>
    </w:rPr>
  </w:style>
  <w:style w:type="paragraph" w:customStyle="1" w:styleId="MarginIcons">
    <w:name w:val="Margin Icons"/>
    <w:basedOn w:val="BodyText"/>
    <w:rsid w:val="000C7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938"/>
    <w:rPr>
      <w:rFonts w:ascii="Courier New" w:hAnsi="Courier New"/>
    </w:rPr>
  </w:style>
  <w:style w:type="paragraph" w:customStyle="1" w:styleId="NoteBullet">
    <w:name w:val="Note Bullet"/>
    <w:basedOn w:val="Note"/>
    <w:rsid w:val="000C7938"/>
    <w:pPr>
      <w:tabs>
        <w:tab w:val="clear" w:pos="680"/>
      </w:tabs>
      <w:spacing w:before="60" w:after="60"/>
    </w:pPr>
  </w:style>
  <w:style w:type="paragraph" w:customStyle="1" w:styleId="SubHeading2">
    <w:name w:val="SubHeading2"/>
    <w:basedOn w:val="HeadingBase"/>
    <w:rsid w:val="000C7938"/>
    <w:pPr>
      <w:spacing w:before="240" w:after="60"/>
    </w:pPr>
    <w:rPr>
      <w:sz w:val="20"/>
    </w:rPr>
  </w:style>
  <w:style w:type="paragraph" w:customStyle="1" w:styleId="SubHeading1">
    <w:name w:val="SubHeading1"/>
    <w:basedOn w:val="HeadingBase"/>
    <w:rsid w:val="000C7938"/>
    <w:pPr>
      <w:spacing w:before="240" w:after="60"/>
    </w:pPr>
    <w:rPr>
      <w:color w:val="918585"/>
      <w:sz w:val="22"/>
    </w:rPr>
  </w:style>
  <w:style w:type="paragraph" w:customStyle="1" w:styleId="SideHeading">
    <w:name w:val="Side Heading"/>
    <w:basedOn w:val="HeadingBase"/>
    <w:rsid w:val="000C7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938"/>
    <w:pPr>
      <w:numPr>
        <w:numId w:val="10"/>
      </w:numPr>
    </w:pPr>
  </w:style>
  <w:style w:type="paragraph" w:styleId="PlainText">
    <w:name w:val="Plain Text"/>
    <w:basedOn w:val="Normal"/>
    <w:link w:val="PlainTextChar"/>
    <w:rsid w:val="000C7938"/>
    <w:rPr>
      <w:sz w:val="20"/>
    </w:rPr>
  </w:style>
  <w:style w:type="character" w:customStyle="1" w:styleId="PlainTextChar">
    <w:name w:val="Plain Text Char"/>
    <w:basedOn w:val="DefaultParagraphFont"/>
    <w:link w:val="PlainText"/>
    <w:rsid w:val="000C7938"/>
    <w:rPr>
      <w:rFonts w:ascii="Courier New" w:eastAsia="Times New Roman" w:hAnsi="Courier New" w:cs="Times New Roman"/>
      <w:sz w:val="20"/>
      <w:szCs w:val="20"/>
      <w:lang w:eastAsia="en-US"/>
    </w:rPr>
  </w:style>
  <w:style w:type="character" w:customStyle="1" w:styleId="MenuOption">
    <w:name w:val="Menu Option"/>
    <w:basedOn w:val="DefaultParagraphFont"/>
    <w:rsid w:val="000C7938"/>
    <w:rPr>
      <w:b/>
      <w:smallCaps/>
    </w:rPr>
  </w:style>
  <w:style w:type="paragraph" w:customStyle="1" w:styleId="TableListNumber">
    <w:name w:val="Table List Number"/>
    <w:basedOn w:val="ListNumber"/>
    <w:rsid w:val="000C7938"/>
    <w:pPr>
      <w:numPr>
        <w:numId w:val="0"/>
      </w:numPr>
    </w:pPr>
  </w:style>
  <w:style w:type="paragraph" w:styleId="TOC4">
    <w:name w:val="toc 4"/>
    <w:basedOn w:val="TOCBase"/>
    <w:next w:val="Normal"/>
    <w:semiHidden/>
    <w:rsid w:val="000C7938"/>
    <w:pPr>
      <w:tabs>
        <w:tab w:val="right" w:leader="dot" w:pos="9071"/>
      </w:tabs>
      <w:ind w:left="1701"/>
    </w:pPr>
  </w:style>
  <w:style w:type="paragraph" w:customStyle="1" w:styleId="ListAlpha">
    <w:name w:val="List Alpha"/>
    <w:basedOn w:val="List"/>
    <w:rsid w:val="000C7938"/>
    <w:pPr>
      <w:numPr>
        <w:numId w:val="8"/>
      </w:numPr>
    </w:pPr>
  </w:style>
  <w:style w:type="paragraph" w:customStyle="1" w:styleId="ListAlpha2">
    <w:name w:val="List Alpha 2"/>
    <w:basedOn w:val="List2"/>
    <w:rsid w:val="000C7938"/>
    <w:pPr>
      <w:numPr>
        <w:numId w:val="7"/>
      </w:numPr>
    </w:pPr>
  </w:style>
  <w:style w:type="paragraph" w:styleId="List2">
    <w:name w:val="List 2"/>
    <w:basedOn w:val="BodyText"/>
    <w:rsid w:val="000C7938"/>
    <w:pPr>
      <w:tabs>
        <w:tab w:val="left" w:pos="680"/>
      </w:tabs>
      <w:spacing w:before="60" w:after="60"/>
      <w:ind w:left="680" w:hanging="340"/>
    </w:pPr>
  </w:style>
  <w:style w:type="paragraph" w:styleId="List3">
    <w:name w:val="List 3"/>
    <w:basedOn w:val="BodyText"/>
    <w:rsid w:val="000C7938"/>
    <w:pPr>
      <w:tabs>
        <w:tab w:val="left" w:pos="1021"/>
      </w:tabs>
      <w:spacing w:before="60" w:after="60"/>
      <w:ind w:left="1020" w:hanging="340"/>
    </w:pPr>
  </w:style>
  <w:style w:type="paragraph" w:styleId="List4">
    <w:name w:val="List 4"/>
    <w:basedOn w:val="BodyText"/>
    <w:rsid w:val="000C7938"/>
    <w:pPr>
      <w:tabs>
        <w:tab w:val="left" w:pos="1361"/>
      </w:tabs>
      <w:spacing w:before="60" w:after="60"/>
      <w:ind w:left="1361" w:hanging="340"/>
    </w:pPr>
  </w:style>
  <w:style w:type="paragraph" w:styleId="List5">
    <w:name w:val="List 5"/>
    <w:basedOn w:val="BodyText"/>
    <w:rsid w:val="000C7938"/>
    <w:pPr>
      <w:tabs>
        <w:tab w:val="left" w:pos="1701"/>
      </w:tabs>
      <w:spacing w:before="60" w:after="60"/>
      <w:ind w:left="1701" w:hanging="340"/>
    </w:pPr>
  </w:style>
  <w:style w:type="paragraph" w:styleId="ListBullet3">
    <w:name w:val="List Bullet 3"/>
    <w:basedOn w:val="List3"/>
    <w:rsid w:val="000C7938"/>
    <w:pPr>
      <w:numPr>
        <w:numId w:val="13"/>
      </w:numPr>
      <w:tabs>
        <w:tab w:val="clear" w:pos="1021"/>
      </w:tabs>
      <w:ind w:left="1037" w:hanging="357"/>
    </w:pPr>
  </w:style>
  <w:style w:type="paragraph" w:styleId="ListBullet4">
    <w:name w:val="List Bullet 4"/>
    <w:basedOn w:val="List4"/>
    <w:rsid w:val="000C7938"/>
    <w:pPr>
      <w:numPr>
        <w:numId w:val="2"/>
      </w:numPr>
      <w:tabs>
        <w:tab w:val="clear" w:pos="1361"/>
      </w:tabs>
    </w:pPr>
  </w:style>
  <w:style w:type="paragraph" w:styleId="ListBullet5">
    <w:name w:val="List Bullet 5"/>
    <w:basedOn w:val="List5"/>
    <w:rsid w:val="000C7938"/>
    <w:pPr>
      <w:numPr>
        <w:numId w:val="3"/>
      </w:numPr>
    </w:pPr>
  </w:style>
  <w:style w:type="paragraph" w:styleId="ListContinue2">
    <w:name w:val="List Continue 2"/>
    <w:basedOn w:val="List2"/>
    <w:rsid w:val="000C7938"/>
    <w:pPr>
      <w:ind w:firstLine="0"/>
    </w:pPr>
  </w:style>
  <w:style w:type="paragraph" w:styleId="ListContinue3">
    <w:name w:val="List Continue 3"/>
    <w:basedOn w:val="List3"/>
    <w:rsid w:val="000C7938"/>
    <w:pPr>
      <w:ind w:left="1021" w:firstLine="0"/>
    </w:pPr>
  </w:style>
  <w:style w:type="paragraph" w:styleId="ListContinue4">
    <w:name w:val="List Continue 4"/>
    <w:basedOn w:val="List4"/>
    <w:rsid w:val="000C7938"/>
    <w:pPr>
      <w:ind w:firstLine="0"/>
    </w:pPr>
  </w:style>
  <w:style w:type="paragraph" w:styleId="ListContinue5">
    <w:name w:val="List Continue 5"/>
    <w:basedOn w:val="List5"/>
    <w:rsid w:val="000C7938"/>
    <w:pPr>
      <w:ind w:firstLine="0"/>
    </w:pPr>
  </w:style>
  <w:style w:type="paragraph" w:styleId="ListNumber3">
    <w:name w:val="List Number 3"/>
    <w:basedOn w:val="List3"/>
    <w:rsid w:val="000C7938"/>
    <w:pPr>
      <w:numPr>
        <w:numId w:val="4"/>
      </w:numPr>
    </w:pPr>
  </w:style>
  <w:style w:type="paragraph" w:styleId="ListNumber4">
    <w:name w:val="List Number 4"/>
    <w:basedOn w:val="List4"/>
    <w:rsid w:val="000C7938"/>
    <w:pPr>
      <w:numPr>
        <w:numId w:val="5"/>
      </w:numPr>
    </w:pPr>
  </w:style>
  <w:style w:type="paragraph" w:styleId="ListNumber5">
    <w:name w:val="List Number 5"/>
    <w:basedOn w:val="List5"/>
    <w:rsid w:val="000C7938"/>
    <w:pPr>
      <w:numPr>
        <w:numId w:val="6"/>
      </w:numPr>
    </w:pPr>
  </w:style>
  <w:style w:type="paragraph" w:styleId="BlockText">
    <w:name w:val="Block Text"/>
    <w:basedOn w:val="Normal"/>
    <w:rsid w:val="000C7938"/>
    <w:pPr>
      <w:spacing w:after="120"/>
      <w:ind w:left="1440" w:right="1440"/>
    </w:pPr>
  </w:style>
  <w:style w:type="character" w:customStyle="1" w:styleId="Subscript">
    <w:name w:val="Subscript"/>
    <w:basedOn w:val="DefaultParagraphFont"/>
    <w:rsid w:val="000C7938"/>
    <w:rPr>
      <w:sz w:val="16"/>
      <w:vertAlign w:val="subscript"/>
    </w:rPr>
  </w:style>
  <w:style w:type="character" w:customStyle="1" w:styleId="Superscript">
    <w:name w:val="Superscript"/>
    <w:basedOn w:val="DefaultParagraphFont"/>
    <w:rsid w:val="000C7938"/>
    <w:rPr>
      <w:sz w:val="16"/>
      <w:vertAlign w:val="superscript"/>
    </w:rPr>
  </w:style>
  <w:style w:type="character" w:customStyle="1" w:styleId="Symbols">
    <w:name w:val="Symbols"/>
    <w:basedOn w:val="DefaultParagraphFont"/>
    <w:rsid w:val="000C7938"/>
    <w:rPr>
      <w:rFonts w:ascii="Symbol" w:hAnsi="Symbol"/>
    </w:rPr>
  </w:style>
  <w:style w:type="character" w:customStyle="1" w:styleId="MenuOptions">
    <w:name w:val="Menu Options"/>
    <w:basedOn w:val="DefaultParagraphFont"/>
    <w:rsid w:val="000C7938"/>
    <w:rPr>
      <w:rFonts w:ascii="Arial Narrow" w:hAnsi="Arial Narrow"/>
      <w:smallCaps/>
    </w:rPr>
  </w:style>
  <w:style w:type="character" w:customStyle="1" w:styleId="Buttons">
    <w:name w:val="Buttons"/>
    <w:basedOn w:val="DefaultParagraphFont"/>
    <w:rsid w:val="000C7938"/>
    <w:rPr>
      <w:b/>
    </w:rPr>
  </w:style>
  <w:style w:type="character" w:customStyle="1" w:styleId="Underlined">
    <w:name w:val="Underlined"/>
    <w:basedOn w:val="DefaultParagraphFont"/>
    <w:rsid w:val="000C7938"/>
    <w:rPr>
      <w:u w:val="single"/>
    </w:rPr>
  </w:style>
  <w:style w:type="paragraph" w:customStyle="1" w:styleId="TableBodyTextRight">
    <w:name w:val="Table Body Text Right"/>
    <w:basedOn w:val="TableBodyText"/>
    <w:rsid w:val="000C7938"/>
    <w:pPr>
      <w:widowControl w:val="0"/>
      <w:autoSpaceDE w:val="0"/>
      <w:autoSpaceDN w:val="0"/>
      <w:adjustRightInd w:val="0"/>
      <w:jc w:val="right"/>
    </w:pPr>
    <w:rPr>
      <w:rFonts w:cs="Arial"/>
      <w:szCs w:val="18"/>
    </w:rPr>
  </w:style>
  <w:style w:type="paragraph" w:customStyle="1" w:styleId="CopyrightText">
    <w:name w:val="Copyright Text"/>
    <w:basedOn w:val="BodyText"/>
    <w:rsid w:val="000C7938"/>
    <w:rPr>
      <w:sz w:val="18"/>
    </w:rPr>
  </w:style>
  <w:style w:type="paragraph" w:customStyle="1" w:styleId="BodySmallRight">
    <w:name w:val="Body Small Right"/>
    <w:basedOn w:val="BodyTextRight"/>
    <w:rsid w:val="000C7938"/>
    <w:rPr>
      <w:sz w:val="18"/>
      <w:szCs w:val="18"/>
    </w:rPr>
  </w:style>
  <w:style w:type="paragraph" w:customStyle="1" w:styleId="MarginEdition">
    <w:name w:val="Margin Edition"/>
    <w:basedOn w:val="MarginNote"/>
    <w:rsid w:val="000C7938"/>
    <w:pPr>
      <w:spacing w:before="0" w:after="0"/>
    </w:pPr>
    <w:rPr>
      <w:rFonts w:ascii="Times New Roman" w:hAnsi="Times New Roman"/>
      <w:color w:val="999999"/>
    </w:rPr>
  </w:style>
  <w:style w:type="paragraph" w:customStyle="1" w:styleId="Spacer">
    <w:name w:val="Spacer"/>
    <w:basedOn w:val="Normal"/>
    <w:rsid w:val="000C7938"/>
    <w:rPr>
      <w:sz w:val="2"/>
      <w:szCs w:val="2"/>
    </w:rPr>
  </w:style>
  <w:style w:type="character" w:customStyle="1" w:styleId="Small">
    <w:name w:val="Small"/>
    <w:basedOn w:val="DefaultParagraphFont"/>
    <w:rsid w:val="000C7938"/>
    <w:rPr>
      <w:sz w:val="16"/>
    </w:rPr>
  </w:style>
  <w:style w:type="paragraph" w:customStyle="1" w:styleId="WideTable">
    <w:name w:val="Wide Table"/>
    <w:basedOn w:val="Normal"/>
    <w:rsid w:val="000C7938"/>
    <w:pPr>
      <w:ind w:left="-1418"/>
    </w:pPr>
    <w:rPr>
      <w:sz w:val="2"/>
      <w:szCs w:val="2"/>
    </w:rPr>
  </w:style>
  <w:style w:type="character" w:styleId="PageNumber">
    <w:name w:val="page number"/>
    <w:basedOn w:val="DefaultParagraphFont"/>
    <w:rsid w:val="000C7938"/>
  </w:style>
  <w:style w:type="paragraph" w:styleId="Quote">
    <w:name w:val="Quote"/>
    <w:basedOn w:val="Heading1"/>
    <w:link w:val="QuoteChar"/>
    <w:qFormat/>
    <w:rsid w:val="000C7938"/>
    <w:rPr>
      <w:b w:val="0"/>
      <w:sz w:val="72"/>
      <w:szCs w:val="72"/>
      <w:lang w:val="en-NZ"/>
    </w:rPr>
  </w:style>
  <w:style w:type="character" w:customStyle="1" w:styleId="QuoteChar">
    <w:name w:val="Quote Char"/>
    <w:basedOn w:val="DefaultParagraphFont"/>
    <w:link w:val="Quote"/>
    <w:rsid w:val="000C7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938"/>
    <w:pPr>
      <w:pageBreakBefore/>
    </w:pPr>
  </w:style>
  <w:style w:type="paragraph" w:customStyle="1" w:styleId="Border">
    <w:name w:val="Border"/>
    <w:basedOn w:val="Normal"/>
    <w:qFormat/>
    <w:rsid w:val="000C7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938"/>
    <w:rPr>
      <w:b/>
      <w:bCs/>
      <w:i/>
      <w:iCs/>
      <w:color w:val="auto"/>
    </w:rPr>
  </w:style>
  <w:style w:type="paragraph" w:styleId="IntenseQuote">
    <w:name w:val="Intense Quote"/>
    <w:basedOn w:val="Normal"/>
    <w:next w:val="Normal"/>
    <w:link w:val="IntenseQuoteChar"/>
    <w:uiPriority w:val="30"/>
    <w:qFormat/>
    <w:rsid w:val="000C7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938"/>
    <w:rPr>
      <w:smallCaps/>
      <w:color w:val="auto"/>
      <w:u w:val="single"/>
    </w:rPr>
  </w:style>
  <w:style w:type="character" w:styleId="IntenseReference">
    <w:name w:val="Intense Reference"/>
    <w:basedOn w:val="DefaultParagraphFont"/>
    <w:uiPriority w:val="32"/>
    <w:qFormat/>
    <w:rsid w:val="000C7938"/>
    <w:rPr>
      <w:b/>
      <w:bCs/>
      <w:smallCaps/>
      <w:color w:val="auto"/>
      <w:spacing w:val="5"/>
      <w:u w:val="single"/>
    </w:rPr>
  </w:style>
  <w:style w:type="paragraph" w:customStyle="1" w:styleId="2ColumnHeading">
    <w:name w:val="2Column Heading"/>
    <w:basedOn w:val="BodyText"/>
    <w:qFormat/>
    <w:rsid w:val="000C7938"/>
    <w:pPr>
      <w:spacing w:after="60"/>
      <w:ind w:left="-2268"/>
    </w:pPr>
    <w:rPr>
      <w:b/>
    </w:rPr>
  </w:style>
  <w:style w:type="paragraph" w:customStyle="1" w:styleId="Heading1TOC">
    <w:name w:val="Heading1 TOC"/>
    <w:basedOn w:val="Normal"/>
    <w:qFormat/>
    <w:rsid w:val="000C7938"/>
    <w:pPr>
      <w:spacing w:before="240" w:after="120"/>
    </w:pPr>
    <w:rPr>
      <w:rFonts w:ascii="Times New Roman" w:hAnsi="Times New Roman"/>
      <w:b/>
      <w:sz w:val="32"/>
    </w:rPr>
  </w:style>
  <w:style w:type="paragraph" w:customStyle="1" w:styleId="Heading2TOC">
    <w:name w:val="Heading2 TOC"/>
    <w:basedOn w:val="Normal"/>
    <w:qFormat/>
    <w:rsid w:val="000C7938"/>
    <w:pPr>
      <w:spacing w:before="240" w:after="60"/>
    </w:pPr>
    <w:rPr>
      <w:rFonts w:ascii="Times New Roman" w:hAnsi="Times New Roman"/>
      <w:b/>
      <w:sz w:val="28"/>
    </w:rPr>
  </w:style>
  <w:style w:type="character" w:customStyle="1" w:styleId="Underline">
    <w:name w:val="Underline"/>
    <w:basedOn w:val="DefaultParagraphFont"/>
    <w:qFormat/>
    <w:rsid w:val="000C7938"/>
    <w:rPr>
      <w:u w:val="single"/>
    </w:rPr>
  </w:style>
  <w:style w:type="character" w:customStyle="1" w:styleId="BoldandItalics">
    <w:name w:val="Bold and Italics"/>
    <w:qFormat/>
    <w:rsid w:val="000C7938"/>
    <w:rPr>
      <w:b/>
      <w:i/>
      <w:u w:val="none"/>
    </w:rPr>
  </w:style>
  <w:style w:type="paragraph" w:styleId="BalloonText">
    <w:name w:val="Balloon Text"/>
    <w:basedOn w:val="Normal"/>
    <w:link w:val="BalloonTextChar"/>
    <w:rsid w:val="000C7938"/>
    <w:rPr>
      <w:rFonts w:ascii="Tahoma" w:hAnsi="Tahoma" w:cs="Tahoma"/>
      <w:sz w:val="16"/>
      <w:szCs w:val="16"/>
    </w:rPr>
  </w:style>
  <w:style w:type="character" w:customStyle="1" w:styleId="BalloonTextChar">
    <w:name w:val="Balloon Text Char"/>
    <w:basedOn w:val="DefaultParagraphFont"/>
    <w:link w:val="BalloonText"/>
    <w:rsid w:val="000C7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9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938"/>
    <w:rPr>
      <w:b/>
      <w:color w:val="660033"/>
      <w:spacing w:val="0"/>
    </w:rPr>
  </w:style>
  <w:style w:type="paragraph" w:customStyle="1" w:styleId="Nameditemlist">
    <w:name w:val="Named item list"/>
    <w:basedOn w:val="BodyText"/>
    <w:qFormat/>
    <w:rsid w:val="000C7938"/>
    <w:pPr>
      <w:tabs>
        <w:tab w:val="left" w:pos="2835"/>
      </w:tabs>
      <w:ind w:left="2835" w:hanging="2835"/>
    </w:pPr>
  </w:style>
  <w:style w:type="paragraph" w:customStyle="1" w:styleId="BodyTextnopadding">
    <w:name w:val="Body Text no padding"/>
    <w:basedOn w:val="BodyText"/>
    <w:qFormat/>
    <w:rsid w:val="000C7938"/>
    <w:pPr>
      <w:spacing w:before="0" w:after="0"/>
    </w:pPr>
  </w:style>
  <w:style w:type="paragraph" w:customStyle="1" w:styleId="BodyTextBold">
    <w:name w:val="Body Text Bold"/>
    <w:basedOn w:val="BodyText"/>
    <w:qFormat/>
    <w:rsid w:val="000C7938"/>
    <w:rPr>
      <w:b/>
    </w:rPr>
  </w:style>
  <w:style w:type="character" w:styleId="Hyperlink">
    <w:name w:val="Hyperlink"/>
    <w:basedOn w:val="DefaultParagraphFont"/>
    <w:uiPriority w:val="99"/>
    <w:unhideWhenUsed/>
    <w:rsid w:val="00EC3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5814</Characters>
  <Application>Microsoft Office Word</Application>
  <DocSecurity>0</DocSecurity>
  <Lines>171</Lines>
  <Paragraphs>97</Paragraphs>
  <ScaleCrop>false</ScaleCrop>
  <Company>Author-it Software Corporation Ltd.</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PSPSCI002 Assist with scientific technical support</dc:title>
  <dc:subject>Approved</dc:subject>
  <dc:creator>Public Skills Australia</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