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994" w:rsidP="003E79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PSPSCI001 Contribute to the provision of scientific technical support</w:t>
      </w:r>
      <w:r>
        <w:fldChar w:fldCharType="end"/>
      </w:r>
    </w:p>
    <w:p w:rsidR="003E7994" w:rsidP="003E7994">
      <w:pPr>
        <w:pStyle w:val="Version"/>
        <w:sectPr w:rsidSect="009A69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694E" w:rsidP="009A694E">
      <w:pPr>
        <w:pStyle w:val="SuperHeading"/>
      </w:pPr>
      <w:r w:rsidRPr="009A694E">
        <w:t>PSPSCI001 Contribute to the provision of scientific technical support</w:t>
      </w:r>
    </w:p>
    <w:p w:rsidR="00000000" w:rsidRPr="009A694E" w:rsidP="009A694E">
      <w:pPr>
        <w:pStyle w:val="Heading1"/>
      </w:pPr>
      <w:bookmarkStart w:id="1" w:name="O_827327"/>
      <w:bookmarkEnd w:id="1"/>
      <w:r w:rsidRPr="009A69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E7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E">
            <w:pPr>
              <w:pStyle w:val="TableHeading"/>
              <w:rPr>
                <w:lang w:val="en-NZ"/>
              </w:rPr>
            </w:pPr>
            <w:r w:rsidRPr="009A694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E">
            <w:pPr>
              <w:pStyle w:val="TableHeading"/>
              <w:rPr>
                <w:lang w:val="en-NZ"/>
              </w:rPr>
            </w:pPr>
            <w:r w:rsidRPr="009A694E">
              <w:t>Comments</w:t>
            </w:r>
          </w:p>
        </w:tc>
      </w:tr>
      <w:tr w:rsidTr="003E7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E">
            <w:pPr>
              <w:pStyle w:val="BodyText"/>
              <w:rPr>
                <w:lang w:val="en-NZ"/>
              </w:rPr>
            </w:pPr>
            <w:r w:rsidRPr="009A694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4E" w:rsidP="009A694E">
            <w:pPr>
              <w:pStyle w:val="BodyText"/>
            </w:pPr>
            <w:r w:rsidRPr="009A694E">
              <w:t xml:space="preserve">This unit was released in PSP Public Sector Training Package release 1.0 and meets the Standards for Training Packages. </w:t>
            </w:r>
          </w:p>
          <w:p w:rsidR="00000000" w:rsidRPr="009A694E" w:rsidP="009A694E">
            <w:pPr>
              <w:pStyle w:val="BodyText"/>
            </w:pPr>
          </w:p>
          <w:p w:rsidR="00000000" w:rsidRPr="009A694E" w:rsidP="009A694E">
            <w:pPr>
              <w:pStyle w:val="BodyText"/>
            </w:pPr>
            <w:r w:rsidRPr="009A694E">
              <w:t>This unit supersedes and is equivalent to PSPSCI201A Contribute to the provision of scientific technical support.</w:t>
            </w:r>
          </w:p>
          <w:p w:rsidR="00000000" w:rsidRPr="009A694E" w:rsidP="009A694E">
            <w:pPr>
              <w:pStyle w:val="BodyText"/>
            </w:pPr>
          </w:p>
          <w:p w:rsidR="00000000" w:rsidRPr="009A694E" w:rsidP="009A694E">
            <w:pPr>
              <w:pStyle w:val="ListBullet"/>
            </w:pPr>
            <w:r w:rsidRPr="009A694E">
              <w:t>Unit code updated</w:t>
            </w:r>
          </w:p>
          <w:p w:rsidR="00000000" w:rsidRPr="009A694E" w:rsidP="009A694E">
            <w:pPr>
              <w:pStyle w:val="ListBullet"/>
            </w:pPr>
            <w:r w:rsidRPr="009A694E">
              <w:t>Content and formatting updated to comply with new standards</w:t>
            </w:r>
          </w:p>
          <w:p w:rsidR="00000000" w:rsidRPr="009A694E" w:rsidP="009A694E">
            <w:pPr>
              <w:pStyle w:val="ListBullet"/>
            </w:pPr>
            <w:r w:rsidRPr="009A694E">
              <w:t>All PC transitioned from passive to active voice</w:t>
            </w:r>
          </w:p>
        </w:tc>
      </w:tr>
    </w:tbl>
    <w:p w:rsidR="003E7994" w:rsidP="009A694E">
      <w:pPr>
        <w:pStyle w:val="BodyText"/>
      </w:pPr>
    </w:p>
    <w:p w:rsidR="003E7994" w:rsidP="009A694E">
      <w:pPr>
        <w:pStyle w:val="BodyText"/>
      </w:pPr>
    </w:p>
    <w:p w:rsidR="00000000" w:rsidRPr="009A694E" w:rsidP="009A694E">
      <w:pPr>
        <w:pStyle w:val="Heading1"/>
      </w:pPr>
      <w:bookmarkStart w:id="2" w:name="O_827328"/>
      <w:bookmarkEnd w:id="2"/>
      <w:r w:rsidRPr="009A694E">
        <w:t>Application</w:t>
      </w:r>
    </w:p>
    <w:p w:rsidR="00000000" w:rsidRPr="009A694E" w:rsidP="003E7994">
      <w:pPr>
        <w:pStyle w:val="BodyText"/>
      </w:pPr>
      <w:r w:rsidRPr="009A694E">
        <w:t xml:space="preserve">This unit describes the skills required to provide technical support in a scientific and/or research environment. It includes contributing to routine technical duties, including experimental, survey, sampling and/or analytical tasks. </w:t>
      </w:r>
    </w:p>
    <w:p w:rsidR="00000000" w:rsidRPr="009A694E" w:rsidP="003E7994">
      <w:pPr>
        <w:pStyle w:val="BodyText"/>
      </w:pPr>
      <w:r w:rsidRPr="009A694E">
        <w:t>This unit applies to those working in technical support in a scientific and/or research environment.</w:t>
      </w:r>
    </w:p>
    <w:p w:rsidR="00000000" w:rsidRPr="009A694E" w:rsidP="003E7994">
      <w:pPr>
        <w:pStyle w:val="BodyText"/>
      </w:pPr>
      <w:r w:rsidRPr="009A694E">
        <w:t>The skills and knowledge described in this unit must be applied within the legislative, regulatory and policy environment in which they are carried out. O</w:t>
      </w:r>
      <w:r w:rsidRPr="009A694E">
        <w:t>rganisational policies and procedures must be consulted and adhered to.</w:t>
      </w:r>
    </w:p>
    <w:p w:rsidR="00000000" w:rsidRPr="009A694E" w:rsidP="003E7994">
      <w:pPr>
        <w:pStyle w:val="BodyText"/>
      </w:pPr>
      <w:r w:rsidRPr="009A694E">
        <w:t>Those undertaking this unit would work under supervision while performing routine tasks in a range of familiar contexts.</w:t>
      </w:r>
    </w:p>
    <w:p w:rsidR="003E7994" w:rsidP="003E7994">
      <w:pPr>
        <w:pStyle w:val="BodyText"/>
      </w:pPr>
      <w:r w:rsidRPr="009A694E">
        <w:t>No licensing, legislative or certification requirements apply</w:t>
      </w:r>
      <w:r w:rsidRPr="009A694E">
        <w:t xml:space="preserve"> to unit at the time of publication.</w:t>
      </w:r>
    </w:p>
    <w:p w:rsidR="00000000" w:rsidRPr="009A694E" w:rsidP="009A694E">
      <w:pPr>
        <w:pStyle w:val="Heading1"/>
      </w:pPr>
      <w:bookmarkStart w:id="3" w:name="O_827330"/>
      <w:bookmarkEnd w:id="3"/>
      <w:r w:rsidRPr="009A694E">
        <w:t>Competency Field</w:t>
      </w:r>
    </w:p>
    <w:p w:rsidR="00000000" w:rsidRPr="009A694E" w:rsidP="003E7994">
      <w:pPr>
        <w:pStyle w:val="BodyText"/>
      </w:pPr>
      <w:r w:rsidRPr="009A694E">
        <w:t>Government Science and Technology</w:t>
      </w:r>
    </w:p>
    <w:p w:rsidR="00000000" w:rsidRPr="009A694E" w:rsidP="009A694E">
      <w:pPr>
        <w:pStyle w:val="Heading1"/>
      </w:pPr>
      <w:bookmarkStart w:id="4" w:name="O_827332"/>
      <w:bookmarkEnd w:id="4"/>
      <w:r w:rsidRPr="009A694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9A6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E">
            <w:pPr>
              <w:pStyle w:val="TableHeading"/>
              <w:rPr>
                <w:lang w:val="en-NZ"/>
              </w:rPr>
            </w:pPr>
            <w:r w:rsidRPr="009A694E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E">
            <w:pPr>
              <w:pStyle w:val="TableHeading"/>
              <w:rPr>
                <w:lang w:val="en-NZ"/>
              </w:rPr>
            </w:pPr>
            <w:r w:rsidRPr="009A694E">
              <w:t>PERFORMANCE CRITERIA</w:t>
            </w:r>
          </w:p>
        </w:tc>
      </w:tr>
      <w:tr w:rsidTr="009A6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E">
            <w:pPr>
              <w:pStyle w:val="BodyText"/>
              <w:rPr>
                <w:lang w:val="en-NZ"/>
              </w:rPr>
            </w:pPr>
            <w:r w:rsidRPr="009A694E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E">
            <w:pPr>
              <w:pStyle w:val="BodyText"/>
              <w:rPr>
                <w:lang w:val="en-NZ"/>
              </w:rPr>
            </w:pPr>
            <w:r w:rsidRPr="009A694E">
              <w:t>Perfo</w:t>
            </w:r>
            <w:r w:rsidRPr="009A694E">
              <w:t>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9A6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E">
            <w:pPr>
              <w:pStyle w:val="List"/>
              <w:rPr>
                <w:lang w:val="en-NZ"/>
              </w:rPr>
            </w:pPr>
            <w:r w:rsidRPr="009A694E">
              <w:rPr>
                <w:rStyle w:val="SpecialBold"/>
              </w:rPr>
              <w:t>1.</w:t>
            </w:r>
            <w:r w:rsidRPr="009A694E">
              <w:rPr>
                <w:rStyle w:val="SpecialBold"/>
              </w:rPr>
              <w:tab/>
              <w:t>Confirm and prepare for technical tasks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4E" w:rsidP="009A694E">
            <w:pPr>
              <w:pStyle w:val="List"/>
            </w:pPr>
            <w:r w:rsidRPr="009A694E">
              <w:t>1.1</w:t>
            </w:r>
            <w:r w:rsidRPr="009A694E">
              <w:tab/>
              <w:t>Clarify and c</w:t>
            </w:r>
            <w:r w:rsidRPr="009A694E">
              <w:t>onfirm technical tasks with other staff members.</w:t>
            </w:r>
          </w:p>
          <w:p w:rsidR="00000000" w:rsidRPr="009A694E" w:rsidP="009A694E">
            <w:pPr>
              <w:pStyle w:val="List"/>
            </w:pPr>
            <w:r w:rsidRPr="009A694E">
              <w:t>1.2</w:t>
            </w:r>
            <w:r w:rsidRPr="009A694E">
              <w:tab/>
              <w:t>Confirm processes, resources, timelines and equipment requirements are in accordance with task requirements.</w:t>
            </w:r>
          </w:p>
          <w:p w:rsidR="00000000" w:rsidP="009A694E">
            <w:pPr>
              <w:pStyle w:val="List"/>
              <w:rPr>
                <w:lang w:val="en-NZ"/>
              </w:rPr>
            </w:pPr>
            <w:r w:rsidRPr="009A694E">
              <w:t>1.3</w:t>
            </w:r>
            <w:r w:rsidRPr="009A694E">
              <w:tab/>
              <w:t>Investigate and confirm risk management practices, work health and safety, environmental a</w:t>
            </w:r>
            <w:r w:rsidRPr="009A694E">
              <w:t>nd other legislative requirements relating to the work.</w:t>
            </w:r>
          </w:p>
        </w:tc>
      </w:tr>
      <w:tr w:rsidTr="009A6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E">
            <w:pPr>
              <w:pStyle w:val="List"/>
              <w:rPr>
                <w:lang w:val="en-NZ"/>
              </w:rPr>
            </w:pPr>
            <w:r w:rsidRPr="009A694E">
              <w:rPr>
                <w:rStyle w:val="SpecialBold"/>
              </w:rPr>
              <w:t>2.</w:t>
            </w:r>
            <w:r w:rsidRPr="009A694E">
              <w:rPr>
                <w:rStyle w:val="SpecialBold"/>
              </w:rPr>
              <w:tab/>
              <w:t>Contribute to the collection of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4E" w:rsidP="009A694E">
            <w:pPr>
              <w:pStyle w:val="List"/>
            </w:pPr>
            <w:r w:rsidRPr="009A694E">
              <w:t>2.1</w:t>
            </w:r>
            <w:r w:rsidRPr="009A694E">
              <w:tab/>
              <w:t>Carry out technical tasks.</w:t>
            </w:r>
          </w:p>
          <w:p w:rsidR="00000000" w:rsidRPr="009A694E" w:rsidP="009A694E">
            <w:pPr>
              <w:pStyle w:val="List"/>
            </w:pPr>
            <w:r w:rsidRPr="009A694E">
              <w:t>2.2</w:t>
            </w:r>
            <w:r w:rsidRPr="009A694E">
              <w:tab/>
              <w:t>Collect information in accordance with set processes and timelines.</w:t>
            </w:r>
          </w:p>
          <w:p w:rsidR="00000000" w:rsidRPr="009A694E" w:rsidP="009A694E">
            <w:pPr>
              <w:pStyle w:val="List"/>
            </w:pPr>
            <w:r w:rsidRPr="009A694E">
              <w:t>2.3</w:t>
            </w:r>
            <w:r w:rsidRPr="009A694E">
              <w:tab/>
              <w:t>Use and maintain resources and equipment in a</w:t>
            </w:r>
            <w:r w:rsidRPr="009A694E">
              <w:t>ccordance with task requirements.</w:t>
            </w:r>
          </w:p>
          <w:p w:rsidR="00000000" w:rsidP="009A694E">
            <w:pPr>
              <w:pStyle w:val="List"/>
              <w:rPr>
                <w:lang w:val="en-NZ"/>
              </w:rPr>
            </w:pPr>
            <w:r w:rsidRPr="009A694E">
              <w:t>2.4</w:t>
            </w:r>
            <w:r w:rsidRPr="009A694E">
              <w:tab/>
              <w:t>Follow risk management practices, work health and safety, environmental and other legislative requirements.</w:t>
            </w:r>
          </w:p>
        </w:tc>
      </w:tr>
      <w:tr w:rsidTr="009A6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E">
            <w:pPr>
              <w:pStyle w:val="List"/>
              <w:rPr>
                <w:lang w:val="en-NZ"/>
              </w:rPr>
            </w:pPr>
            <w:r w:rsidRPr="009A694E">
              <w:rPr>
                <w:rStyle w:val="SpecialBold"/>
              </w:rPr>
              <w:t>3.</w:t>
            </w:r>
            <w:r w:rsidRPr="009A694E">
              <w:rPr>
                <w:rStyle w:val="SpecialBold"/>
              </w:rPr>
              <w:tab/>
              <w:t>Record data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4E" w:rsidP="009A694E">
            <w:pPr>
              <w:pStyle w:val="List"/>
            </w:pPr>
            <w:r w:rsidRPr="009A694E">
              <w:t>3.1</w:t>
            </w:r>
            <w:r w:rsidRPr="009A694E">
              <w:tab/>
              <w:t>Record data in accordance with task requirements.</w:t>
            </w:r>
          </w:p>
          <w:p w:rsidR="00000000" w:rsidRPr="009A694E" w:rsidP="009A694E">
            <w:pPr>
              <w:pStyle w:val="List"/>
            </w:pPr>
            <w:r w:rsidRPr="009A694E">
              <w:t>3.2</w:t>
            </w:r>
            <w:r w:rsidRPr="009A694E">
              <w:tab/>
              <w:t>Maintain data records.</w:t>
            </w:r>
          </w:p>
        </w:tc>
      </w:tr>
    </w:tbl>
    <w:p w:rsidR="00000000" w:rsidRPr="009A694E" w:rsidP="009A694E">
      <w:pPr>
        <w:pStyle w:val="BodyText"/>
      </w:pPr>
    </w:p>
    <w:p w:rsidR="00000000" w:rsidRPr="009A694E" w:rsidP="009A694E">
      <w:pPr>
        <w:pStyle w:val="AllowPageBreak"/>
      </w:pPr>
    </w:p>
    <w:p w:rsidR="00000000" w:rsidRPr="009A694E" w:rsidP="009A694E">
      <w:pPr>
        <w:pStyle w:val="Heading1"/>
      </w:pPr>
      <w:bookmarkStart w:id="5" w:name="O_827333"/>
      <w:bookmarkEnd w:id="5"/>
      <w:r w:rsidRPr="009A694E">
        <w:t>Foundation Skills</w:t>
      </w:r>
    </w:p>
    <w:p w:rsidR="00000000" w:rsidRPr="009A694E" w:rsidP="003E7994">
      <w:pPr>
        <w:pStyle w:val="BodyText"/>
      </w:pPr>
      <w:r w:rsidRPr="009A694E">
        <w:t>Foundation skills are embedded within the elements and performance criteria of this unit.</w:t>
      </w:r>
    </w:p>
    <w:p w:rsidR="00000000" w:rsidRPr="009A694E" w:rsidP="009A694E">
      <w:pPr>
        <w:pStyle w:val="Heading1"/>
      </w:pPr>
      <w:bookmarkStart w:id="6" w:name="O_827335"/>
      <w:bookmarkEnd w:id="6"/>
      <w:r w:rsidRPr="009A694E">
        <w:t>Unit Mapping Information</w:t>
      </w:r>
    </w:p>
    <w:p w:rsidR="00000000" w:rsidRPr="009A694E" w:rsidP="003E7994">
      <w:pPr>
        <w:pStyle w:val="BodyText"/>
      </w:pPr>
      <w:r w:rsidRPr="009A694E">
        <w:t>This unit supersedes and is equivalent to PSPSCI201A Contribute to the provision of scientific tec</w:t>
      </w:r>
      <w:r w:rsidRPr="009A694E">
        <w:t>hnical support.</w:t>
      </w:r>
    </w:p>
    <w:p w:rsidR="00000000" w:rsidRPr="009A694E" w:rsidP="009A694E">
      <w:pPr>
        <w:pStyle w:val="Heading1"/>
      </w:pPr>
      <w:bookmarkStart w:id="7" w:name="O_827342"/>
      <w:bookmarkEnd w:id="7"/>
      <w:r w:rsidRPr="009A694E">
        <w:t>Links</w:t>
      </w:r>
    </w:p>
    <w:p w:rsidR="00000000" w:rsidRPr="009A694E" w:rsidP="003E7994">
      <w:pPr>
        <w:pStyle w:val="BodyText"/>
      </w:pPr>
      <w:r w:rsidRPr="009A69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B521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A694E" w:rsidP="003E7994">
      <w:pPr>
        <w:pStyle w:val="BodyText"/>
      </w:pPr>
      <w:r w:rsidRPr="009A69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B521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A694E" w:rsidP="003E7994">
      <w:pPr>
        <w:pStyle w:val="BodyText"/>
      </w:pPr>
      <w:r w:rsidRPr="009A69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B521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A694E" w:rsidP="003E7994">
      <w:pPr>
        <w:pStyle w:val="BodyText"/>
      </w:pPr>
      <w:r w:rsidRPr="009A694E">
        <w:t>Companion Volume implementation gui</w:t>
      </w:r>
      <w:r w:rsidRPr="009A694E">
        <w:t xml:space="preserve">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B521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A694E" w:rsidP="009A694E"/>
    <w:sectPr w:rsidSect="009A69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9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94E" w:rsidRPr="003E7994" w:rsidP="003E79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9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994" w:rsidP="009A69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7994" w:rsidP="009A69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E7994" w:rsidP="009A69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9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9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694E" w:rsidRPr="003E7994" w:rsidP="003E79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9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994" w:rsidRPr="002D2AF8" w:rsidP="009A69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PSPSCI001 Contribute to the provision of scientific technical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3E7994" w:rsidP="009A69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3250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0E86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9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69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69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69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69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69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69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69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69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69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69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694E"/>
  </w:style>
  <w:style w:type="character" w:customStyle="1" w:styleId="Heading1Char">
    <w:name w:val="Heading 1 Char"/>
    <w:basedOn w:val="DefaultParagraphFont"/>
    <w:link w:val="Heading1"/>
    <w:rsid w:val="009A69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69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694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69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69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694E"/>
    <w:rPr>
      <w:b/>
      <w:spacing w:val="0"/>
    </w:rPr>
  </w:style>
  <w:style w:type="paragraph" w:customStyle="1" w:styleId="SuperHeading">
    <w:name w:val="SuperHeading"/>
    <w:basedOn w:val="Normal"/>
    <w:rsid w:val="009A69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A694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A69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69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69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69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69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69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69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69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69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69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69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69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69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69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69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69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69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69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694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69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69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69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69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69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69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69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69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69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69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69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69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69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69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694E"/>
    <w:rPr>
      <w:i/>
    </w:rPr>
  </w:style>
  <w:style w:type="paragraph" w:styleId="Caption">
    <w:name w:val="caption"/>
    <w:basedOn w:val="BodyText"/>
    <w:next w:val="Normal"/>
    <w:qFormat/>
    <w:rsid w:val="009A69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69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69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694E"/>
  </w:style>
  <w:style w:type="paragraph" w:styleId="TableofFigures">
    <w:name w:val="table of figures"/>
    <w:basedOn w:val="Normal"/>
    <w:next w:val="Normal"/>
    <w:semiHidden/>
    <w:rsid w:val="009A69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69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694E"/>
    <w:rPr>
      <w:rFonts w:ascii="Wingdings" w:hAnsi="Wingdings"/>
    </w:rPr>
  </w:style>
  <w:style w:type="character" w:customStyle="1" w:styleId="HotSpot">
    <w:name w:val="HotSpot"/>
    <w:rsid w:val="009A694E"/>
    <w:rPr>
      <w:color w:val="0033CC"/>
      <w:u w:val="none"/>
    </w:rPr>
  </w:style>
  <w:style w:type="paragraph" w:customStyle="1" w:styleId="BodyTextRight">
    <w:name w:val="Body Text Right"/>
    <w:basedOn w:val="BodyText"/>
    <w:rsid w:val="009A69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69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69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69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69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69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694E"/>
    <w:rPr>
      <w:sz w:val="32"/>
    </w:rPr>
  </w:style>
  <w:style w:type="paragraph" w:customStyle="1" w:styleId="HeadingProcedure">
    <w:name w:val="Heading Procedure"/>
    <w:basedOn w:val="HeadingBase"/>
    <w:next w:val="Normal"/>
    <w:rsid w:val="009A69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694E"/>
    <w:pPr>
      <w:spacing w:before="60" w:after="60"/>
    </w:pPr>
  </w:style>
  <w:style w:type="paragraph" w:styleId="ListContinue">
    <w:name w:val="List Continue"/>
    <w:basedOn w:val="List"/>
    <w:rsid w:val="009A694E"/>
    <w:pPr>
      <w:ind w:firstLine="0"/>
    </w:pPr>
  </w:style>
  <w:style w:type="paragraph" w:customStyle="1" w:styleId="ListNote">
    <w:name w:val="List Note"/>
    <w:basedOn w:val="List"/>
    <w:rsid w:val="009A69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69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69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694E"/>
    <w:rPr>
      <w:rFonts w:ascii="Courier New" w:hAnsi="Courier New"/>
    </w:rPr>
  </w:style>
  <w:style w:type="paragraph" w:customStyle="1" w:styleId="NoteBullet">
    <w:name w:val="Note Bullet"/>
    <w:basedOn w:val="Note"/>
    <w:rsid w:val="009A69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69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69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69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69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69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69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694E"/>
    <w:rPr>
      <w:b/>
      <w:smallCaps/>
    </w:rPr>
  </w:style>
  <w:style w:type="paragraph" w:customStyle="1" w:styleId="TableListNumber">
    <w:name w:val="Table List Number"/>
    <w:basedOn w:val="ListNumber"/>
    <w:rsid w:val="009A69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69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694E"/>
    <w:pPr>
      <w:numPr>
        <w:numId w:val="8"/>
      </w:numPr>
    </w:pPr>
  </w:style>
  <w:style w:type="paragraph" w:customStyle="1" w:styleId="ListAlpha2">
    <w:name w:val="List Alpha 2"/>
    <w:basedOn w:val="List2"/>
    <w:rsid w:val="009A694E"/>
    <w:pPr>
      <w:numPr>
        <w:numId w:val="7"/>
      </w:numPr>
    </w:pPr>
  </w:style>
  <w:style w:type="paragraph" w:styleId="List2">
    <w:name w:val="List 2"/>
    <w:basedOn w:val="BodyText"/>
    <w:rsid w:val="009A69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69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69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69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69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69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694E"/>
    <w:pPr>
      <w:numPr>
        <w:numId w:val="3"/>
      </w:numPr>
    </w:pPr>
  </w:style>
  <w:style w:type="paragraph" w:styleId="ListContinue2">
    <w:name w:val="List Continue 2"/>
    <w:basedOn w:val="List2"/>
    <w:rsid w:val="009A694E"/>
    <w:pPr>
      <w:ind w:firstLine="0"/>
    </w:pPr>
  </w:style>
  <w:style w:type="paragraph" w:styleId="ListContinue3">
    <w:name w:val="List Continue 3"/>
    <w:basedOn w:val="List3"/>
    <w:rsid w:val="009A694E"/>
    <w:pPr>
      <w:ind w:left="1021" w:firstLine="0"/>
    </w:pPr>
  </w:style>
  <w:style w:type="paragraph" w:styleId="ListContinue4">
    <w:name w:val="List Continue 4"/>
    <w:basedOn w:val="List4"/>
    <w:rsid w:val="009A694E"/>
    <w:pPr>
      <w:ind w:firstLine="0"/>
    </w:pPr>
  </w:style>
  <w:style w:type="paragraph" w:styleId="ListContinue5">
    <w:name w:val="List Continue 5"/>
    <w:basedOn w:val="List5"/>
    <w:rsid w:val="009A694E"/>
    <w:pPr>
      <w:ind w:firstLine="0"/>
    </w:pPr>
  </w:style>
  <w:style w:type="paragraph" w:styleId="ListNumber3">
    <w:name w:val="List Number 3"/>
    <w:basedOn w:val="List3"/>
    <w:rsid w:val="009A694E"/>
    <w:pPr>
      <w:numPr>
        <w:numId w:val="4"/>
      </w:numPr>
    </w:pPr>
  </w:style>
  <w:style w:type="paragraph" w:styleId="ListNumber4">
    <w:name w:val="List Number 4"/>
    <w:basedOn w:val="List4"/>
    <w:rsid w:val="009A694E"/>
    <w:pPr>
      <w:numPr>
        <w:numId w:val="5"/>
      </w:numPr>
    </w:pPr>
  </w:style>
  <w:style w:type="paragraph" w:styleId="ListNumber5">
    <w:name w:val="List Number 5"/>
    <w:basedOn w:val="List5"/>
    <w:rsid w:val="009A694E"/>
    <w:pPr>
      <w:numPr>
        <w:numId w:val="6"/>
      </w:numPr>
    </w:pPr>
  </w:style>
  <w:style w:type="paragraph" w:styleId="BlockText">
    <w:name w:val="Block Text"/>
    <w:basedOn w:val="Normal"/>
    <w:rsid w:val="009A69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69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694E"/>
    <w:rPr>
      <w:sz w:val="16"/>
      <w:vertAlign w:val="superscript"/>
    </w:rPr>
  </w:style>
  <w:style w:type="character" w:customStyle="1" w:styleId="Symbols">
    <w:name w:val="Symbols"/>
    <w:basedOn w:val="DefaultParagraphFont"/>
    <w:rsid w:val="009A694E"/>
    <w:rPr>
      <w:rFonts w:ascii="Symbol" w:hAnsi="Symbol"/>
    </w:rPr>
  </w:style>
  <w:style w:type="character" w:customStyle="1" w:styleId="MenuOptions">
    <w:name w:val="Menu Options"/>
    <w:basedOn w:val="DefaultParagraphFont"/>
    <w:rsid w:val="009A69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694E"/>
    <w:rPr>
      <w:b/>
    </w:rPr>
  </w:style>
  <w:style w:type="character" w:customStyle="1" w:styleId="Underlined">
    <w:name w:val="Underlined"/>
    <w:basedOn w:val="DefaultParagraphFont"/>
    <w:rsid w:val="009A694E"/>
    <w:rPr>
      <w:u w:val="single"/>
    </w:rPr>
  </w:style>
  <w:style w:type="paragraph" w:customStyle="1" w:styleId="TableBodyTextRight">
    <w:name w:val="Table Body Text Right"/>
    <w:basedOn w:val="TableBodyText"/>
    <w:rsid w:val="009A69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694E"/>
    <w:rPr>
      <w:sz w:val="18"/>
    </w:rPr>
  </w:style>
  <w:style w:type="paragraph" w:customStyle="1" w:styleId="BodySmallRight">
    <w:name w:val="Body Small Right"/>
    <w:basedOn w:val="BodyTextRight"/>
    <w:rsid w:val="009A694E"/>
    <w:rPr>
      <w:sz w:val="18"/>
      <w:szCs w:val="18"/>
    </w:rPr>
  </w:style>
  <w:style w:type="paragraph" w:customStyle="1" w:styleId="MarginEdition">
    <w:name w:val="Margin Edition"/>
    <w:basedOn w:val="MarginNote"/>
    <w:rsid w:val="009A69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694E"/>
    <w:rPr>
      <w:sz w:val="2"/>
      <w:szCs w:val="2"/>
    </w:rPr>
  </w:style>
  <w:style w:type="character" w:customStyle="1" w:styleId="Small">
    <w:name w:val="Small"/>
    <w:basedOn w:val="DefaultParagraphFont"/>
    <w:rsid w:val="009A694E"/>
    <w:rPr>
      <w:sz w:val="16"/>
    </w:rPr>
  </w:style>
  <w:style w:type="paragraph" w:customStyle="1" w:styleId="WideTable">
    <w:name w:val="Wide Table"/>
    <w:basedOn w:val="Normal"/>
    <w:rsid w:val="009A69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694E"/>
  </w:style>
  <w:style w:type="paragraph" w:styleId="Quote">
    <w:name w:val="Quote"/>
    <w:basedOn w:val="Heading1"/>
    <w:link w:val="QuoteChar"/>
    <w:qFormat/>
    <w:rsid w:val="009A69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69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694E"/>
    <w:pPr>
      <w:pageBreakBefore/>
    </w:pPr>
  </w:style>
  <w:style w:type="paragraph" w:customStyle="1" w:styleId="Border">
    <w:name w:val="Border"/>
    <w:basedOn w:val="Normal"/>
    <w:qFormat/>
    <w:rsid w:val="009A69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69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9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9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69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69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69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69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69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694E"/>
    <w:rPr>
      <w:u w:val="single"/>
    </w:rPr>
  </w:style>
  <w:style w:type="character" w:customStyle="1" w:styleId="BoldandItalics">
    <w:name w:val="Bold and Italics"/>
    <w:qFormat/>
    <w:rsid w:val="009A694E"/>
    <w:rPr>
      <w:b/>
      <w:i/>
      <w:u w:val="none"/>
    </w:rPr>
  </w:style>
  <w:style w:type="paragraph" w:styleId="BalloonText">
    <w:name w:val="Balloon Text"/>
    <w:basedOn w:val="Normal"/>
    <w:link w:val="BalloonTextChar"/>
    <w:rsid w:val="009A69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69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69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69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69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69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694E"/>
    <w:pPr>
      <w:spacing w:before="0" w:after="0"/>
    </w:pPr>
  </w:style>
  <w:style w:type="paragraph" w:customStyle="1" w:styleId="BodyTextBold">
    <w:name w:val="Body Text Bold"/>
    <w:basedOn w:val="BodyText"/>
    <w:qFormat/>
    <w:rsid w:val="009A694E"/>
    <w:rPr>
      <w:b/>
    </w:rPr>
  </w:style>
  <w:style w:type="character" w:styleId="Hyperlink">
    <w:name w:val="Hyperlink"/>
    <w:basedOn w:val="DefaultParagraphFont"/>
    <w:uiPriority w:val="99"/>
    <w:unhideWhenUsed/>
    <w:rsid w:val="003E79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3350</Characters>
  <Application>Microsoft Office Word</Application>
  <DocSecurity>0</DocSecurity>
  <Lines>104</Lines>
  <Paragraphs>59</Paragraphs>
  <ScaleCrop>false</ScaleCrop>
  <Company>Author-it Software Corporation Ltd.</Company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PSPSCI001 Contribute to the provision of scientific technical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2022-04-03T13:27:00Z</dcterms:created>
  <dcterms:modified xsi:type="dcterms:W3CDTF">2022-04-03T13:27:00Z</dcterms:modified>
</cp:coreProperties>
</file>