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090" w:rsidP="00544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PSPREV018 Administer levies, fines and other taxes</w:t>
      </w:r>
      <w:r>
        <w:fldChar w:fldCharType="end"/>
      </w:r>
    </w:p>
    <w:p w:rsidR="00544090" w:rsidP="00544090">
      <w:pPr>
        <w:pStyle w:val="Version"/>
        <w:sectPr w:rsidSect="00CE1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484" w:rsidP="00CE1484">
      <w:pPr>
        <w:pStyle w:val="SuperHeading"/>
      </w:pPr>
      <w:r w:rsidRPr="00CE1484">
        <w:t>Assessment Requirements for PSPREV018 Administer levies</w:t>
      </w:r>
      <w:r w:rsidRPr="00CE1484">
        <w:t>, fines and other taxes</w:t>
      </w:r>
    </w:p>
    <w:p w:rsidR="00000000" w:rsidRPr="00CE1484" w:rsidP="00CE1484">
      <w:pPr>
        <w:pStyle w:val="Heading1"/>
      </w:pPr>
      <w:bookmarkStart w:id="1" w:name="O_1217368"/>
      <w:bookmarkEnd w:id="1"/>
      <w:r w:rsidRPr="00CE1484">
        <w:t>Modification History</w:t>
      </w:r>
    </w:p>
    <w:p w:rsidR="00000000" w:rsidRPr="00CE1484" w:rsidP="00544090">
      <w:pPr>
        <w:pStyle w:val="BodyText"/>
      </w:pPr>
      <w:r w:rsidRPr="00CE1484">
        <w:t>Supersedes and is equivalent to PSPREV009 Administer levies, fines and other taxes.</w:t>
      </w:r>
    </w:p>
    <w:p w:rsidR="00000000" w:rsidRPr="00CE1484" w:rsidP="00CE1484">
      <w:pPr>
        <w:pStyle w:val="Heading1"/>
      </w:pPr>
      <w:bookmarkStart w:id="2" w:name="O_1217369"/>
      <w:bookmarkEnd w:id="2"/>
      <w:r w:rsidRPr="00CE1484">
        <w:t>Performance Evidence</w:t>
      </w:r>
    </w:p>
    <w:p w:rsidR="00000000" w:rsidRPr="00CE1484" w:rsidP="00544090">
      <w:pPr>
        <w:pStyle w:val="BodyText"/>
      </w:pPr>
      <w:r w:rsidRPr="00CE1484">
        <w:t>Evidence of the ability to complete tasks outlined in elements and performance criteria of this unit in the context of the job role, and on at least one occasion:</w:t>
      </w:r>
    </w:p>
    <w:p w:rsidR="00000000" w:rsidRPr="00CE1484" w:rsidP="00CE1484">
      <w:pPr>
        <w:pStyle w:val="ListBullet"/>
      </w:pPr>
      <w:r w:rsidRPr="00CE1484">
        <w:t>research information about the application of levies, fines and other taxes</w:t>
      </w:r>
    </w:p>
    <w:p w:rsidR="00000000" w:rsidRPr="00CE1484" w:rsidP="00CE1484">
      <w:pPr>
        <w:pStyle w:val="ListBullet"/>
      </w:pPr>
      <w:r w:rsidRPr="00CE1484">
        <w:t>calculate and co</w:t>
      </w:r>
      <w:r w:rsidRPr="00CE1484">
        <w:t>nfirm accuracy of assessments</w:t>
      </w:r>
    </w:p>
    <w:p w:rsidR="00000000" w:rsidRPr="00CE1484" w:rsidP="00CE1484">
      <w:pPr>
        <w:pStyle w:val="ListBullet"/>
      </w:pPr>
      <w:r w:rsidRPr="00CE1484">
        <w:t>communicate with others on matters involving exchanges of complex information about liability, exemptions, remissions and reductions</w:t>
      </w:r>
    </w:p>
    <w:p w:rsidR="00000000" w:rsidRPr="00CE1484" w:rsidP="00CE1484">
      <w:pPr>
        <w:pStyle w:val="ListBullet"/>
      </w:pPr>
      <w:r w:rsidRPr="00CE1484">
        <w:t>use technology to locate requirements and schedules, conduct research, make enquiries, review</w:t>
      </w:r>
      <w:r w:rsidRPr="00CE1484">
        <w:t xml:space="preserve"> available data, access legislative requirements and record outcomes.</w:t>
      </w:r>
    </w:p>
    <w:p w:rsidR="00000000" w:rsidRPr="00CE1484" w:rsidP="00CE1484">
      <w:pPr>
        <w:pStyle w:val="AllowPageBreak"/>
      </w:pPr>
    </w:p>
    <w:p w:rsidR="00000000" w:rsidRPr="00CE1484" w:rsidP="00CE1484">
      <w:pPr>
        <w:pStyle w:val="Heading1"/>
      </w:pPr>
      <w:bookmarkStart w:id="3" w:name="O_1217370"/>
      <w:bookmarkEnd w:id="3"/>
      <w:r w:rsidRPr="00CE1484">
        <w:t>Knowledge Evidence</w:t>
      </w:r>
    </w:p>
    <w:p w:rsidR="00000000" w:rsidRPr="00CE1484" w:rsidP="00544090">
      <w:pPr>
        <w:pStyle w:val="BodyText"/>
      </w:pPr>
      <w:r w:rsidRPr="00CE1484">
        <w:t>Demonstrated knowledge required to complete the tasks outlined in elements and performance criteria of this unit:</w:t>
      </w:r>
    </w:p>
    <w:p w:rsidR="00000000" w:rsidRPr="00CE1484" w:rsidP="00CE1484">
      <w:pPr>
        <w:pStyle w:val="ListBullet"/>
      </w:pPr>
      <w:r w:rsidRPr="00CE1484">
        <w:t>legislation, regulations, rulings</w:t>
      </w:r>
      <w:r w:rsidRPr="00CE1484">
        <w:t xml:space="preserve"> and commissioner practices relating to levies, fines and other taxes</w:t>
      </w:r>
    </w:p>
    <w:p w:rsidR="00000000" w:rsidRPr="00CE1484" w:rsidP="00CE1484">
      <w:pPr>
        <w:pStyle w:val="ListBullet"/>
      </w:pPr>
      <w:r w:rsidRPr="00CE1484">
        <w:t>situations where levies, fines and other taxes apply</w:t>
      </w:r>
    </w:p>
    <w:p w:rsidR="00000000" w:rsidRPr="00CE1484" w:rsidP="00CE1484">
      <w:pPr>
        <w:pStyle w:val="ListBullet"/>
      </w:pPr>
      <w:r w:rsidRPr="00CE1484">
        <w:t>liability, exemptions, remissions and reductions relevant to different levies, fines and other taxes</w:t>
      </w:r>
    </w:p>
    <w:p w:rsidR="00000000" w:rsidRPr="00CE1484" w:rsidP="00CE1484">
      <w:pPr>
        <w:pStyle w:val="ListBullet"/>
      </w:pPr>
      <w:r w:rsidRPr="00CE1484">
        <w:t>application of sliding scales or</w:t>
      </w:r>
      <w:r w:rsidRPr="00CE1484">
        <w:t xml:space="preserve"> other structures of rates for levies, fines and other taxes</w:t>
      </w:r>
    </w:p>
    <w:p w:rsidR="00000000" w:rsidRPr="00CE1484" w:rsidP="00CE1484">
      <w:pPr>
        <w:pStyle w:val="ListBullet"/>
      </w:pPr>
      <w:r w:rsidRPr="00CE1484">
        <w:t>legislative decision-making process</w:t>
      </w:r>
    </w:p>
    <w:p w:rsidR="00000000" w:rsidRPr="00CE1484" w:rsidP="00CE1484">
      <w:pPr>
        <w:pStyle w:val="ListBullet"/>
      </w:pPr>
      <w:r w:rsidRPr="00CE1484">
        <w:t>confidentiality provisions.</w:t>
      </w:r>
    </w:p>
    <w:p w:rsidR="00000000" w:rsidRPr="00CE1484" w:rsidP="00CE1484">
      <w:pPr>
        <w:pStyle w:val="AllowPageBreak"/>
      </w:pPr>
    </w:p>
    <w:p w:rsidR="00000000" w:rsidRPr="00CE1484" w:rsidP="00CE1484">
      <w:pPr>
        <w:pStyle w:val="Heading1"/>
      </w:pPr>
      <w:bookmarkStart w:id="4" w:name="O_1217371"/>
      <w:bookmarkEnd w:id="4"/>
      <w:r w:rsidRPr="00CE1484">
        <w:t>Assessment Conditions</w:t>
      </w:r>
    </w:p>
    <w:p w:rsidR="00000000" w:rsidRPr="00CE1484" w:rsidP="00544090">
      <w:pPr>
        <w:pStyle w:val="BodyText"/>
      </w:pPr>
      <w:r w:rsidRPr="00CE1484">
        <w:t>Skills must be demonstrated in the workplace or in a simulated environment that reflects w</w:t>
      </w:r>
      <w:r w:rsidRPr="00CE1484">
        <w:t xml:space="preserve">orkplace conditions. </w:t>
      </w:r>
    </w:p>
    <w:p w:rsidR="00000000" w:rsidRPr="00CE1484" w:rsidP="00544090">
      <w:pPr>
        <w:pStyle w:val="BodyText"/>
      </w:pPr>
      <w:r w:rsidRPr="00CE1484">
        <w:t>Assessment must ensure access to:</w:t>
      </w:r>
    </w:p>
    <w:p w:rsidR="00000000" w:rsidRPr="00CE1484" w:rsidP="00CE1484">
      <w:pPr>
        <w:pStyle w:val="ListBullet"/>
      </w:pPr>
      <w:r w:rsidRPr="00CE1484">
        <w:t>legislation, regulations, rulings, commissioner practices and other applicable case law relating to levies, fines and other taxes</w:t>
      </w:r>
    </w:p>
    <w:p w:rsidR="00000000" w:rsidRPr="00CE1484" w:rsidP="00CE1484">
      <w:pPr>
        <w:pStyle w:val="ListBullet"/>
      </w:pPr>
      <w:r w:rsidRPr="00CE1484">
        <w:t>legislative decision-making process</w:t>
      </w:r>
    </w:p>
    <w:p w:rsidR="00000000" w:rsidRPr="00CE1484" w:rsidP="00CE1484">
      <w:pPr>
        <w:pStyle w:val="ListBullet"/>
      </w:pPr>
      <w:r w:rsidRPr="00CE1484">
        <w:t>organisational procedures and protocols relating to levies, fines and other taxes</w:t>
      </w:r>
    </w:p>
    <w:p w:rsidR="00000000" w:rsidRPr="00CE1484" w:rsidP="00CE1484">
      <w:pPr>
        <w:pStyle w:val="ListBullet"/>
      </w:pPr>
      <w:r w:rsidRPr="00CE1484">
        <w:t>information systems, equipment and resources of the working environment.</w:t>
      </w:r>
    </w:p>
    <w:p w:rsidR="00000000" w:rsidRPr="00CE1484" w:rsidP="00544090">
      <w:pPr>
        <w:pStyle w:val="BodyText"/>
      </w:pPr>
      <w:r w:rsidRPr="00CE1484">
        <w:t>Assessors must satisfy the Standards for Registered Training Organisations’ requirements for assessor</w:t>
      </w:r>
      <w:r w:rsidRPr="00CE1484">
        <w:t>s.</w:t>
      </w:r>
    </w:p>
    <w:p w:rsidR="00000000" w:rsidRPr="00CE1484" w:rsidP="00CE1484">
      <w:pPr>
        <w:pStyle w:val="Heading1"/>
      </w:pPr>
      <w:bookmarkStart w:id="5" w:name="O_1217374"/>
      <w:bookmarkEnd w:id="5"/>
      <w:r w:rsidRPr="00CE1484">
        <w:t>Links</w:t>
      </w:r>
    </w:p>
    <w:p w:rsidR="00000000" w:rsidRPr="00CE1484" w:rsidP="00544090">
      <w:pPr>
        <w:pStyle w:val="BodyText"/>
      </w:pPr>
      <w:r w:rsidRPr="00CE1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336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1484" w:rsidP="00CE1484"/>
    <w:sectPr w:rsidSect="00CE1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84" w:rsidRPr="00544090" w:rsidP="00544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90" w:rsidP="00CE1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090" w:rsidP="00CE1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4090" w:rsidP="00CE1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484" w:rsidRPr="00544090" w:rsidP="00544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90" w:rsidRPr="002D2AF8" w:rsidP="00CE1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PSPREV018 Administer levies, fines and other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44090" w:rsidP="00CE1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9E5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107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484"/>
  </w:style>
  <w:style w:type="character" w:customStyle="1" w:styleId="Heading1Char">
    <w:name w:val="Heading 1 Char"/>
    <w:basedOn w:val="DefaultParagraphFont"/>
    <w:link w:val="Heading1"/>
    <w:rsid w:val="00CE1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4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484"/>
    <w:rPr>
      <w:b/>
      <w:spacing w:val="0"/>
    </w:rPr>
  </w:style>
  <w:style w:type="paragraph" w:customStyle="1" w:styleId="SuperTitle">
    <w:name w:val="SuperTitle"/>
    <w:basedOn w:val="Title"/>
    <w:rsid w:val="00CE1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4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484"/>
    <w:rPr>
      <w:i/>
    </w:rPr>
  </w:style>
  <w:style w:type="paragraph" w:styleId="Caption">
    <w:name w:val="caption"/>
    <w:basedOn w:val="BodyText"/>
    <w:next w:val="Normal"/>
    <w:qFormat/>
    <w:rsid w:val="00CE1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484"/>
  </w:style>
  <w:style w:type="paragraph" w:styleId="TableofFigures">
    <w:name w:val="table of figures"/>
    <w:basedOn w:val="Normal"/>
    <w:next w:val="Normal"/>
    <w:semiHidden/>
    <w:rsid w:val="00CE1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4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484"/>
    <w:rPr>
      <w:rFonts w:ascii="Wingdings" w:hAnsi="Wingdings"/>
    </w:rPr>
  </w:style>
  <w:style w:type="paragraph" w:customStyle="1" w:styleId="TableHeading">
    <w:name w:val="Table Heading"/>
    <w:basedOn w:val="HeadingBase"/>
    <w:rsid w:val="00CE1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484"/>
    <w:rPr>
      <w:color w:val="0033CC"/>
      <w:u w:val="none"/>
    </w:rPr>
  </w:style>
  <w:style w:type="paragraph" w:customStyle="1" w:styleId="BodyTextRight">
    <w:name w:val="Body Text Right"/>
    <w:basedOn w:val="BodyText"/>
    <w:rsid w:val="00CE1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4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484"/>
    <w:rPr>
      <w:sz w:val="32"/>
    </w:rPr>
  </w:style>
  <w:style w:type="paragraph" w:customStyle="1" w:styleId="HeadingProcedure">
    <w:name w:val="Heading Procedure"/>
    <w:basedOn w:val="HeadingBase"/>
    <w:next w:val="Normal"/>
    <w:rsid w:val="00CE1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484"/>
    <w:pPr>
      <w:spacing w:before="60" w:after="60"/>
    </w:pPr>
  </w:style>
  <w:style w:type="paragraph" w:styleId="ListContinue">
    <w:name w:val="List Continue"/>
    <w:basedOn w:val="List"/>
    <w:rsid w:val="00CE1484"/>
    <w:pPr>
      <w:ind w:firstLine="0"/>
    </w:pPr>
  </w:style>
  <w:style w:type="paragraph" w:customStyle="1" w:styleId="ListNote">
    <w:name w:val="List Note"/>
    <w:basedOn w:val="List"/>
    <w:rsid w:val="00CE1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484"/>
    <w:rPr>
      <w:rFonts w:ascii="Courier New" w:hAnsi="Courier New"/>
    </w:rPr>
  </w:style>
  <w:style w:type="paragraph" w:customStyle="1" w:styleId="NoteBullet">
    <w:name w:val="Note Bullet"/>
    <w:basedOn w:val="Note"/>
    <w:rsid w:val="00CE1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4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484"/>
    <w:rPr>
      <w:b/>
      <w:smallCaps/>
    </w:rPr>
  </w:style>
  <w:style w:type="paragraph" w:customStyle="1" w:styleId="TableListNumber">
    <w:name w:val="Table List Number"/>
    <w:basedOn w:val="ListNumber"/>
    <w:rsid w:val="00CE1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484"/>
    <w:pPr>
      <w:numPr>
        <w:numId w:val="8"/>
      </w:numPr>
    </w:pPr>
  </w:style>
  <w:style w:type="paragraph" w:customStyle="1" w:styleId="ListAlpha2">
    <w:name w:val="List Alpha 2"/>
    <w:basedOn w:val="List2"/>
    <w:rsid w:val="00CE1484"/>
    <w:pPr>
      <w:numPr>
        <w:numId w:val="7"/>
      </w:numPr>
    </w:pPr>
  </w:style>
  <w:style w:type="paragraph" w:styleId="List2">
    <w:name w:val="List 2"/>
    <w:basedOn w:val="BodyText"/>
    <w:rsid w:val="00CE1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4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4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484"/>
    <w:pPr>
      <w:numPr>
        <w:numId w:val="3"/>
      </w:numPr>
    </w:pPr>
  </w:style>
  <w:style w:type="paragraph" w:styleId="ListContinue2">
    <w:name w:val="List Continue 2"/>
    <w:basedOn w:val="List2"/>
    <w:rsid w:val="00CE1484"/>
    <w:pPr>
      <w:ind w:firstLine="0"/>
    </w:pPr>
  </w:style>
  <w:style w:type="paragraph" w:styleId="ListContinue3">
    <w:name w:val="List Continue 3"/>
    <w:basedOn w:val="List3"/>
    <w:rsid w:val="00CE1484"/>
    <w:pPr>
      <w:ind w:left="1021" w:firstLine="0"/>
    </w:pPr>
  </w:style>
  <w:style w:type="paragraph" w:styleId="ListContinue4">
    <w:name w:val="List Continue 4"/>
    <w:basedOn w:val="List4"/>
    <w:rsid w:val="00CE1484"/>
    <w:pPr>
      <w:ind w:firstLine="0"/>
    </w:pPr>
  </w:style>
  <w:style w:type="paragraph" w:styleId="ListContinue5">
    <w:name w:val="List Continue 5"/>
    <w:basedOn w:val="List5"/>
    <w:rsid w:val="00CE1484"/>
    <w:pPr>
      <w:ind w:firstLine="0"/>
    </w:pPr>
  </w:style>
  <w:style w:type="paragraph" w:styleId="ListNumber3">
    <w:name w:val="List Number 3"/>
    <w:basedOn w:val="List3"/>
    <w:rsid w:val="00CE1484"/>
    <w:pPr>
      <w:numPr>
        <w:numId w:val="4"/>
      </w:numPr>
    </w:pPr>
  </w:style>
  <w:style w:type="paragraph" w:styleId="ListNumber4">
    <w:name w:val="List Number 4"/>
    <w:basedOn w:val="List4"/>
    <w:rsid w:val="00CE1484"/>
    <w:pPr>
      <w:numPr>
        <w:numId w:val="5"/>
      </w:numPr>
    </w:pPr>
  </w:style>
  <w:style w:type="paragraph" w:styleId="ListNumber5">
    <w:name w:val="List Number 5"/>
    <w:basedOn w:val="List5"/>
    <w:rsid w:val="00CE1484"/>
    <w:pPr>
      <w:numPr>
        <w:numId w:val="6"/>
      </w:numPr>
    </w:pPr>
  </w:style>
  <w:style w:type="paragraph" w:styleId="BlockText">
    <w:name w:val="Block Text"/>
    <w:basedOn w:val="Normal"/>
    <w:rsid w:val="00CE1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484"/>
    <w:rPr>
      <w:sz w:val="16"/>
      <w:vertAlign w:val="superscript"/>
    </w:rPr>
  </w:style>
  <w:style w:type="character" w:customStyle="1" w:styleId="Symbols">
    <w:name w:val="Symbols"/>
    <w:basedOn w:val="DefaultParagraphFont"/>
    <w:rsid w:val="00CE1484"/>
    <w:rPr>
      <w:rFonts w:ascii="Symbol" w:hAnsi="Symbol"/>
    </w:rPr>
  </w:style>
  <w:style w:type="character" w:customStyle="1" w:styleId="MenuOptions">
    <w:name w:val="Menu Options"/>
    <w:basedOn w:val="DefaultParagraphFont"/>
    <w:rsid w:val="00CE1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484"/>
    <w:rPr>
      <w:b/>
    </w:rPr>
  </w:style>
  <w:style w:type="character" w:customStyle="1" w:styleId="Underlined">
    <w:name w:val="Underlined"/>
    <w:basedOn w:val="DefaultParagraphFont"/>
    <w:rsid w:val="00CE1484"/>
    <w:rPr>
      <w:u w:val="single"/>
    </w:rPr>
  </w:style>
  <w:style w:type="paragraph" w:customStyle="1" w:styleId="TableBodyTextRight">
    <w:name w:val="Table Body Text Right"/>
    <w:basedOn w:val="TableBodyText"/>
    <w:rsid w:val="00CE1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484"/>
    <w:rPr>
      <w:sz w:val="18"/>
    </w:rPr>
  </w:style>
  <w:style w:type="paragraph" w:customStyle="1" w:styleId="BodySmallRight">
    <w:name w:val="Body Small Right"/>
    <w:basedOn w:val="BodyTextRight"/>
    <w:rsid w:val="00CE1484"/>
    <w:rPr>
      <w:sz w:val="18"/>
      <w:szCs w:val="18"/>
    </w:rPr>
  </w:style>
  <w:style w:type="paragraph" w:customStyle="1" w:styleId="MarginEdition">
    <w:name w:val="Margin Edition"/>
    <w:basedOn w:val="MarginNote"/>
    <w:rsid w:val="00CE1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484"/>
    <w:rPr>
      <w:sz w:val="2"/>
      <w:szCs w:val="2"/>
    </w:rPr>
  </w:style>
  <w:style w:type="character" w:customStyle="1" w:styleId="Small">
    <w:name w:val="Small"/>
    <w:basedOn w:val="DefaultParagraphFont"/>
    <w:rsid w:val="00CE1484"/>
    <w:rPr>
      <w:sz w:val="16"/>
    </w:rPr>
  </w:style>
  <w:style w:type="paragraph" w:customStyle="1" w:styleId="WideTable">
    <w:name w:val="Wide Table"/>
    <w:basedOn w:val="Normal"/>
    <w:rsid w:val="00CE1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484"/>
  </w:style>
  <w:style w:type="paragraph" w:styleId="Quote">
    <w:name w:val="Quote"/>
    <w:basedOn w:val="Heading1"/>
    <w:link w:val="QuoteChar"/>
    <w:qFormat/>
    <w:rsid w:val="00CE1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484"/>
    <w:pPr>
      <w:pageBreakBefore/>
    </w:pPr>
  </w:style>
  <w:style w:type="paragraph" w:customStyle="1" w:styleId="Border">
    <w:name w:val="Border"/>
    <w:basedOn w:val="Normal"/>
    <w:qFormat/>
    <w:rsid w:val="00CE1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484"/>
    <w:rPr>
      <w:u w:val="single"/>
    </w:rPr>
  </w:style>
  <w:style w:type="character" w:customStyle="1" w:styleId="BoldandItalics">
    <w:name w:val="Bold and Italics"/>
    <w:qFormat/>
    <w:rsid w:val="00CE1484"/>
    <w:rPr>
      <w:b/>
      <w:i/>
      <w:u w:val="none"/>
    </w:rPr>
  </w:style>
  <w:style w:type="paragraph" w:styleId="BalloonText">
    <w:name w:val="Balloon Text"/>
    <w:basedOn w:val="Normal"/>
    <w:link w:val="BalloonTextChar"/>
    <w:rsid w:val="00CE1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484"/>
    <w:pPr>
      <w:spacing w:before="0" w:after="0"/>
    </w:pPr>
  </w:style>
  <w:style w:type="paragraph" w:customStyle="1" w:styleId="BodyTextBold">
    <w:name w:val="Body Text Bold"/>
    <w:basedOn w:val="BodyText"/>
    <w:qFormat/>
    <w:rsid w:val="00CE1484"/>
    <w:rPr>
      <w:b/>
    </w:rPr>
  </w:style>
  <w:style w:type="character" w:styleId="Hyperlink">
    <w:name w:val="Hyperlink"/>
    <w:basedOn w:val="DefaultParagraphFont"/>
    <w:uiPriority w:val="99"/>
    <w:unhideWhenUsed/>
    <w:rsid w:val="00544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2043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PSPREV018 Administer levies, fines and other taxes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