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BA4" w:rsidP="00FF5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PSPREV016 Determine land tax liability</w:t>
      </w:r>
      <w:r>
        <w:fldChar w:fldCharType="end"/>
      </w:r>
    </w:p>
    <w:p w:rsidR="00FF5BA4" w:rsidP="00FF5BA4">
      <w:pPr>
        <w:pStyle w:val="Version"/>
        <w:sectPr w:rsidSect="00152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0D9" w:rsidP="001520D9">
      <w:pPr>
        <w:pStyle w:val="SuperHeading"/>
      </w:pPr>
      <w:r w:rsidRPr="001520D9">
        <w:t>Assessment Requirements for PSPREV016 Determine land ta</w:t>
      </w:r>
      <w:r w:rsidRPr="001520D9">
        <w:t>x liability</w:t>
      </w:r>
    </w:p>
    <w:p w:rsidR="00000000" w:rsidRPr="001520D9" w:rsidP="001520D9">
      <w:pPr>
        <w:pStyle w:val="Heading1"/>
      </w:pPr>
      <w:bookmarkStart w:id="1" w:name="O_1217330"/>
      <w:bookmarkEnd w:id="1"/>
      <w:r w:rsidRPr="001520D9">
        <w:t>Modification History</w:t>
      </w:r>
    </w:p>
    <w:p w:rsidR="00000000" w:rsidRPr="001520D9" w:rsidP="00FF5BA4">
      <w:pPr>
        <w:pStyle w:val="BodyText"/>
      </w:pPr>
      <w:r w:rsidRPr="001520D9">
        <w:t>Supersedes and is equivalent to PSPREV007 Determine land tax liability.</w:t>
      </w:r>
    </w:p>
    <w:p w:rsidR="00000000" w:rsidRPr="001520D9" w:rsidP="001520D9">
      <w:pPr>
        <w:pStyle w:val="Heading1"/>
      </w:pPr>
      <w:bookmarkStart w:id="2" w:name="O_1217331"/>
      <w:bookmarkEnd w:id="2"/>
      <w:r w:rsidRPr="001520D9">
        <w:t>Performance Evidence</w:t>
      </w:r>
    </w:p>
    <w:p w:rsidR="00000000" w:rsidRPr="001520D9" w:rsidP="00FF5BA4">
      <w:pPr>
        <w:pStyle w:val="BodyText"/>
      </w:pPr>
      <w:r w:rsidRPr="001520D9">
        <w:t>Evidence of the ability to complete tasks outlined in elements and performance criteria of this unit in the context of the job role, and on at least one occasion:</w:t>
      </w:r>
    </w:p>
    <w:p w:rsidR="00000000" w:rsidRPr="001520D9" w:rsidP="001520D9">
      <w:pPr>
        <w:pStyle w:val="ListBullet"/>
      </w:pPr>
      <w:r w:rsidRPr="001520D9">
        <w:t>research data sources and information about land tax requirements</w:t>
      </w:r>
    </w:p>
    <w:p w:rsidR="00000000" w:rsidRPr="001520D9" w:rsidP="001520D9">
      <w:pPr>
        <w:pStyle w:val="ListBullet"/>
      </w:pPr>
      <w:r w:rsidRPr="001520D9">
        <w:t>interpret land title searc</w:t>
      </w:r>
      <w:r w:rsidRPr="001520D9">
        <w:t>hes</w:t>
      </w:r>
    </w:p>
    <w:p w:rsidR="00000000" w:rsidRPr="001520D9" w:rsidP="001520D9">
      <w:pPr>
        <w:pStyle w:val="ListBullet"/>
      </w:pPr>
      <w:r w:rsidRPr="001520D9">
        <w:t>calculate and confirm accuracy of land tax assessments</w:t>
      </w:r>
    </w:p>
    <w:p w:rsidR="00000000" w:rsidRPr="001520D9" w:rsidP="001520D9">
      <w:pPr>
        <w:pStyle w:val="ListBullet"/>
      </w:pPr>
      <w:r w:rsidRPr="001520D9">
        <w:t>communicate with others on matters involving exchanges of complex information about land tax liability and exemptions</w:t>
      </w:r>
    </w:p>
    <w:p w:rsidR="00000000" w:rsidRPr="001520D9" w:rsidP="001520D9">
      <w:pPr>
        <w:pStyle w:val="ListBullet"/>
      </w:pPr>
      <w:r w:rsidRPr="001520D9">
        <w:t>use technology to locate land tax requirements, conduct research, make enquirie</w:t>
      </w:r>
      <w:r w:rsidRPr="001520D9">
        <w:t>s, review available data, access legislative requirements, issue assessments and record outcomes.</w:t>
      </w:r>
    </w:p>
    <w:p w:rsidR="00000000" w:rsidRPr="001520D9" w:rsidP="001520D9">
      <w:pPr>
        <w:pStyle w:val="AllowPageBreak"/>
      </w:pPr>
    </w:p>
    <w:p w:rsidR="00000000" w:rsidRPr="001520D9" w:rsidP="001520D9">
      <w:pPr>
        <w:pStyle w:val="Heading1"/>
      </w:pPr>
      <w:bookmarkStart w:id="3" w:name="O_1217332"/>
      <w:bookmarkEnd w:id="3"/>
      <w:r w:rsidRPr="001520D9">
        <w:t>Knowledge Evidence</w:t>
      </w:r>
    </w:p>
    <w:p w:rsidR="00000000" w:rsidRPr="001520D9" w:rsidP="00FF5BA4">
      <w:pPr>
        <w:pStyle w:val="BodyText"/>
      </w:pPr>
      <w:r w:rsidRPr="001520D9">
        <w:t>Demonstrated knowledge required to complete the tasks outlined in elements and performance criteria of this unit:</w:t>
      </w:r>
    </w:p>
    <w:p w:rsidR="00000000" w:rsidRPr="001520D9" w:rsidP="001520D9">
      <w:pPr>
        <w:pStyle w:val="ListBullet"/>
      </w:pPr>
      <w:r w:rsidRPr="001520D9">
        <w:t>legis</w:t>
      </w:r>
      <w:r w:rsidRPr="001520D9">
        <w:t>lation, regulations, rulings and commissioner practices relating to land tax</w:t>
      </w:r>
    </w:p>
    <w:p w:rsidR="00000000" w:rsidRPr="001520D9" w:rsidP="001520D9">
      <w:pPr>
        <w:pStyle w:val="ListBullet"/>
      </w:pPr>
      <w:r w:rsidRPr="001520D9">
        <w:t>valuations processes</w:t>
      </w:r>
    </w:p>
    <w:p w:rsidR="00000000" w:rsidRPr="001520D9" w:rsidP="001520D9">
      <w:pPr>
        <w:pStyle w:val="ListBullet"/>
      </w:pPr>
      <w:r w:rsidRPr="001520D9">
        <w:t>land ownership, characteristics and usage requirements</w:t>
      </w:r>
    </w:p>
    <w:p w:rsidR="00000000" w:rsidRPr="001520D9" w:rsidP="001520D9">
      <w:pPr>
        <w:pStyle w:val="ListBullet"/>
      </w:pPr>
      <w:r w:rsidRPr="001520D9">
        <w:t>tax-free thresholds for land tax and the application of sliding scales of tax rates</w:t>
      </w:r>
    </w:p>
    <w:p w:rsidR="00000000" w:rsidRPr="001520D9" w:rsidP="001520D9">
      <w:pPr>
        <w:pStyle w:val="ListBullet"/>
      </w:pPr>
      <w:r w:rsidRPr="001520D9">
        <w:t>liability criteria,</w:t>
      </w:r>
      <w:r w:rsidRPr="001520D9">
        <w:t xml:space="preserve"> exemptions and rebates or relief for land tax</w:t>
      </w:r>
    </w:p>
    <w:p w:rsidR="00000000" w:rsidRPr="001520D9" w:rsidP="001520D9">
      <w:pPr>
        <w:pStyle w:val="ListBullet"/>
      </w:pPr>
      <w:r w:rsidRPr="001520D9">
        <w:t>legislative decision-making process</w:t>
      </w:r>
    </w:p>
    <w:p w:rsidR="00000000" w:rsidRPr="001520D9" w:rsidP="001520D9">
      <w:pPr>
        <w:pStyle w:val="ListBullet"/>
      </w:pPr>
      <w:r w:rsidRPr="001520D9">
        <w:t>confidentiality provisions.</w:t>
      </w:r>
    </w:p>
    <w:p w:rsidR="00000000" w:rsidRPr="001520D9" w:rsidP="001520D9">
      <w:pPr>
        <w:pStyle w:val="AllowPageBreak"/>
      </w:pPr>
    </w:p>
    <w:p w:rsidR="00000000" w:rsidRPr="001520D9" w:rsidP="001520D9">
      <w:pPr>
        <w:pStyle w:val="Heading1"/>
      </w:pPr>
      <w:bookmarkStart w:id="4" w:name="O_1217333"/>
      <w:bookmarkEnd w:id="4"/>
      <w:r w:rsidRPr="001520D9">
        <w:t>Assessment Conditions</w:t>
      </w:r>
    </w:p>
    <w:p w:rsidR="00000000" w:rsidRPr="001520D9" w:rsidP="00FF5BA4">
      <w:pPr>
        <w:pStyle w:val="BodyText"/>
      </w:pPr>
      <w:r w:rsidRPr="001520D9">
        <w:t xml:space="preserve">Skills must be demonstrated in the workplace or in a simulated environment that reflects workplace conditions. </w:t>
      </w:r>
    </w:p>
    <w:p w:rsidR="00000000" w:rsidRPr="001520D9" w:rsidP="00FF5BA4">
      <w:pPr>
        <w:pStyle w:val="BodyText"/>
      </w:pPr>
      <w:r w:rsidRPr="001520D9">
        <w:t>Assessment must ensure access to:</w:t>
      </w:r>
    </w:p>
    <w:p w:rsidR="00000000" w:rsidRPr="001520D9" w:rsidP="001520D9">
      <w:pPr>
        <w:pStyle w:val="ListBullet"/>
      </w:pPr>
      <w:r w:rsidRPr="001520D9">
        <w:t>legislation, regulations, rulings, commissioner practices and other applicable case law relating to land tax</w:t>
      </w:r>
    </w:p>
    <w:p w:rsidR="00000000" w:rsidRPr="001520D9" w:rsidP="001520D9">
      <w:pPr>
        <w:pStyle w:val="ListBullet"/>
      </w:pPr>
      <w:r w:rsidRPr="001520D9">
        <w:t>legislative decision-making process</w:t>
      </w:r>
    </w:p>
    <w:p w:rsidR="00000000" w:rsidRPr="001520D9" w:rsidP="001520D9">
      <w:pPr>
        <w:pStyle w:val="ListBullet"/>
      </w:pPr>
      <w:r w:rsidRPr="001520D9">
        <w:t>organisational procedures and protocols for land tax assessments</w:t>
      </w:r>
    </w:p>
    <w:p w:rsidR="00000000" w:rsidRPr="001520D9" w:rsidP="001520D9">
      <w:pPr>
        <w:pStyle w:val="ListBullet"/>
      </w:pPr>
      <w:r w:rsidRPr="001520D9">
        <w:t>information systems, equipment and resources of the working environment.</w:t>
      </w:r>
    </w:p>
    <w:p w:rsidR="00000000" w:rsidRPr="001520D9" w:rsidP="00FF5BA4">
      <w:pPr>
        <w:pStyle w:val="BodyText"/>
      </w:pPr>
      <w:r w:rsidRPr="001520D9">
        <w:t>Assessors must satisfy the Standards for Registered Training Organisations’ requir</w:t>
      </w:r>
      <w:r w:rsidRPr="001520D9">
        <w:t>ements for assessors.</w:t>
      </w:r>
    </w:p>
    <w:p w:rsidR="00000000" w:rsidRPr="001520D9" w:rsidP="001520D9">
      <w:pPr>
        <w:pStyle w:val="Heading1"/>
      </w:pPr>
      <w:bookmarkStart w:id="5" w:name="O_1217336"/>
      <w:bookmarkEnd w:id="5"/>
      <w:r w:rsidRPr="001520D9">
        <w:t>Links</w:t>
      </w:r>
    </w:p>
    <w:p w:rsidR="00000000" w:rsidRPr="001520D9" w:rsidP="00FF5BA4">
      <w:pPr>
        <w:pStyle w:val="BodyText"/>
      </w:pPr>
      <w:r w:rsidRPr="00152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4E9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520D9" w:rsidP="001520D9"/>
    <w:sectPr w:rsidSect="00152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D9" w:rsidRPr="00FF5BA4" w:rsidP="00FF5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A4" w:rsidP="00152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5BA4" w:rsidP="00152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5BA4" w:rsidP="00152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0D9" w:rsidRPr="00FF5BA4" w:rsidP="00FF5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A4" w:rsidRPr="002D2AF8" w:rsidP="00152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PSPREV016 Determine land tax liability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F5BA4" w:rsidP="00152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928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0403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0D9"/>
  </w:style>
  <w:style w:type="character" w:customStyle="1" w:styleId="Heading1Char">
    <w:name w:val="Heading 1 Char"/>
    <w:basedOn w:val="DefaultParagraphFont"/>
    <w:link w:val="Heading1"/>
    <w:rsid w:val="00152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0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2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0D9"/>
    <w:rPr>
      <w:b/>
      <w:spacing w:val="0"/>
    </w:rPr>
  </w:style>
  <w:style w:type="paragraph" w:customStyle="1" w:styleId="SuperTitle">
    <w:name w:val="SuperTitle"/>
    <w:basedOn w:val="Title"/>
    <w:rsid w:val="00152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0D9"/>
    <w:rPr>
      <w:i/>
    </w:rPr>
  </w:style>
  <w:style w:type="paragraph" w:styleId="Caption">
    <w:name w:val="caption"/>
    <w:basedOn w:val="BodyText"/>
    <w:next w:val="Normal"/>
    <w:qFormat/>
    <w:rsid w:val="00152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0D9"/>
  </w:style>
  <w:style w:type="paragraph" w:styleId="TableofFigures">
    <w:name w:val="table of figures"/>
    <w:basedOn w:val="Normal"/>
    <w:next w:val="Normal"/>
    <w:semiHidden/>
    <w:rsid w:val="00152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0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20D9"/>
    <w:rPr>
      <w:rFonts w:ascii="Wingdings" w:hAnsi="Wingdings"/>
    </w:rPr>
  </w:style>
  <w:style w:type="paragraph" w:customStyle="1" w:styleId="TableHeading">
    <w:name w:val="Table Heading"/>
    <w:basedOn w:val="HeadingBase"/>
    <w:rsid w:val="00152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0D9"/>
    <w:rPr>
      <w:color w:val="0033CC"/>
      <w:u w:val="none"/>
    </w:rPr>
  </w:style>
  <w:style w:type="paragraph" w:customStyle="1" w:styleId="BodyTextRight">
    <w:name w:val="Body Text Right"/>
    <w:basedOn w:val="BodyText"/>
    <w:rsid w:val="00152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0D9"/>
    <w:rPr>
      <w:sz w:val="32"/>
    </w:rPr>
  </w:style>
  <w:style w:type="paragraph" w:customStyle="1" w:styleId="HeadingProcedure">
    <w:name w:val="Heading Procedure"/>
    <w:basedOn w:val="HeadingBase"/>
    <w:next w:val="Normal"/>
    <w:rsid w:val="00152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0D9"/>
    <w:pPr>
      <w:spacing w:before="60" w:after="60"/>
    </w:pPr>
  </w:style>
  <w:style w:type="paragraph" w:styleId="ListContinue">
    <w:name w:val="List Continue"/>
    <w:basedOn w:val="List"/>
    <w:rsid w:val="001520D9"/>
    <w:pPr>
      <w:ind w:firstLine="0"/>
    </w:pPr>
  </w:style>
  <w:style w:type="paragraph" w:customStyle="1" w:styleId="ListNote">
    <w:name w:val="List Note"/>
    <w:basedOn w:val="List"/>
    <w:rsid w:val="00152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0D9"/>
    <w:rPr>
      <w:rFonts w:ascii="Courier New" w:hAnsi="Courier New"/>
    </w:rPr>
  </w:style>
  <w:style w:type="paragraph" w:customStyle="1" w:styleId="NoteBullet">
    <w:name w:val="Note Bullet"/>
    <w:basedOn w:val="Note"/>
    <w:rsid w:val="00152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2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0D9"/>
    <w:rPr>
      <w:b/>
      <w:smallCaps/>
    </w:rPr>
  </w:style>
  <w:style w:type="paragraph" w:customStyle="1" w:styleId="TableListNumber">
    <w:name w:val="Table List Number"/>
    <w:basedOn w:val="ListNumber"/>
    <w:rsid w:val="00152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0D9"/>
    <w:pPr>
      <w:numPr>
        <w:numId w:val="8"/>
      </w:numPr>
    </w:pPr>
  </w:style>
  <w:style w:type="paragraph" w:customStyle="1" w:styleId="ListAlpha2">
    <w:name w:val="List Alpha 2"/>
    <w:basedOn w:val="List2"/>
    <w:rsid w:val="001520D9"/>
    <w:pPr>
      <w:numPr>
        <w:numId w:val="7"/>
      </w:numPr>
    </w:pPr>
  </w:style>
  <w:style w:type="paragraph" w:styleId="List2">
    <w:name w:val="List 2"/>
    <w:basedOn w:val="BodyText"/>
    <w:rsid w:val="00152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20D9"/>
    <w:pPr>
      <w:numPr>
        <w:numId w:val="3"/>
      </w:numPr>
    </w:pPr>
  </w:style>
  <w:style w:type="paragraph" w:styleId="ListContinue2">
    <w:name w:val="List Continue 2"/>
    <w:basedOn w:val="List2"/>
    <w:rsid w:val="001520D9"/>
    <w:pPr>
      <w:ind w:firstLine="0"/>
    </w:pPr>
  </w:style>
  <w:style w:type="paragraph" w:styleId="ListContinue3">
    <w:name w:val="List Continue 3"/>
    <w:basedOn w:val="List3"/>
    <w:rsid w:val="001520D9"/>
    <w:pPr>
      <w:ind w:left="1021" w:firstLine="0"/>
    </w:pPr>
  </w:style>
  <w:style w:type="paragraph" w:styleId="ListContinue4">
    <w:name w:val="List Continue 4"/>
    <w:basedOn w:val="List4"/>
    <w:rsid w:val="001520D9"/>
    <w:pPr>
      <w:ind w:firstLine="0"/>
    </w:pPr>
  </w:style>
  <w:style w:type="paragraph" w:styleId="ListContinue5">
    <w:name w:val="List Continue 5"/>
    <w:basedOn w:val="List5"/>
    <w:rsid w:val="001520D9"/>
    <w:pPr>
      <w:ind w:firstLine="0"/>
    </w:pPr>
  </w:style>
  <w:style w:type="paragraph" w:styleId="ListNumber3">
    <w:name w:val="List Number 3"/>
    <w:basedOn w:val="List3"/>
    <w:rsid w:val="001520D9"/>
    <w:pPr>
      <w:numPr>
        <w:numId w:val="4"/>
      </w:numPr>
    </w:pPr>
  </w:style>
  <w:style w:type="paragraph" w:styleId="ListNumber4">
    <w:name w:val="List Number 4"/>
    <w:basedOn w:val="List4"/>
    <w:rsid w:val="001520D9"/>
    <w:pPr>
      <w:numPr>
        <w:numId w:val="5"/>
      </w:numPr>
    </w:pPr>
  </w:style>
  <w:style w:type="paragraph" w:styleId="ListNumber5">
    <w:name w:val="List Number 5"/>
    <w:basedOn w:val="List5"/>
    <w:rsid w:val="001520D9"/>
    <w:pPr>
      <w:numPr>
        <w:numId w:val="6"/>
      </w:numPr>
    </w:pPr>
  </w:style>
  <w:style w:type="paragraph" w:styleId="BlockText">
    <w:name w:val="Block Text"/>
    <w:basedOn w:val="Normal"/>
    <w:rsid w:val="00152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0D9"/>
    <w:rPr>
      <w:sz w:val="16"/>
      <w:vertAlign w:val="superscript"/>
    </w:rPr>
  </w:style>
  <w:style w:type="character" w:customStyle="1" w:styleId="Symbols">
    <w:name w:val="Symbols"/>
    <w:basedOn w:val="DefaultParagraphFont"/>
    <w:rsid w:val="001520D9"/>
    <w:rPr>
      <w:rFonts w:ascii="Symbol" w:hAnsi="Symbol"/>
    </w:rPr>
  </w:style>
  <w:style w:type="character" w:customStyle="1" w:styleId="MenuOptions">
    <w:name w:val="Menu Options"/>
    <w:basedOn w:val="DefaultParagraphFont"/>
    <w:rsid w:val="00152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0D9"/>
    <w:rPr>
      <w:b/>
    </w:rPr>
  </w:style>
  <w:style w:type="character" w:customStyle="1" w:styleId="Underlined">
    <w:name w:val="Underlined"/>
    <w:basedOn w:val="DefaultParagraphFont"/>
    <w:rsid w:val="001520D9"/>
    <w:rPr>
      <w:u w:val="single"/>
    </w:rPr>
  </w:style>
  <w:style w:type="paragraph" w:customStyle="1" w:styleId="TableBodyTextRight">
    <w:name w:val="Table Body Text Right"/>
    <w:basedOn w:val="TableBodyText"/>
    <w:rsid w:val="00152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0D9"/>
    <w:rPr>
      <w:sz w:val="18"/>
    </w:rPr>
  </w:style>
  <w:style w:type="paragraph" w:customStyle="1" w:styleId="BodySmallRight">
    <w:name w:val="Body Small Right"/>
    <w:basedOn w:val="BodyTextRight"/>
    <w:rsid w:val="001520D9"/>
    <w:rPr>
      <w:sz w:val="18"/>
      <w:szCs w:val="18"/>
    </w:rPr>
  </w:style>
  <w:style w:type="paragraph" w:customStyle="1" w:styleId="MarginEdition">
    <w:name w:val="Margin Edition"/>
    <w:basedOn w:val="MarginNote"/>
    <w:rsid w:val="00152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0D9"/>
    <w:rPr>
      <w:sz w:val="2"/>
      <w:szCs w:val="2"/>
    </w:rPr>
  </w:style>
  <w:style w:type="character" w:customStyle="1" w:styleId="Small">
    <w:name w:val="Small"/>
    <w:basedOn w:val="DefaultParagraphFont"/>
    <w:rsid w:val="001520D9"/>
    <w:rPr>
      <w:sz w:val="16"/>
    </w:rPr>
  </w:style>
  <w:style w:type="paragraph" w:customStyle="1" w:styleId="WideTable">
    <w:name w:val="Wide Table"/>
    <w:basedOn w:val="Normal"/>
    <w:rsid w:val="00152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0D9"/>
  </w:style>
  <w:style w:type="paragraph" w:styleId="Quote">
    <w:name w:val="Quote"/>
    <w:basedOn w:val="Heading1"/>
    <w:link w:val="QuoteChar"/>
    <w:qFormat/>
    <w:rsid w:val="00152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0D9"/>
    <w:pPr>
      <w:pageBreakBefore/>
    </w:pPr>
  </w:style>
  <w:style w:type="paragraph" w:customStyle="1" w:styleId="Border">
    <w:name w:val="Border"/>
    <w:basedOn w:val="Normal"/>
    <w:qFormat/>
    <w:rsid w:val="00152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0D9"/>
    <w:rPr>
      <w:u w:val="single"/>
    </w:rPr>
  </w:style>
  <w:style w:type="character" w:customStyle="1" w:styleId="BoldandItalics">
    <w:name w:val="Bold and Italics"/>
    <w:qFormat/>
    <w:rsid w:val="001520D9"/>
    <w:rPr>
      <w:b/>
      <w:i/>
      <w:u w:val="none"/>
    </w:rPr>
  </w:style>
  <w:style w:type="paragraph" w:styleId="BalloonText">
    <w:name w:val="Balloon Text"/>
    <w:basedOn w:val="Normal"/>
    <w:link w:val="BalloonTextChar"/>
    <w:rsid w:val="00152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0D9"/>
    <w:pPr>
      <w:spacing w:before="0" w:after="0"/>
    </w:pPr>
  </w:style>
  <w:style w:type="paragraph" w:customStyle="1" w:styleId="BodyTextBold">
    <w:name w:val="Body Text Bold"/>
    <w:basedOn w:val="BodyText"/>
    <w:qFormat/>
    <w:rsid w:val="001520D9"/>
    <w:rPr>
      <w:b/>
    </w:rPr>
  </w:style>
  <w:style w:type="character" w:styleId="Hyperlink">
    <w:name w:val="Hyperlink"/>
    <w:basedOn w:val="DefaultParagraphFont"/>
    <w:uiPriority w:val="99"/>
    <w:unhideWhenUsed/>
    <w:rsid w:val="00FF5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1968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PSPREV016 Determine land tax liability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2022-11-21T09:06:00Z</dcterms:created>
  <dcterms:modified xsi:type="dcterms:W3CDTF">2022-11-21T09:06:00Z</dcterms:modified>
</cp:coreProperties>
</file>