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7FE" w:rsidP="005967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PSPREV012 Manage information on legal entities, relationships and property</w:t>
      </w:r>
      <w:r>
        <w:fldChar w:fldCharType="end"/>
      </w:r>
    </w:p>
    <w:p w:rsidR="005967FE" w:rsidP="005967FE">
      <w:pPr>
        <w:pStyle w:val="Version"/>
        <w:sectPr w:rsidSect="003E09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0974" w:rsidP="003E0974">
      <w:pPr>
        <w:pStyle w:val="SuperHeading"/>
      </w:pPr>
      <w:r w:rsidRPr="003E0974">
        <w:t>PSPREV012 Manage information on legal entities, relationships and property</w:t>
      </w:r>
    </w:p>
    <w:p w:rsidR="00000000" w:rsidRPr="003E0974" w:rsidP="003E0974">
      <w:pPr>
        <w:pStyle w:val="Heading1"/>
      </w:pPr>
      <w:bookmarkStart w:id="1" w:name="O_1217244"/>
      <w:bookmarkEnd w:id="1"/>
      <w:r w:rsidRPr="003E0974">
        <w:t>Modification History</w:t>
      </w:r>
    </w:p>
    <w:p w:rsidR="00000000" w:rsidRPr="003E0974" w:rsidP="005967FE">
      <w:pPr>
        <w:pStyle w:val="BodyText"/>
      </w:pPr>
      <w:r w:rsidRPr="003E0974">
        <w:t>Supersedes and is equivalent to PSPREV003 Manage information on legal entities, relationships and property.</w:t>
      </w:r>
    </w:p>
    <w:p w:rsidR="00000000" w:rsidRPr="003E0974" w:rsidP="003E0974">
      <w:pPr>
        <w:pStyle w:val="Heading1"/>
      </w:pPr>
      <w:bookmarkStart w:id="2" w:name="O_1217245"/>
      <w:bookmarkEnd w:id="2"/>
      <w:r w:rsidRPr="003E0974">
        <w:t>Application</w:t>
      </w:r>
    </w:p>
    <w:p w:rsidR="00000000" w:rsidRPr="003E0974" w:rsidP="005967FE">
      <w:pPr>
        <w:pStyle w:val="BodyText"/>
      </w:pPr>
      <w:r w:rsidRPr="003E0974">
        <w:t xml:space="preserve">This unit describes the performance outcomes, skills and knowledge required to apply the legal principles that apply to legal entities, relationships and property. </w:t>
      </w:r>
    </w:p>
    <w:p w:rsidR="00000000" w:rsidRPr="003E0974" w:rsidP="005967FE">
      <w:pPr>
        <w:pStyle w:val="BodyText"/>
      </w:pPr>
      <w:r w:rsidRPr="003E0974">
        <w:t>Those undertaking this unit would work independently, performing complex tasks in a familia</w:t>
      </w:r>
      <w:r w:rsidRPr="003E0974">
        <w:t>r context.</w:t>
      </w:r>
    </w:p>
    <w:p w:rsidR="00000000" w:rsidRPr="003E0974" w:rsidP="005967FE">
      <w:pPr>
        <w:pStyle w:val="BodyText"/>
      </w:pPr>
      <w:r w:rsidRPr="003E0974">
        <w:t>The skills in this unit must be applied in accordance with Commonwealth and State or Territory legislation, Australian standards and industry codes of practice.</w:t>
      </w:r>
    </w:p>
    <w:p w:rsidR="00000000" w:rsidRPr="003E0974" w:rsidP="005967FE">
      <w:pPr>
        <w:pStyle w:val="BodyText"/>
      </w:pPr>
      <w:r w:rsidRPr="003E0974">
        <w:t xml:space="preserve">No occupational licensing, certification or specific legislative requirements apply </w:t>
      </w:r>
      <w:r w:rsidRPr="003E0974">
        <w:t>to this unit at the time of publication.</w:t>
      </w:r>
    </w:p>
    <w:p w:rsidR="00000000" w:rsidRPr="003E0974" w:rsidP="003E0974">
      <w:pPr>
        <w:pStyle w:val="Heading1"/>
      </w:pPr>
      <w:bookmarkStart w:id="3" w:name="O_1217246"/>
      <w:bookmarkEnd w:id="3"/>
      <w:r w:rsidRPr="003E0974">
        <w:t>Pre-requisite Unit</w:t>
      </w:r>
    </w:p>
    <w:p w:rsidR="00000000" w:rsidRPr="003E0974" w:rsidP="005967FE">
      <w:pPr>
        <w:pStyle w:val="BodyText"/>
      </w:pPr>
      <w:r w:rsidRPr="003E0974">
        <w:t xml:space="preserve">Nil </w:t>
      </w:r>
    </w:p>
    <w:p w:rsidR="00000000" w:rsidRPr="003E0974" w:rsidP="003E0974">
      <w:pPr>
        <w:pStyle w:val="Heading1"/>
      </w:pPr>
      <w:bookmarkStart w:id="4" w:name="O_1217247"/>
      <w:bookmarkEnd w:id="4"/>
      <w:r w:rsidRPr="003E0974">
        <w:t>Competency Field</w:t>
      </w:r>
    </w:p>
    <w:p w:rsidR="00000000" w:rsidRPr="003E0974" w:rsidP="005967FE">
      <w:pPr>
        <w:pStyle w:val="BodyText"/>
      </w:pPr>
      <w:r w:rsidRPr="003E0974">
        <w:t>Revenue administration</w:t>
      </w:r>
    </w:p>
    <w:p w:rsidR="00000000" w:rsidRPr="003E0974" w:rsidP="003E0974">
      <w:pPr>
        <w:pStyle w:val="Heading1"/>
      </w:pPr>
      <w:bookmarkStart w:id="5" w:name="O_1217249"/>
      <w:bookmarkEnd w:id="5"/>
      <w:r w:rsidRPr="003E09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3E0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974" w:rsidP="003E0974">
            <w:pPr>
              <w:pStyle w:val="BodyText"/>
            </w:pPr>
            <w:r w:rsidRPr="003E0974">
              <w:rPr>
                <w:rStyle w:val="SpecialBold"/>
              </w:rPr>
              <w:t>ELEMENTS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974">
            <w:pPr>
              <w:pStyle w:val="BodyText"/>
              <w:rPr>
                <w:lang w:val="en-NZ"/>
              </w:rPr>
            </w:pPr>
            <w:r w:rsidRPr="003E0974">
              <w:rPr>
                <w:rStyle w:val="SpecialBold"/>
              </w:rPr>
              <w:t>PERFORMANCE</w:t>
            </w:r>
            <w:r w:rsidRPr="003E0974">
              <w:t xml:space="preserve"> </w:t>
            </w:r>
            <w:r w:rsidRPr="003E0974">
              <w:rPr>
                <w:rStyle w:val="SpecialBold"/>
              </w:rPr>
              <w:t>CRITERIA</w:t>
            </w:r>
          </w:p>
        </w:tc>
      </w:tr>
      <w:tr w:rsidTr="003E0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974" w:rsidP="003E0974">
            <w:pPr>
              <w:pStyle w:val="BodyText"/>
            </w:pPr>
            <w:r w:rsidRPr="003E0974">
              <w:rPr>
                <w:rStyle w:val="Emphasis"/>
              </w:rPr>
              <w:t>Elements describe the essenti</w:t>
            </w:r>
            <w:r w:rsidRPr="003E0974">
              <w:rPr>
                <w:rStyle w:val="Emphasis"/>
              </w:rPr>
              <w:t>al outcomes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974">
            <w:pPr>
              <w:pStyle w:val="BodyText"/>
              <w:rPr>
                <w:lang w:val="en-NZ"/>
              </w:rPr>
            </w:pPr>
            <w:r w:rsidRPr="003E09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0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7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974">
            <w:pPr>
              <w:pStyle w:val="List"/>
              <w:rPr>
                <w:lang w:val="en-NZ"/>
              </w:rPr>
            </w:pPr>
            <w:r w:rsidRPr="003E0974">
              <w:t>1.  Determine legal entities.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974" w:rsidP="003E0974">
            <w:pPr>
              <w:pStyle w:val="List"/>
            </w:pPr>
            <w:r w:rsidRPr="003E0974">
              <w:t>1.1. Identify types of legal entities and confirm features of each.</w:t>
            </w:r>
          </w:p>
          <w:p w:rsidR="00000000" w:rsidRPr="003E0974" w:rsidP="003E0974">
            <w:pPr>
              <w:pStyle w:val="List"/>
            </w:pPr>
            <w:r w:rsidRPr="003E0974">
              <w:t>1.2. Analyse transactions to determine the legal entities involved.</w:t>
            </w:r>
          </w:p>
          <w:p w:rsidR="00000000" w:rsidP="003E0974">
            <w:pPr>
              <w:pStyle w:val="List"/>
              <w:rPr>
                <w:lang w:val="en-NZ"/>
              </w:rPr>
            </w:pPr>
            <w:r w:rsidRPr="003E0974">
              <w:t>1.3. Determine liabilities of legal entities in accordance with the particular transactions.</w:t>
            </w:r>
          </w:p>
        </w:tc>
      </w:tr>
      <w:tr w:rsidTr="003E0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8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974">
            <w:pPr>
              <w:pStyle w:val="List"/>
              <w:rPr>
                <w:lang w:val="en-NZ"/>
              </w:rPr>
            </w:pPr>
            <w:r w:rsidRPr="003E0974">
              <w:t>2.  Identify and apply information relating to legal relationships.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974" w:rsidP="003E0974">
            <w:pPr>
              <w:pStyle w:val="List"/>
            </w:pPr>
            <w:r w:rsidRPr="003E0974">
              <w:t>2.1. Identify formation, t</w:t>
            </w:r>
            <w:r w:rsidRPr="003E0974">
              <w:t>ype and nature of the legal relationships involved in transactions.</w:t>
            </w:r>
          </w:p>
          <w:p w:rsidR="00000000" w:rsidRPr="003E0974" w:rsidP="003E0974">
            <w:pPr>
              <w:pStyle w:val="List"/>
            </w:pPr>
            <w:r w:rsidRPr="003E0974">
              <w:t>2.2. Map interrelationships involved in transactions to guide decision-making.</w:t>
            </w:r>
          </w:p>
          <w:p w:rsidR="00000000" w:rsidRPr="003E0974" w:rsidP="003E0974">
            <w:pPr>
              <w:pStyle w:val="List"/>
            </w:pPr>
            <w:r w:rsidRPr="003E0974">
              <w:t>2.3. Identify legal responsibilities of particular relationships in accordance with the particular transactio</w:t>
            </w:r>
            <w:r w:rsidRPr="003E0974">
              <w:t>ns.</w:t>
            </w:r>
          </w:p>
          <w:p w:rsidR="00000000" w:rsidP="003E0974">
            <w:pPr>
              <w:pStyle w:val="List"/>
              <w:rPr>
                <w:lang w:val="en-NZ"/>
              </w:rPr>
            </w:pPr>
            <w:r w:rsidRPr="003E0974">
              <w:t>2.4. Make decisions and determine liabilities in accordance with the interrelationships and responsibilities determined.</w:t>
            </w:r>
          </w:p>
        </w:tc>
      </w:tr>
      <w:tr w:rsidTr="003E0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974">
            <w:pPr>
              <w:pStyle w:val="List"/>
              <w:rPr>
                <w:lang w:val="en-NZ"/>
              </w:rPr>
            </w:pPr>
            <w:r w:rsidRPr="003E0974">
              <w:t>3.  Identify and apply information relating to property and assets of legal entities.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974" w:rsidP="003E0974">
            <w:pPr>
              <w:pStyle w:val="List"/>
            </w:pPr>
            <w:r w:rsidRPr="003E0974">
              <w:t>3.1. Clarify the nature and legal types of property, and principles relating to them.</w:t>
            </w:r>
          </w:p>
          <w:p w:rsidR="00000000" w:rsidRPr="003E0974" w:rsidP="003E0974">
            <w:pPr>
              <w:pStyle w:val="List"/>
            </w:pPr>
            <w:r w:rsidRPr="003E0974">
              <w:t>3.2. Use principles relating to real and personal property, leases, licences and assignment of property to map the property and assets of legal entities.</w:t>
            </w:r>
          </w:p>
          <w:p w:rsidR="00000000" w:rsidRPr="003E0974" w:rsidP="003E0974">
            <w:pPr>
              <w:pStyle w:val="List"/>
            </w:pPr>
            <w:r w:rsidRPr="003E0974">
              <w:t>3.3. Identify va</w:t>
            </w:r>
            <w:r w:rsidRPr="003E0974">
              <w:t>lue of property and nature of ownership.</w:t>
            </w:r>
          </w:p>
          <w:p w:rsidR="00000000" w:rsidRPr="003E0974" w:rsidP="003E0974">
            <w:pPr>
              <w:pStyle w:val="List"/>
            </w:pPr>
            <w:r w:rsidRPr="003E0974">
              <w:t>3.4. Identify and analyse mortgages, easements, memorials, restrictive covenants and other relevant documents for their effect on property ownership.</w:t>
            </w:r>
          </w:p>
          <w:p w:rsidR="00000000" w:rsidRPr="003E0974" w:rsidP="003E0974">
            <w:pPr>
              <w:pStyle w:val="List"/>
            </w:pPr>
            <w:r w:rsidRPr="003E0974">
              <w:t>3.5. Map the property and assets of legal entities and examine an</w:t>
            </w:r>
            <w:r w:rsidRPr="003E0974">
              <w:t>d record their interrelationships.</w:t>
            </w:r>
          </w:p>
          <w:p w:rsidR="00000000" w:rsidRPr="003E0974" w:rsidP="003E0974">
            <w:pPr>
              <w:pStyle w:val="List"/>
            </w:pPr>
            <w:r w:rsidRPr="003E0974">
              <w:t>3.6. Make decisions and determine liabilities in accordance with the property and assets of, and relationships between, the legal entities.</w:t>
            </w:r>
          </w:p>
        </w:tc>
      </w:tr>
    </w:tbl>
    <w:p w:rsidR="00000000" w:rsidRPr="003E0974" w:rsidP="003E0974">
      <w:pPr>
        <w:pStyle w:val="BodyText"/>
      </w:pPr>
    </w:p>
    <w:p w:rsidR="00000000" w:rsidRPr="003E0974" w:rsidP="003E0974">
      <w:pPr>
        <w:pStyle w:val="AllowPageBreak"/>
      </w:pPr>
    </w:p>
    <w:p w:rsidR="00000000" w:rsidRPr="003E0974" w:rsidP="003E0974">
      <w:pPr>
        <w:pStyle w:val="Heading1"/>
      </w:pPr>
      <w:bookmarkStart w:id="6" w:name="O_1217250"/>
      <w:bookmarkEnd w:id="6"/>
      <w:r w:rsidRPr="003E097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E0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974">
            <w:pPr>
              <w:pStyle w:val="BodyText"/>
              <w:rPr>
                <w:lang w:val="en-NZ"/>
              </w:rPr>
            </w:pPr>
            <w:r w:rsidRPr="003E0974">
              <w:t>Foundation skills essential to performance</w:t>
            </w:r>
            <w:r w:rsidRPr="003E0974">
              <w:t xml:space="preserve"> in this unit, but not explicit in the performance criteria are listed here, along with a brief context statement.</w:t>
            </w:r>
          </w:p>
        </w:tc>
      </w:tr>
      <w:tr w:rsidTr="003E0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974" w:rsidP="003E0974">
            <w:pPr>
              <w:pStyle w:val="BodyText"/>
            </w:pPr>
            <w:r w:rsidRPr="003E097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974">
            <w:pPr>
              <w:pStyle w:val="BodyText"/>
              <w:rPr>
                <w:lang w:val="en-NZ"/>
              </w:rPr>
            </w:pPr>
            <w:r w:rsidRPr="003E0974">
              <w:rPr>
                <w:rStyle w:val="SpecialBold"/>
              </w:rPr>
              <w:t>DESCRIPTION</w:t>
            </w:r>
          </w:p>
        </w:tc>
      </w:tr>
      <w:tr w:rsidTr="003E0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974">
            <w:pPr>
              <w:pStyle w:val="BodyText"/>
              <w:rPr>
                <w:lang w:val="en-NZ"/>
              </w:rPr>
            </w:pPr>
            <w:r w:rsidRPr="003E097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974">
            <w:pPr>
              <w:pStyle w:val="ListBullet"/>
              <w:rPr>
                <w:lang w:val="en-NZ"/>
              </w:rPr>
            </w:pPr>
            <w:r w:rsidRPr="003E0974">
              <w:t>analyse and interpret legal information in complex formal documents.</w:t>
            </w:r>
          </w:p>
        </w:tc>
      </w:tr>
      <w:tr w:rsidTr="003E0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974">
            <w:pPr>
              <w:pStyle w:val="BodyText"/>
              <w:rPr>
                <w:lang w:val="en-NZ"/>
              </w:rPr>
            </w:pPr>
            <w:r w:rsidRPr="003E097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974" w:rsidP="003E0974">
            <w:pPr>
              <w:pStyle w:val="ListBullet"/>
            </w:pPr>
            <w:r w:rsidRPr="003E0974">
              <w:t>sequence and integrate information in prescribed formats to enable decisions and determinations to be made.</w:t>
            </w:r>
          </w:p>
        </w:tc>
      </w:tr>
    </w:tbl>
    <w:p w:rsidR="00000000" w:rsidRPr="003E0974" w:rsidP="003E0974">
      <w:pPr>
        <w:pStyle w:val="BodyText"/>
      </w:pPr>
    </w:p>
    <w:p w:rsidR="00000000" w:rsidRPr="003E0974" w:rsidP="003E0974">
      <w:pPr>
        <w:pStyle w:val="AllowPageBreak"/>
      </w:pPr>
    </w:p>
    <w:p w:rsidR="00000000" w:rsidRPr="003E0974" w:rsidP="003E0974">
      <w:pPr>
        <w:pStyle w:val="Heading1"/>
      </w:pPr>
      <w:bookmarkStart w:id="7" w:name="O_1217252"/>
      <w:bookmarkEnd w:id="7"/>
      <w:r w:rsidRPr="003E0974">
        <w:t>Unit Mapping Information</w:t>
      </w:r>
    </w:p>
    <w:p w:rsidR="00000000" w:rsidRPr="003E0974" w:rsidP="005967FE">
      <w:pPr>
        <w:pStyle w:val="BodyText"/>
      </w:pPr>
      <w:r w:rsidRPr="003E0974">
        <w:t>Supersedes and is equivalent to PSPREV003 Manage information on legal entities, relationships and prop</w:t>
      </w:r>
      <w:r w:rsidRPr="003E0974">
        <w:t>erty.</w:t>
      </w:r>
    </w:p>
    <w:p w:rsidR="00000000" w:rsidRPr="003E0974" w:rsidP="003E0974">
      <w:pPr>
        <w:pStyle w:val="Heading1"/>
      </w:pPr>
      <w:bookmarkStart w:id="8" w:name="O_1217259"/>
      <w:bookmarkEnd w:id="8"/>
      <w:r w:rsidRPr="003E0974">
        <w:t>Links</w:t>
      </w:r>
    </w:p>
    <w:p w:rsidR="00000000" w:rsidRPr="003E0974" w:rsidP="005967FE">
      <w:pPr>
        <w:pStyle w:val="BodyText"/>
      </w:pPr>
      <w:r w:rsidRPr="003E09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66E1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E0974" w:rsidP="003E0974"/>
    <w:sectPr w:rsidSect="003E09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9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974" w:rsidRPr="005967FE" w:rsidP="005967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9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FE" w:rsidP="003E09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67FE" w:rsidP="003E09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967FE" w:rsidP="003E09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9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0974" w:rsidRPr="005967FE" w:rsidP="005967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9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FE" w:rsidRPr="002D2AF8" w:rsidP="003E09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PSPREV012 Manage information on legal entities, relationships and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967FE" w:rsidP="003E09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84E6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8427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9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9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9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9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9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9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9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9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9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9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9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974"/>
  </w:style>
  <w:style w:type="character" w:customStyle="1" w:styleId="Heading1Char">
    <w:name w:val="Heading 1 Char"/>
    <w:basedOn w:val="DefaultParagraphFont"/>
    <w:link w:val="Heading1"/>
    <w:rsid w:val="003E09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9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9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09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09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0974"/>
    <w:rPr>
      <w:b/>
      <w:spacing w:val="0"/>
    </w:rPr>
  </w:style>
  <w:style w:type="character" w:styleId="Emphasis">
    <w:name w:val="Emphasis"/>
    <w:basedOn w:val="DefaultParagraphFont"/>
    <w:qFormat/>
    <w:rsid w:val="003E0974"/>
    <w:rPr>
      <w:i/>
    </w:rPr>
  </w:style>
  <w:style w:type="paragraph" w:customStyle="1" w:styleId="SuperHeading">
    <w:name w:val="SuperHeading"/>
    <w:basedOn w:val="Normal"/>
    <w:rsid w:val="003E09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09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09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9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9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9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9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9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9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9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9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9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9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9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9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9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09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09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9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9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09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09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9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9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9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9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9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9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9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9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09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9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9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974"/>
  </w:style>
  <w:style w:type="paragraph" w:styleId="TableofFigures">
    <w:name w:val="table of figures"/>
    <w:basedOn w:val="Normal"/>
    <w:next w:val="Normal"/>
    <w:semiHidden/>
    <w:rsid w:val="003E09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9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0974"/>
    <w:rPr>
      <w:rFonts w:ascii="Wingdings" w:hAnsi="Wingdings"/>
    </w:rPr>
  </w:style>
  <w:style w:type="paragraph" w:customStyle="1" w:styleId="TableHeading">
    <w:name w:val="Table Heading"/>
    <w:basedOn w:val="HeadingBase"/>
    <w:rsid w:val="003E09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0974"/>
    <w:rPr>
      <w:color w:val="0033CC"/>
      <w:u w:val="none"/>
    </w:rPr>
  </w:style>
  <w:style w:type="paragraph" w:customStyle="1" w:styleId="BodyTextRight">
    <w:name w:val="Body Text Right"/>
    <w:basedOn w:val="BodyText"/>
    <w:rsid w:val="003E09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9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9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9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9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9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974"/>
    <w:rPr>
      <w:sz w:val="32"/>
    </w:rPr>
  </w:style>
  <w:style w:type="paragraph" w:customStyle="1" w:styleId="HeadingProcedure">
    <w:name w:val="Heading Procedure"/>
    <w:basedOn w:val="HeadingBase"/>
    <w:next w:val="Normal"/>
    <w:rsid w:val="003E09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974"/>
    <w:pPr>
      <w:spacing w:before="60" w:after="60"/>
    </w:pPr>
  </w:style>
  <w:style w:type="paragraph" w:styleId="ListContinue">
    <w:name w:val="List Continue"/>
    <w:basedOn w:val="List"/>
    <w:rsid w:val="003E0974"/>
    <w:pPr>
      <w:ind w:firstLine="0"/>
    </w:pPr>
  </w:style>
  <w:style w:type="paragraph" w:customStyle="1" w:styleId="ListNote">
    <w:name w:val="List Note"/>
    <w:basedOn w:val="List"/>
    <w:rsid w:val="003E09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9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9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974"/>
    <w:rPr>
      <w:rFonts w:ascii="Courier New" w:hAnsi="Courier New"/>
    </w:rPr>
  </w:style>
  <w:style w:type="paragraph" w:customStyle="1" w:styleId="NoteBullet">
    <w:name w:val="Note Bullet"/>
    <w:basedOn w:val="Note"/>
    <w:rsid w:val="003E09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9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9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9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9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09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9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974"/>
    <w:rPr>
      <w:b/>
      <w:smallCaps/>
    </w:rPr>
  </w:style>
  <w:style w:type="paragraph" w:customStyle="1" w:styleId="TableListNumber">
    <w:name w:val="Table List Number"/>
    <w:basedOn w:val="ListNumber"/>
    <w:rsid w:val="003E09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9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974"/>
    <w:pPr>
      <w:numPr>
        <w:numId w:val="8"/>
      </w:numPr>
    </w:pPr>
  </w:style>
  <w:style w:type="paragraph" w:customStyle="1" w:styleId="ListAlpha2">
    <w:name w:val="List Alpha 2"/>
    <w:basedOn w:val="List2"/>
    <w:rsid w:val="003E0974"/>
    <w:pPr>
      <w:numPr>
        <w:numId w:val="7"/>
      </w:numPr>
    </w:pPr>
  </w:style>
  <w:style w:type="paragraph" w:styleId="List2">
    <w:name w:val="List 2"/>
    <w:basedOn w:val="BodyText"/>
    <w:rsid w:val="003E09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9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9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9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9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9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0974"/>
    <w:pPr>
      <w:numPr>
        <w:numId w:val="3"/>
      </w:numPr>
    </w:pPr>
  </w:style>
  <w:style w:type="paragraph" w:styleId="ListContinue2">
    <w:name w:val="List Continue 2"/>
    <w:basedOn w:val="List2"/>
    <w:rsid w:val="003E0974"/>
    <w:pPr>
      <w:ind w:firstLine="0"/>
    </w:pPr>
  </w:style>
  <w:style w:type="paragraph" w:styleId="ListContinue3">
    <w:name w:val="List Continue 3"/>
    <w:basedOn w:val="List3"/>
    <w:rsid w:val="003E0974"/>
    <w:pPr>
      <w:ind w:left="1021" w:firstLine="0"/>
    </w:pPr>
  </w:style>
  <w:style w:type="paragraph" w:styleId="ListContinue4">
    <w:name w:val="List Continue 4"/>
    <w:basedOn w:val="List4"/>
    <w:rsid w:val="003E0974"/>
    <w:pPr>
      <w:ind w:firstLine="0"/>
    </w:pPr>
  </w:style>
  <w:style w:type="paragraph" w:styleId="ListContinue5">
    <w:name w:val="List Continue 5"/>
    <w:basedOn w:val="List5"/>
    <w:rsid w:val="003E0974"/>
    <w:pPr>
      <w:ind w:firstLine="0"/>
    </w:pPr>
  </w:style>
  <w:style w:type="paragraph" w:styleId="ListNumber3">
    <w:name w:val="List Number 3"/>
    <w:basedOn w:val="List3"/>
    <w:rsid w:val="003E0974"/>
    <w:pPr>
      <w:numPr>
        <w:numId w:val="4"/>
      </w:numPr>
    </w:pPr>
  </w:style>
  <w:style w:type="paragraph" w:styleId="ListNumber4">
    <w:name w:val="List Number 4"/>
    <w:basedOn w:val="List4"/>
    <w:rsid w:val="003E0974"/>
    <w:pPr>
      <w:numPr>
        <w:numId w:val="5"/>
      </w:numPr>
    </w:pPr>
  </w:style>
  <w:style w:type="paragraph" w:styleId="ListNumber5">
    <w:name w:val="List Number 5"/>
    <w:basedOn w:val="List5"/>
    <w:rsid w:val="003E0974"/>
    <w:pPr>
      <w:numPr>
        <w:numId w:val="6"/>
      </w:numPr>
    </w:pPr>
  </w:style>
  <w:style w:type="paragraph" w:styleId="BlockText">
    <w:name w:val="Block Text"/>
    <w:basedOn w:val="Normal"/>
    <w:rsid w:val="003E09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9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974"/>
    <w:rPr>
      <w:sz w:val="16"/>
      <w:vertAlign w:val="superscript"/>
    </w:rPr>
  </w:style>
  <w:style w:type="character" w:customStyle="1" w:styleId="Symbols">
    <w:name w:val="Symbols"/>
    <w:basedOn w:val="DefaultParagraphFont"/>
    <w:rsid w:val="003E0974"/>
    <w:rPr>
      <w:rFonts w:ascii="Symbol" w:hAnsi="Symbol"/>
    </w:rPr>
  </w:style>
  <w:style w:type="character" w:customStyle="1" w:styleId="MenuOptions">
    <w:name w:val="Menu Options"/>
    <w:basedOn w:val="DefaultParagraphFont"/>
    <w:rsid w:val="003E09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974"/>
    <w:rPr>
      <w:b/>
    </w:rPr>
  </w:style>
  <w:style w:type="character" w:customStyle="1" w:styleId="Underlined">
    <w:name w:val="Underlined"/>
    <w:basedOn w:val="DefaultParagraphFont"/>
    <w:rsid w:val="003E0974"/>
    <w:rPr>
      <w:u w:val="single"/>
    </w:rPr>
  </w:style>
  <w:style w:type="paragraph" w:customStyle="1" w:styleId="TableBodyTextRight">
    <w:name w:val="Table Body Text Right"/>
    <w:basedOn w:val="TableBodyText"/>
    <w:rsid w:val="003E09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974"/>
    <w:rPr>
      <w:sz w:val="18"/>
    </w:rPr>
  </w:style>
  <w:style w:type="paragraph" w:customStyle="1" w:styleId="BodySmallRight">
    <w:name w:val="Body Small Right"/>
    <w:basedOn w:val="BodyTextRight"/>
    <w:rsid w:val="003E0974"/>
    <w:rPr>
      <w:sz w:val="18"/>
      <w:szCs w:val="18"/>
    </w:rPr>
  </w:style>
  <w:style w:type="paragraph" w:customStyle="1" w:styleId="MarginEdition">
    <w:name w:val="Margin Edition"/>
    <w:basedOn w:val="MarginNote"/>
    <w:rsid w:val="003E09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974"/>
    <w:rPr>
      <w:sz w:val="2"/>
      <w:szCs w:val="2"/>
    </w:rPr>
  </w:style>
  <w:style w:type="character" w:customStyle="1" w:styleId="Small">
    <w:name w:val="Small"/>
    <w:basedOn w:val="DefaultParagraphFont"/>
    <w:rsid w:val="003E0974"/>
    <w:rPr>
      <w:sz w:val="16"/>
    </w:rPr>
  </w:style>
  <w:style w:type="paragraph" w:customStyle="1" w:styleId="WideTable">
    <w:name w:val="Wide Table"/>
    <w:basedOn w:val="Normal"/>
    <w:rsid w:val="003E09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974"/>
  </w:style>
  <w:style w:type="paragraph" w:styleId="Quote">
    <w:name w:val="Quote"/>
    <w:basedOn w:val="Heading1"/>
    <w:link w:val="QuoteChar"/>
    <w:qFormat/>
    <w:rsid w:val="003E09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9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974"/>
    <w:pPr>
      <w:pageBreakBefore/>
    </w:pPr>
  </w:style>
  <w:style w:type="paragraph" w:customStyle="1" w:styleId="Border">
    <w:name w:val="Border"/>
    <w:basedOn w:val="Normal"/>
    <w:qFormat/>
    <w:rsid w:val="003E09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9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9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9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9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9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9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9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9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974"/>
    <w:rPr>
      <w:u w:val="single"/>
    </w:rPr>
  </w:style>
  <w:style w:type="character" w:customStyle="1" w:styleId="BoldandItalics">
    <w:name w:val="Bold and Italics"/>
    <w:qFormat/>
    <w:rsid w:val="003E0974"/>
    <w:rPr>
      <w:b/>
      <w:i/>
      <w:u w:val="none"/>
    </w:rPr>
  </w:style>
  <w:style w:type="paragraph" w:styleId="BalloonText">
    <w:name w:val="Balloon Text"/>
    <w:basedOn w:val="Normal"/>
    <w:link w:val="BalloonTextChar"/>
    <w:rsid w:val="003E0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9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9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9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9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9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0974"/>
    <w:pPr>
      <w:spacing w:before="0" w:after="0"/>
    </w:pPr>
  </w:style>
  <w:style w:type="paragraph" w:customStyle="1" w:styleId="BodyTextBold">
    <w:name w:val="Body Text Bold"/>
    <w:basedOn w:val="BodyText"/>
    <w:qFormat/>
    <w:rsid w:val="003E0974"/>
    <w:rPr>
      <w:b/>
    </w:rPr>
  </w:style>
  <w:style w:type="character" w:styleId="Hyperlink">
    <w:name w:val="Hyperlink"/>
    <w:basedOn w:val="DefaultParagraphFont"/>
    <w:uiPriority w:val="99"/>
    <w:unhideWhenUsed/>
    <w:rsid w:val="005967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3041</Characters>
  <Application>Microsoft Office Word</Application>
  <DocSecurity>0</DocSecurity>
  <Lines>98</Lines>
  <Paragraphs>56</Paragraphs>
  <ScaleCrop>false</ScaleCrop>
  <Company>Author-it Software Corporation Ltd.</Company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PSPREV012 Manage information on legal entities, relationships and property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2022-11-21T09:07:00Z</dcterms:created>
  <dcterms:modified xsi:type="dcterms:W3CDTF">2022-11-21T09:07:00Z</dcterms:modified>
</cp:coreProperties>
</file>