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4284" w:rsidP="009742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PSPREV012 Manage information on legal entities, relationships and property</w:t>
      </w:r>
      <w:r>
        <w:fldChar w:fldCharType="end"/>
      </w:r>
    </w:p>
    <w:p w:rsidR="00974284" w:rsidP="00974284">
      <w:pPr>
        <w:pStyle w:val="Version"/>
        <w:sectPr w:rsidSect="002352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529F" w:rsidP="0023529F">
      <w:pPr>
        <w:pStyle w:val="SuperHeading"/>
      </w:pPr>
      <w:r w:rsidRPr="0023529F">
        <w:t>PSPREV012 Manage information on legal entities, relationships and property</w:t>
      </w:r>
    </w:p>
    <w:p w:rsidR="00000000" w:rsidRPr="0023529F" w:rsidP="0023529F">
      <w:pPr>
        <w:pStyle w:val="Heading1"/>
      </w:pPr>
      <w:bookmarkStart w:id="1" w:name="O_1217244"/>
      <w:bookmarkEnd w:id="1"/>
      <w:r w:rsidRPr="0023529F">
        <w:t>Modification History</w:t>
      </w:r>
    </w:p>
    <w:p w:rsidR="00000000" w:rsidRPr="0023529F" w:rsidP="00974284">
      <w:pPr>
        <w:pStyle w:val="BodyText"/>
      </w:pPr>
      <w:r w:rsidRPr="0023529F">
        <w:t>Supersedes and is equivalent to PSPREV003 Manage information on legal entities, relationships and property.</w:t>
      </w:r>
    </w:p>
    <w:p w:rsidR="00000000" w:rsidRPr="0023529F" w:rsidP="0023529F">
      <w:pPr>
        <w:pStyle w:val="Heading1"/>
      </w:pPr>
      <w:bookmarkStart w:id="2" w:name="O_1217245"/>
      <w:bookmarkEnd w:id="2"/>
      <w:r w:rsidRPr="0023529F">
        <w:t>Application</w:t>
      </w:r>
    </w:p>
    <w:p w:rsidR="00000000" w:rsidRPr="0023529F" w:rsidP="00974284">
      <w:pPr>
        <w:pStyle w:val="BodyText"/>
      </w:pPr>
      <w:r w:rsidRPr="0023529F">
        <w:t xml:space="preserve">This unit describes the performance outcomes, skills and knowledge required to apply the legal principles that apply to legal entities, relationships and property. </w:t>
      </w:r>
    </w:p>
    <w:p w:rsidR="00000000" w:rsidRPr="0023529F" w:rsidP="00974284">
      <w:pPr>
        <w:pStyle w:val="BodyText"/>
      </w:pPr>
      <w:r w:rsidRPr="0023529F">
        <w:t>Those undertaking this unit would work independently, performing complex tasks in a familia</w:t>
      </w:r>
      <w:r w:rsidRPr="0023529F">
        <w:t>r context.</w:t>
      </w:r>
    </w:p>
    <w:p w:rsidR="00000000" w:rsidRPr="0023529F" w:rsidP="00974284">
      <w:pPr>
        <w:pStyle w:val="BodyText"/>
      </w:pPr>
      <w:r w:rsidRPr="0023529F">
        <w:t>The skills in this unit must be applied in accordance with Commonwealth and State or Territory legislation, Australian standards and industry codes of practice.</w:t>
      </w:r>
    </w:p>
    <w:p w:rsidR="00000000" w:rsidRPr="0023529F" w:rsidP="00974284">
      <w:pPr>
        <w:pStyle w:val="BodyText"/>
      </w:pPr>
      <w:r w:rsidRPr="0023529F">
        <w:t xml:space="preserve">No occupational licensing, certification or specific legislative requirements apply </w:t>
      </w:r>
      <w:r w:rsidRPr="0023529F">
        <w:t>to this unit at the time of publication.</w:t>
      </w:r>
    </w:p>
    <w:p w:rsidR="00000000" w:rsidRPr="0023529F" w:rsidP="0023529F">
      <w:pPr>
        <w:pStyle w:val="Heading1"/>
      </w:pPr>
      <w:bookmarkStart w:id="3" w:name="O_1217246"/>
      <w:bookmarkEnd w:id="3"/>
      <w:r w:rsidRPr="0023529F">
        <w:t>Pre-requisite Unit</w:t>
      </w:r>
    </w:p>
    <w:p w:rsidR="00000000" w:rsidRPr="0023529F" w:rsidP="00974284">
      <w:pPr>
        <w:pStyle w:val="BodyText"/>
      </w:pPr>
      <w:r w:rsidRPr="0023529F">
        <w:t xml:space="preserve">Nil </w:t>
      </w:r>
    </w:p>
    <w:p w:rsidR="00000000" w:rsidRPr="0023529F" w:rsidP="0023529F">
      <w:pPr>
        <w:pStyle w:val="Heading1"/>
      </w:pPr>
      <w:bookmarkStart w:id="4" w:name="O_1217247"/>
      <w:bookmarkEnd w:id="4"/>
      <w:r w:rsidRPr="0023529F">
        <w:t>Competency Field</w:t>
      </w:r>
    </w:p>
    <w:p w:rsidR="00000000" w:rsidRPr="0023529F" w:rsidP="00974284">
      <w:pPr>
        <w:pStyle w:val="BodyText"/>
      </w:pPr>
      <w:r w:rsidRPr="0023529F">
        <w:t>Revenue administration</w:t>
      </w:r>
    </w:p>
    <w:p w:rsidR="00000000" w:rsidRPr="0023529F" w:rsidP="0023529F">
      <w:pPr>
        <w:pStyle w:val="Heading1"/>
      </w:pPr>
      <w:bookmarkStart w:id="5" w:name="O_1217249"/>
      <w:bookmarkEnd w:id="5"/>
      <w:r w:rsidRPr="0023529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44"/>
      </w:tblGrid>
      <w:tr w:rsidTr="002352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9F" w:rsidP="0023529F">
            <w:pPr>
              <w:pStyle w:val="BodyText"/>
            </w:pPr>
            <w:r w:rsidRPr="0023529F">
              <w:rPr>
                <w:rStyle w:val="SpecialBold"/>
              </w:rPr>
              <w:t>ELEMENTS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9F">
            <w:pPr>
              <w:pStyle w:val="BodyText"/>
              <w:rPr>
                <w:lang w:val="en-NZ"/>
              </w:rPr>
            </w:pPr>
            <w:r w:rsidRPr="0023529F">
              <w:rPr>
                <w:rStyle w:val="SpecialBold"/>
              </w:rPr>
              <w:t>PERFORMANCE</w:t>
            </w:r>
            <w:r w:rsidRPr="0023529F">
              <w:t xml:space="preserve"> </w:t>
            </w:r>
            <w:r w:rsidRPr="0023529F">
              <w:rPr>
                <w:rStyle w:val="SpecialBold"/>
              </w:rPr>
              <w:t>CRITERIA</w:t>
            </w:r>
          </w:p>
        </w:tc>
      </w:tr>
      <w:tr w:rsidTr="002352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9F" w:rsidP="0023529F">
            <w:pPr>
              <w:pStyle w:val="BodyText"/>
            </w:pPr>
            <w:r w:rsidRPr="0023529F">
              <w:rPr>
                <w:rStyle w:val="Emphasis"/>
              </w:rPr>
              <w:t>Elements describe the essenti</w:t>
            </w:r>
            <w:r w:rsidRPr="0023529F">
              <w:rPr>
                <w:rStyle w:val="Emphasis"/>
              </w:rPr>
              <w:t>al outcomes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9F">
            <w:pPr>
              <w:pStyle w:val="BodyText"/>
              <w:rPr>
                <w:lang w:val="en-NZ"/>
              </w:rPr>
            </w:pPr>
            <w:r w:rsidRPr="0023529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52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7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9F">
            <w:pPr>
              <w:pStyle w:val="List"/>
              <w:rPr>
                <w:lang w:val="en-NZ"/>
              </w:rPr>
            </w:pPr>
            <w:r w:rsidRPr="0023529F">
              <w:t>1.  Determine legal entities.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9F" w:rsidP="0023529F">
            <w:pPr>
              <w:pStyle w:val="List"/>
            </w:pPr>
            <w:r w:rsidRPr="0023529F">
              <w:t>1.1. Identify types of legal entities and confirm features of each.</w:t>
            </w:r>
          </w:p>
          <w:p w:rsidR="00000000" w:rsidRPr="0023529F" w:rsidP="0023529F">
            <w:pPr>
              <w:pStyle w:val="List"/>
            </w:pPr>
            <w:r w:rsidRPr="0023529F">
              <w:t>1.2. Analyse transactions to determine the legal entities involved.</w:t>
            </w:r>
          </w:p>
          <w:p w:rsidR="00000000" w:rsidP="0023529F">
            <w:pPr>
              <w:pStyle w:val="List"/>
              <w:rPr>
                <w:lang w:val="en-NZ"/>
              </w:rPr>
            </w:pPr>
            <w:r w:rsidRPr="0023529F">
              <w:t>1.3. Determine liabilities of legal entities in accordance with the particular transactions.</w:t>
            </w:r>
          </w:p>
        </w:tc>
      </w:tr>
      <w:tr w:rsidTr="002352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8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9F">
            <w:pPr>
              <w:pStyle w:val="List"/>
              <w:rPr>
                <w:lang w:val="en-NZ"/>
              </w:rPr>
            </w:pPr>
            <w:r w:rsidRPr="0023529F">
              <w:t>2.  Identify and apply information relating to legal relationships.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9F" w:rsidP="0023529F">
            <w:pPr>
              <w:pStyle w:val="List"/>
            </w:pPr>
            <w:r w:rsidRPr="0023529F">
              <w:t>2.1. Identify formation, t</w:t>
            </w:r>
            <w:r w:rsidRPr="0023529F">
              <w:t>ype and nature of the legal relationships involved in transactions.</w:t>
            </w:r>
          </w:p>
          <w:p w:rsidR="00000000" w:rsidRPr="0023529F" w:rsidP="0023529F">
            <w:pPr>
              <w:pStyle w:val="List"/>
            </w:pPr>
            <w:r w:rsidRPr="0023529F">
              <w:t>2.2. Map interrelationships involved in transactions to guide decision-making.</w:t>
            </w:r>
          </w:p>
          <w:p w:rsidR="00000000" w:rsidRPr="0023529F" w:rsidP="0023529F">
            <w:pPr>
              <w:pStyle w:val="List"/>
            </w:pPr>
            <w:r w:rsidRPr="0023529F">
              <w:t>2.3. Identify legal responsibilities of particular relationships in accordance with the particular transactio</w:t>
            </w:r>
            <w:r w:rsidRPr="0023529F">
              <w:t>ns.</w:t>
            </w:r>
          </w:p>
          <w:p w:rsidR="00000000" w:rsidP="0023529F">
            <w:pPr>
              <w:pStyle w:val="List"/>
              <w:rPr>
                <w:lang w:val="en-NZ"/>
              </w:rPr>
            </w:pPr>
            <w:r w:rsidRPr="0023529F">
              <w:t>2.4. Make decisions and determine liabilities in accordance with the interrelationships and responsibilities determined.</w:t>
            </w:r>
          </w:p>
        </w:tc>
      </w:tr>
      <w:tr w:rsidTr="002352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9F">
            <w:pPr>
              <w:pStyle w:val="List"/>
              <w:rPr>
                <w:lang w:val="en-NZ"/>
              </w:rPr>
            </w:pPr>
            <w:r w:rsidRPr="0023529F">
              <w:t>3.  Identify and apply information relating to property and assets of legal entities.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9F" w:rsidP="0023529F">
            <w:pPr>
              <w:pStyle w:val="List"/>
            </w:pPr>
            <w:r w:rsidRPr="0023529F">
              <w:t>3.1. Clarify the nature and legal types of property, and principles relating to them.</w:t>
            </w:r>
          </w:p>
          <w:p w:rsidR="00000000" w:rsidRPr="0023529F" w:rsidP="0023529F">
            <w:pPr>
              <w:pStyle w:val="List"/>
            </w:pPr>
            <w:r w:rsidRPr="0023529F">
              <w:t>3.2. Use principles relating to real and personal property, leases, licences and assignment of property to map the property and assets of legal entities.</w:t>
            </w:r>
          </w:p>
          <w:p w:rsidR="00000000" w:rsidRPr="0023529F" w:rsidP="0023529F">
            <w:pPr>
              <w:pStyle w:val="List"/>
            </w:pPr>
            <w:r w:rsidRPr="0023529F">
              <w:t>3.3. Identify va</w:t>
            </w:r>
            <w:r w:rsidRPr="0023529F">
              <w:t>lue of property and nature of ownership.</w:t>
            </w:r>
          </w:p>
          <w:p w:rsidR="00000000" w:rsidRPr="0023529F" w:rsidP="0023529F">
            <w:pPr>
              <w:pStyle w:val="List"/>
            </w:pPr>
            <w:r w:rsidRPr="0023529F">
              <w:t>3.4. Identify and analyse mortgages, easements, memorials, restrictive covenants and other relevant documents for their effect on property ownership.</w:t>
            </w:r>
          </w:p>
          <w:p w:rsidR="00000000" w:rsidRPr="0023529F" w:rsidP="0023529F">
            <w:pPr>
              <w:pStyle w:val="List"/>
            </w:pPr>
            <w:r w:rsidRPr="0023529F">
              <w:t>3.5. Map the property and assets of legal entities and examine an</w:t>
            </w:r>
            <w:r w:rsidRPr="0023529F">
              <w:t>d record their interrelationships.</w:t>
            </w:r>
          </w:p>
          <w:p w:rsidR="00000000" w:rsidRPr="0023529F" w:rsidP="0023529F">
            <w:pPr>
              <w:pStyle w:val="List"/>
            </w:pPr>
            <w:r w:rsidRPr="0023529F">
              <w:t>3.6. Make decisions and determine liabilities in accordance with the property and assets of, and relationships between, the legal entities.</w:t>
            </w:r>
          </w:p>
        </w:tc>
      </w:tr>
    </w:tbl>
    <w:p w:rsidR="00000000" w:rsidRPr="0023529F" w:rsidP="0023529F">
      <w:pPr>
        <w:pStyle w:val="BodyText"/>
      </w:pPr>
    </w:p>
    <w:p w:rsidR="00000000" w:rsidRPr="0023529F" w:rsidP="0023529F">
      <w:pPr>
        <w:pStyle w:val="AllowPageBreak"/>
      </w:pPr>
    </w:p>
    <w:p w:rsidR="00000000" w:rsidRPr="0023529F" w:rsidP="0023529F">
      <w:pPr>
        <w:pStyle w:val="Heading1"/>
      </w:pPr>
      <w:bookmarkStart w:id="6" w:name="O_1217250"/>
      <w:bookmarkEnd w:id="6"/>
      <w:r w:rsidRPr="0023529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352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9F">
            <w:pPr>
              <w:pStyle w:val="BodyText"/>
              <w:rPr>
                <w:lang w:val="en-NZ"/>
              </w:rPr>
            </w:pPr>
            <w:r w:rsidRPr="0023529F">
              <w:t>Foundation skills essential to performance</w:t>
            </w:r>
            <w:r w:rsidRPr="0023529F">
              <w:t xml:space="preserve"> in this unit, but not explicit in the performance criteria are listed here, along with a brief context statement.</w:t>
            </w:r>
          </w:p>
        </w:tc>
      </w:tr>
      <w:tr w:rsidTr="002352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9F" w:rsidP="0023529F">
            <w:pPr>
              <w:pStyle w:val="BodyText"/>
            </w:pPr>
            <w:r w:rsidRPr="0023529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9F">
            <w:pPr>
              <w:pStyle w:val="BodyText"/>
              <w:rPr>
                <w:lang w:val="en-NZ"/>
              </w:rPr>
            </w:pPr>
            <w:r w:rsidRPr="0023529F">
              <w:rPr>
                <w:rStyle w:val="SpecialBold"/>
              </w:rPr>
              <w:t>DESCRIPTION</w:t>
            </w:r>
          </w:p>
        </w:tc>
      </w:tr>
      <w:tr w:rsidTr="002352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9F">
            <w:pPr>
              <w:pStyle w:val="BodyText"/>
              <w:rPr>
                <w:lang w:val="en-NZ"/>
              </w:rPr>
            </w:pPr>
            <w:r w:rsidRPr="0023529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9F">
            <w:pPr>
              <w:pStyle w:val="ListBullet"/>
              <w:rPr>
                <w:lang w:val="en-NZ"/>
              </w:rPr>
            </w:pPr>
            <w:r w:rsidRPr="0023529F">
              <w:t>analyse and interpret legal information in complex formal documents.</w:t>
            </w:r>
          </w:p>
        </w:tc>
      </w:tr>
      <w:tr w:rsidTr="002352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29F">
            <w:pPr>
              <w:pStyle w:val="BodyText"/>
              <w:rPr>
                <w:lang w:val="en-NZ"/>
              </w:rPr>
            </w:pPr>
            <w:r w:rsidRPr="0023529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29F" w:rsidP="0023529F">
            <w:pPr>
              <w:pStyle w:val="ListBullet"/>
            </w:pPr>
            <w:r w:rsidRPr="0023529F">
              <w:t>sequence and integrate information in prescribed formats to enable decisions and determinations to be made.</w:t>
            </w:r>
          </w:p>
        </w:tc>
      </w:tr>
    </w:tbl>
    <w:p w:rsidR="00000000" w:rsidRPr="0023529F" w:rsidP="0023529F">
      <w:pPr>
        <w:pStyle w:val="BodyText"/>
      </w:pPr>
    </w:p>
    <w:p w:rsidR="00000000" w:rsidRPr="0023529F" w:rsidP="0023529F">
      <w:pPr>
        <w:pStyle w:val="AllowPageBreak"/>
      </w:pPr>
    </w:p>
    <w:p w:rsidR="00000000" w:rsidRPr="0023529F" w:rsidP="0023529F">
      <w:pPr>
        <w:pStyle w:val="Heading1"/>
      </w:pPr>
      <w:bookmarkStart w:id="7" w:name="O_1217252"/>
      <w:bookmarkEnd w:id="7"/>
      <w:r w:rsidRPr="0023529F">
        <w:t>Unit Mapping Information</w:t>
      </w:r>
    </w:p>
    <w:p w:rsidR="00000000" w:rsidRPr="0023529F" w:rsidP="00974284">
      <w:pPr>
        <w:pStyle w:val="BodyText"/>
      </w:pPr>
      <w:r w:rsidRPr="0023529F">
        <w:t>Supersedes and is equivalent to PSPREV003 Manage information on legal entities, relationships and prop</w:t>
      </w:r>
      <w:r w:rsidRPr="0023529F">
        <w:t>erty.</w:t>
      </w:r>
    </w:p>
    <w:p w:rsidR="00000000" w:rsidRPr="0023529F" w:rsidP="0023529F">
      <w:pPr>
        <w:pStyle w:val="Heading1"/>
      </w:pPr>
      <w:bookmarkStart w:id="8" w:name="O_1217259"/>
      <w:bookmarkEnd w:id="8"/>
      <w:r w:rsidRPr="0023529F">
        <w:t>Links</w:t>
      </w:r>
    </w:p>
    <w:p w:rsidR="00000000" w:rsidRPr="0023529F" w:rsidP="00974284">
      <w:pPr>
        <w:pStyle w:val="BodyText"/>
      </w:pPr>
      <w:r w:rsidRPr="002352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02E7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3529F" w:rsidP="00974284">
      <w:pPr>
        <w:pStyle w:val="BodyText"/>
        <w:sectPr w:rsidSect="0023529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3529F" w:rsidP="0023529F">
      <w:pPr>
        <w:pStyle w:val="SuperHeading"/>
      </w:pPr>
      <w:r w:rsidRPr="0023529F">
        <w:t xml:space="preserve">Assessment </w:t>
      </w:r>
      <w:r w:rsidRPr="0023529F">
        <w:t>Requirements for PSPREV012 Manage information on legal entities, relationships and property</w:t>
      </w:r>
    </w:p>
    <w:p w:rsidR="00000000" w:rsidRPr="0023529F" w:rsidP="0023529F">
      <w:pPr>
        <w:pStyle w:val="Heading1"/>
      </w:pPr>
      <w:bookmarkStart w:id="9" w:name="O_1217254"/>
      <w:bookmarkEnd w:id="9"/>
      <w:r w:rsidRPr="0023529F">
        <w:t>Modification History</w:t>
      </w:r>
    </w:p>
    <w:p w:rsidR="00000000" w:rsidRPr="0023529F" w:rsidP="00974284">
      <w:pPr>
        <w:pStyle w:val="BodyText"/>
      </w:pPr>
      <w:r w:rsidRPr="0023529F">
        <w:t>Supersedes and is equivalent to PSPREV003 Manage information on legal entities, relationships and property.</w:t>
      </w:r>
    </w:p>
    <w:p w:rsidR="00000000" w:rsidRPr="0023529F" w:rsidP="0023529F">
      <w:pPr>
        <w:pStyle w:val="Heading1"/>
      </w:pPr>
      <w:bookmarkStart w:id="10" w:name="O_1217255"/>
      <w:bookmarkEnd w:id="10"/>
      <w:r w:rsidRPr="0023529F">
        <w:t>Performance Evidence</w:t>
      </w:r>
    </w:p>
    <w:p w:rsidR="00000000" w:rsidRPr="0023529F" w:rsidP="00974284">
      <w:pPr>
        <w:pStyle w:val="BodyText"/>
      </w:pPr>
      <w:r w:rsidRPr="0023529F">
        <w:t>Evidence of the ability to complete tasks outlined in elements and performance criteria of this unit in the context of the job role, and on at least one occasion:</w:t>
      </w:r>
    </w:p>
    <w:p w:rsidR="00000000" w:rsidRPr="0023529F" w:rsidP="0023529F">
      <w:pPr>
        <w:pStyle w:val="ListBullet"/>
      </w:pPr>
      <w:r w:rsidRPr="0023529F">
        <w:t>read and analyse complex and formal documents, including contracts, legislation and related materials, to assist in decision-making</w:t>
      </w:r>
    </w:p>
    <w:p w:rsidR="00000000" w:rsidRPr="0023529F" w:rsidP="0023529F">
      <w:pPr>
        <w:pStyle w:val="ListBullet"/>
      </w:pPr>
      <w:r w:rsidRPr="0023529F">
        <w:t>communicate with others on matters involving exchanges of complex information when determining legal entities, relationships</w:t>
      </w:r>
      <w:r w:rsidRPr="0023529F">
        <w:t xml:space="preserve"> and property ownership</w:t>
      </w:r>
    </w:p>
    <w:p w:rsidR="00000000" w:rsidRPr="0023529F" w:rsidP="0023529F">
      <w:pPr>
        <w:pStyle w:val="ListBullet"/>
      </w:pPr>
      <w:r w:rsidRPr="0023529F">
        <w:t>use technology to conduct research, make enquiries, review available data, access legislative requirements and record outcomes.</w:t>
      </w:r>
    </w:p>
    <w:p w:rsidR="00000000" w:rsidRPr="0023529F" w:rsidP="0023529F">
      <w:pPr>
        <w:pStyle w:val="AllowPageBreak"/>
      </w:pPr>
    </w:p>
    <w:p w:rsidR="00000000" w:rsidRPr="0023529F" w:rsidP="0023529F">
      <w:pPr>
        <w:pStyle w:val="Heading1"/>
      </w:pPr>
      <w:bookmarkStart w:id="11" w:name="O_1217256"/>
      <w:bookmarkEnd w:id="11"/>
      <w:r w:rsidRPr="0023529F">
        <w:t>Knowledge Evidence</w:t>
      </w:r>
    </w:p>
    <w:p w:rsidR="00000000" w:rsidRPr="0023529F" w:rsidP="00974284">
      <w:pPr>
        <w:pStyle w:val="BodyText"/>
      </w:pPr>
      <w:r w:rsidRPr="0023529F">
        <w:t xml:space="preserve">Demonstrated knowledge required to complete the tasks outlined in </w:t>
      </w:r>
      <w:r w:rsidRPr="0023529F">
        <w:t>elements and performance criteria of this unit:</w:t>
      </w:r>
    </w:p>
    <w:p w:rsidR="00000000" w:rsidRPr="0023529F" w:rsidP="0023529F">
      <w:pPr>
        <w:pStyle w:val="ListBullet"/>
      </w:pPr>
      <w:r w:rsidRPr="0023529F">
        <w:t xml:space="preserve">general features and underlying principles of legal entities and legal relationships </w:t>
      </w:r>
    </w:p>
    <w:p w:rsidR="00000000" w:rsidRPr="0023529F" w:rsidP="0023529F">
      <w:pPr>
        <w:pStyle w:val="ListBullet"/>
      </w:pPr>
      <w:r w:rsidRPr="0023529F">
        <w:t>fundamental nature of property and principles relating to:</w:t>
      </w:r>
    </w:p>
    <w:p w:rsidR="00000000" w:rsidRPr="0023529F" w:rsidP="0023529F">
      <w:pPr>
        <w:pStyle w:val="ListBullet2"/>
      </w:pPr>
      <w:r w:rsidRPr="0023529F">
        <w:t>personal or real property, leases, licences and assignment of property</w:t>
      </w:r>
    </w:p>
    <w:p w:rsidR="00000000" w:rsidRPr="0023529F" w:rsidP="0023529F">
      <w:pPr>
        <w:pStyle w:val="ListBullet2"/>
      </w:pPr>
      <w:r w:rsidRPr="0023529F">
        <w:t>mortgages, easements, charges, memorials and restrictive covenants</w:t>
      </w:r>
    </w:p>
    <w:p w:rsidR="00000000" w:rsidRPr="0023529F" w:rsidP="0023529F">
      <w:pPr>
        <w:pStyle w:val="ListBullet"/>
      </w:pPr>
      <w:r w:rsidRPr="0023529F">
        <w:t>sources of property law</w:t>
      </w:r>
    </w:p>
    <w:p w:rsidR="00000000" w:rsidRPr="0023529F" w:rsidP="0023529F">
      <w:pPr>
        <w:pStyle w:val="ListBullet"/>
      </w:pPr>
      <w:r w:rsidRPr="0023529F">
        <w:t>features of a partnership</w:t>
      </w:r>
    </w:p>
    <w:p w:rsidR="00000000" w:rsidRPr="0023529F" w:rsidP="0023529F">
      <w:pPr>
        <w:pStyle w:val="ListBullet"/>
      </w:pPr>
      <w:r w:rsidRPr="0023529F">
        <w:t>business processes relevant to area of jurisdiction.</w:t>
      </w:r>
    </w:p>
    <w:p w:rsidR="00000000" w:rsidRPr="0023529F" w:rsidP="0023529F">
      <w:pPr>
        <w:pStyle w:val="AllowPageBreak"/>
      </w:pPr>
    </w:p>
    <w:p w:rsidR="00000000" w:rsidRPr="0023529F" w:rsidP="0023529F">
      <w:pPr>
        <w:pStyle w:val="Heading1"/>
      </w:pPr>
      <w:bookmarkStart w:id="12" w:name="O_1217257"/>
      <w:bookmarkEnd w:id="12"/>
      <w:r w:rsidRPr="0023529F">
        <w:t>Assessment Conditions</w:t>
      </w:r>
    </w:p>
    <w:p w:rsidR="00000000" w:rsidRPr="0023529F" w:rsidP="00974284">
      <w:pPr>
        <w:pStyle w:val="BodyText"/>
      </w:pPr>
      <w:r w:rsidRPr="0023529F">
        <w:t xml:space="preserve">Skills must be demonstrated in the workplace or in a simulated environment that reflects workplace conditions. </w:t>
      </w:r>
    </w:p>
    <w:p w:rsidR="00000000" w:rsidRPr="0023529F" w:rsidP="00974284">
      <w:pPr>
        <w:pStyle w:val="BodyText"/>
      </w:pPr>
      <w:r w:rsidRPr="0023529F">
        <w:t>Assessment must ensure access to:</w:t>
      </w:r>
    </w:p>
    <w:p w:rsidR="00000000" w:rsidRPr="0023529F" w:rsidP="0023529F">
      <w:pPr>
        <w:pStyle w:val="ListBullet"/>
      </w:pPr>
      <w:r w:rsidRPr="0023529F">
        <w:t>examples of legal entity, relationship and property issues</w:t>
      </w:r>
    </w:p>
    <w:p w:rsidR="00000000" w:rsidRPr="0023529F" w:rsidP="0023529F">
      <w:pPr>
        <w:pStyle w:val="ListBullet"/>
      </w:pPr>
      <w:r w:rsidRPr="0023529F">
        <w:t>legislation, regulation</w:t>
      </w:r>
      <w:r w:rsidRPr="0023529F">
        <w:t>s, rulings, commissioner practices and other applicable case law that refer to legal entity, relationship and property issues</w:t>
      </w:r>
    </w:p>
    <w:p w:rsidR="00000000" w:rsidRPr="0023529F" w:rsidP="0023529F">
      <w:pPr>
        <w:pStyle w:val="ListBullet"/>
      </w:pPr>
      <w:r w:rsidRPr="0023529F">
        <w:t>organisational procedures and protocols</w:t>
      </w:r>
    </w:p>
    <w:p w:rsidR="00000000" w:rsidRPr="0023529F" w:rsidP="0023529F">
      <w:pPr>
        <w:pStyle w:val="ListBullet"/>
      </w:pPr>
      <w:r w:rsidRPr="0023529F">
        <w:t>information systems, equipment and resources of the working environment.</w:t>
      </w:r>
    </w:p>
    <w:p w:rsidR="00000000" w:rsidRPr="0023529F" w:rsidP="00974284">
      <w:pPr>
        <w:pStyle w:val="BodyText"/>
      </w:pPr>
      <w:r w:rsidRPr="0023529F">
        <w:t>Assessors must satisfy the Standards for Registered Training Organisations’ requirements for assessors.</w:t>
      </w:r>
    </w:p>
    <w:p w:rsidR="00000000" w:rsidRPr="0023529F" w:rsidP="0023529F">
      <w:pPr>
        <w:pStyle w:val="Heading1"/>
      </w:pPr>
      <w:bookmarkStart w:id="13" w:name="O_1217260"/>
      <w:bookmarkEnd w:id="13"/>
      <w:r w:rsidRPr="0023529F">
        <w:t>Links</w:t>
      </w:r>
    </w:p>
    <w:p w:rsidR="00000000" w:rsidRPr="0023529F" w:rsidP="00974284">
      <w:pPr>
        <w:pStyle w:val="BodyText"/>
      </w:pPr>
      <w:r w:rsidRPr="002352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402E77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3529F" w:rsidP="0023529F"/>
    <w:sectPr w:rsidSect="0023529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9F" w:rsidRPr="00974284" w:rsidP="009742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284" w:rsidP="002352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4284" w:rsidP="002352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74284" w:rsidP="0023529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9F" w:rsidP="002352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4284">
      <w:t>Approved</w:t>
    </w:r>
    <w:r w:rsidR="0097428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428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4284">
      <w:rPr>
        <w:noProof/>
      </w:rPr>
      <w:t>4</w:t>
    </w:r>
    <w:r>
      <w:rPr>
        <w:noProof/>
      </w:rPr>
      <w:fldChar w:fldCharType="end"/>
    </w:r>
  </w:p>
  <w:p w:rsidR="0023529F" w:rsidP="002352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428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4284">
      <w:t>Public Skills Australia</w:t>
    </w:r>
    <w:r w:rsidR="00974284">
      <w:fldChar w:fldCharType="end"/>
    </w:r>
  </w:p>
  <w:p w:rsidR="0023529F" w:rsidP="002352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2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529F" w:rsidRPr="00974284" w:rsidP="009742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4284" w:rsidRPr="002D2AF8" w:rsidP="002352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PSPREV012 Manage information on legal entities, relationships and property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4284" w:rsidP="0023529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29F" w:rsidRPr="002D2AF8" w:rsidP="002352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4284">
      <w:t>PSPREV012 Manage information on legal entities, relationships and property</w:t>
    </w:r>
    <w:r w:rsidR="0097428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4284">
      <w:rPr>
        <w:noProof/>
      </w:rPr>
      <w:t>2 March 2025</w:t>
    </w:r>
    <w:r>
      <w:fldChar w:fldCharType="end"/>
    </w:r>
  </w:p>
  <w:p w:rsidR="0023529F" w:rsidP="002352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7630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4C4B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78E5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2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52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52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52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52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52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52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52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52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52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52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529F"/>
  </w:style>
  <w:style w:type="character" w:customStyle="1" w:styleId="Heading1Char">
    <w:name w:val="Heading 1 Char"/>
    <w:basedOn w:val="DefaultParagraphFont"/>
    <w:link w:val="Heading1"/>
    <w:rsid w:val="002352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52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52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352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529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529F"/>
    <w:rPr>
      <w:b/>
      <w:spacing w:val="0"/>
    </w:rPr>
  </w:style>
  <w:style w:type="paragraph" w:styleId="ListBullet2">
    <w:name w:val="List Bullet 2"/>
    <w:basedOn w:val="List2"/>
    <w:rsid w:val="0023529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3529F"/>
    <w:rPr>
      <w:i/>
    </w:rPr>
  </w:style>
  <w:style w:type="paragraph" w:customStyle="1" w:styleId="SuperHeading">
    <w:name w:val="SuperHeading"/>
    <w:basedOn w:val="Normal"/>
    <w:rsid w:val="002352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52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52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52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52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52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52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52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52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52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52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52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52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52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52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52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52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52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52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52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352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52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52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52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52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52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52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52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52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52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52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52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529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52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52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52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529F"/>
  </w:style>
  <w:style w:type="paragraph" w:styleId="TableofFigures">
    <w:name w:val="table of figures"/>
    <w:basedOn w:val="Normal"/>
    <w:next w:val="Normal"/>
    <w:semiHidden/>
    <w:rsid w:val="002352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529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529F"/>
    <w:rPr>
      <w:rFonts w:ascii="Wingdings" w:hAnsi="Wingdings"/>
    </w:rPr>
  </w:style>
  <w:style w:type="paragraph" w:customStyle="1" w:styleId="TableHeading">
    <w:name w:val="Table Heading"/>
    <w:basedOn w:val="HeadingBase"/>
    <w:rsid w:val="002352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529F"/>
    <w:rPr>
      <w:color w:val="0033CC"/>
      <w:u w:val="none"/>
    </w:rPr>
  </w:style>
  <w:style w:type="paragraph" w:customStyle="1" w:styleId="BodyTextRight">
    <w:name w:val="Body Text Right"/>
    <w:basedOn w:val="BodyText"/>
    <w:rsid w:val="002352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52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529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52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52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52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529F"/>
    <w:rPr>
      <w:sz w:val="32"/>
    </w:rPr>
  </w:style>
  <w:style w:type="paragraph" w:customStyle="1" w:styleId="HeadingProcedure">
    <w:name w:val="Heading Procedure"/>
    <w:basedOn w:val="HeadingBase"/>
    <w:next w:val="Normal"/>
    <w:rsid w:val="002352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529F"/>
    <w:pPr>
      <w:spacing w:before="60" w:after="60"/>
    </w:pPr>
  </w:style>
  <w:style w:type="paragraph" w:styleId="ListContinue">
    <w:name w:val="List Continue"/>
    <w:basedOn w:val="List"/>
    <w:rsid w:val="0023529F"/>
    <w:pPr>
      <w:ind w:firstLine="0"/>
    </w:pPr>
  </w:style>
  <w:style w:type="paragraph" w:customStyle="1" w:styleId="ListNote">
    <w:name w:val="List Note"/>
    <w:basedOn w:val="List"/>
    <w:rsid w:val="002352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52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52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529F"/>
    <w:rPr>
      <w:rFonts w:ascii="Courier New" w:hAnsi="Courier New"/>
    </w:rPr>
  </w:style>
  <w:style w:type="paragraph" w:customStyle="1" w:styleId="NoteBullet">
    <w:name w:val="Note Bullet"/>
    <w:basedOn w:val="Note"/>
    <w:rsid w:val="002352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52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52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52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529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52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52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529F"/>
    <w:rPr>
      <w:b/>
      <w:smallCaps/>
    </w:rPr>
  </w:style>
  <w:style w:type="paragraph" w:customStyle="1" w:styleId="TableListNumber">
    <w:name w:val="Table List Number"/>
    <w:basedOn w:val="ListNumber"/>
    <w:rsid w:val="002352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52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529F"/>
    <w:pPr>
      <w:numPr>
        <w:numId w:val="9"/>
      </w:numPr>
    </w:pPr>
  </w:style>
  <w:style w:type="paragraph" w:customStyle="1" w:styleId="ListAlpha2">
    <w:name w:val="List Alpha 2"/>
    <w:basedOn w:val="List2"/>
    <w:rsid w:val="0023529F"/>
    <w:pPr>
      <w:numPr>
        <w:numId w:val="8"/>
      </w:numPr>
    </w:pPr>
  </w:style>
  <w:style w:type="paragraph" w:styleId="List2">
    <w:name w:val="List 2"/>
    <w:basedOn w:val="BodyText"/>
    <w:rsid w:val="002352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52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52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52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529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529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529F"/>
    <w:pPr>
      <w:numPr>
        <w:numId w:val="4"/>
      </w:numPr>
    </w:pPr>
  </w:style>
  <w:style w:type="paragraph" w:styleId="ListContinue2">
    <w:name w:val="List Continue 2"/>
    <w:basedOn w:val="List2"/>
    <w:rsid w:val="0023529F"/>
    <w:pPr>
      <w:ind w:firstLine="0"/>
    </w:pPr>
  </w:style>
  <w:style w:type="paragraph" w:styleId="ListContinue3">
    <w:name w:val="List Continue 3"/>
    <w:basedOn w:val="List3"/>
    <w:rsid w:val="0023529F"/>
    <w:pPr>
      <w:ind w:left="1021" w:firstLine="0"/>
    </w:pPr>
  </w:style>
  <w:style w:type="paragraph" w:styleId="ListContinue4">
    <w:name w:val="List Continue 4"/>
    <w:basedOn w:val="List4"/>
    <w:rsid w:val="0023529F"/>
    <w:pPr>
      <w:ind w:firstLine="0"/>
    </w:pPr>
  </w:style>
  <w:style w:type="paragraph" w:styleId="ListContinue5">
    <w:name w:val="List Continue 5"/>
    <w:basedOn w:val="List5"/>
    <w:rsid w:val="0023529F"/>
    <w:pPr>
      <w:ind w:firstLine="0"/>
    </w:pPr>
  </w:style>
  <w:style w:type="paragraph" w:styleId="ListNumber3">
    <w:name w:val="List Number 3"/>
    <w:basedOn w:val="List3"/>
    <w:rsid w:val="0023529F"/>
    <w:pPr>
      <w:numPr>
        <w:numId w:val="5"/>
      </w:numPr>
    </w:pPr>
  </w:style>
  <w:style w:type="paragraph" w:styleId="ListNumber4">
    <w:name w:val="List Number 4"/>
    <w:basedOn w:val="List4"/>
    <w:rsid w:val="0023529F"/>
    <w:pPr>
      <w:numPr>
        <w:numId w:val="6"/>
      </w:numPr>
    </w:pPr>
  </w:style>
  <w:style w:type="paragraph" w:styleId="ListNumber5">
    <w:name w:val="List Number 5"/>
    <w:basedOn w:val="List5"/>
    <w:rsid w:val="0023529F"/>
    <w:pPr>
      <w:numPr>
        <w:numId w:val="7"/>
      </w:numPr>
    </w:pPr>
  </w:style>
  <w:style w:type="paragraph" w:styleId="BlockText">
    <w:name w:val="Block Text"/>
    <w:basedOn w:val="Normal"/>
    <w:rsid w:val="002352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52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529F"/>
    <w:rPr>
      <w:sz w:val="16"/>
      <w:vertAlign w:val="superscript"/>
    </w:rPr>
  </w:style>
  <w:style w:type="character" w:customStyle="1" w:styleId="Symbols">
    <w:name w:val="Symbols"/>
    <w:basedOn w:val="DefaultParagraphFont"/>
    <w:rsid w:val="0023529F"/>
    <w:rPr>
      <w:rFonts w:ascii="Symbol" w:hAnsi="Symbol"/>
    </w:rPr>
  </w:style>
  <w:style w:type="character" w:customStyle="1" w:styleId="MenuOptions">
    <w:name w:val="Menu Options"/>
    <w:basedOn w:val="DefaultParagraphFont"/>
    <w:rsid w:val="002352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529F"/>
    <w:rPr>
      <w:b/>
    </w:rPr>
  </w:style>
  <w:style w:type="character" w:customStyle="1" w:styleId="Underlined">
    <w:name w:val="Underlined"/>
    <w:basedOn w:val="DefaultParagraphFont"/>
    <w:rsid w:val="0023529F"/>
    <w:rPr>
      <w:u w:val="single"/>
    </w:rPr>
  </w:style>
  <w:style w:type="paragraph" w:customStyle="1" w:styleId="TableBodyTextRight">
    <w:name w:val="Table Body Text Right"/>
    <w:basedOn w:val="TableBodyText"/>
    <w:rsid w:val="002352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529F"/>
    <w:rPr>
      <w:sz w:val="18"/>
    </w:rPr>
  </w:style>
  <w:style w:type="paragraph" w:customStyle="1" w:styleId="BodySmallRight">
    <w:name w:val="Body Small Right"/>
    <w:basedOn w:val="BodyTextRight"/>
    <w:rsid w:val="0023529F"/>
    <w:rPr>
      <w:sz w:val="18"/>
      <w:szCs w:val="18"/>
    </w:rPr>
  </w:style>
  <w:style w:type="paragraph" w:customStyle="1" w:styleId="MarginEdition">
    <w:name w:val="Margin Edition"/>
    <w:basedOn w:val="MarginNote"/>
    <w:rsid w:val="002352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529F"/>
    <w:rPr>
      <w:sz w:val="2"/>
      <w:szCs w:val="2"/>
    </w:rPr>
  </w:style>
  <w:style w:type="character" w:customStyle="1" w:styleId="Small">
    <w:name w:val="Small"/>
    <w:basedOn w:val="DefaultParagraphFont"/>
    <w:rsid w:val="0023529F"/>
    <w:rPr>
      <w:sz w:val="16"/>
    </w:rPr>
  </w:style>
  <w:style w:type="paragraph" w:customStyle="1" w:styleId="WideTable">
    <w:name w:val="Wide Table"/>
    <w:basedOn w:val="Normal"/>
    <w:rsid w:val="002352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529F"/>
  </w:style>
  <w:style w:type="paragraph" w:styleId="Quote">
    <w:name w:val="Quote"/>
    <w:basedOn w:val="Heading1"/>
    <w:link w:val="QuoteChar"/>
    <w:qFormat/>
    <w:rsid w:val="002352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52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529F"/>
    <w:pPr>
      <w:pageBreakBefore/>
    </w:pPr>
  </w:style>
  <w:style w:type="paragraph" w:customStyle="1" w:styleId="Border">
    <w:name w:val="Border"/>
    <w:basedOn w:val="Normal"/>
    <w:qFormat/>
    <w:rsid w:val="002352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52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2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2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52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52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52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52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52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529F"/>
    <w:rPr>
      <w:u w:val="single"/>
    </w:rPr>
  </w:style>
  <w:style w:type="character" w:customStyle="1" w:styleId="BoldandItalics">
    <w:name w:val="Bold and Italics"/>
    <w:qFormat/>
    <w:rsid w:val="0023529F"/>
    <w:rPr>
      <w:b/>
      <w:i/>
      <w:u w:val="none"/>
    </w:rPr>
  </w:style>
  <w:style w:type="paragraph" w:styleId="BalloonText">
    <w:name w:val="Balloon Text"/>
    <w:basedOn w:val="Normal"/>
    <w:link w:val="BalloonTextChar"/>
    <w:rsid w:val="002352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52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52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52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52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52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529F"/>
    <w:pPr>
      <w:spacing w:before="0" w:after="0"/>
    </w:pPr>
  </w:style>
  <w:style w:type="paragraph" w:customStyle="1" w:styleId="BodyTextBold">
    <w:name w:val="Body Text Bold"/>
    <w:basedOn w:val="BodyText"/>
    <w:qFormat/>
    <w:rsid w:val="0023529F"/>
    <w:rPr>
      <w:b/>
    </w:rPr>
  </w:style>
  <w:style w:type="character" w:styleId="Hyperlink">
    <w:name w:val="Hyperlink"/>
    <w:basedOn w:val="DefaultParagraphFont"/>
    <w:uiPriority w:val="99"/>
    <w:unhideWhenUsed/>
    <w:rsid w:val="009742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741</Words>
  <Characters>4956</Characters>
  <Application>Microsoft Office Word</Application>
  <DocSecurity>0</DocSecurity>
  <Lines>145</Lines>
  <Paragraphs>89</Paragraphs>
  <ScaleCrop>false</ScaleCrop>
  <Company>Author-it Software Corporation Ltd.</Company>
  <LinksUpToDate>false</LinksUpToDate>
  <CharactersWithSpaces>5608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PSPREV012 Manage information on legal entities, relationships and property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2025-03-02T02:39:00Z</dcterms:created>
  <dcterms:modified xsi:type="dcterms:W3CDTF">2025-03-02T02:39:00Z</dcterms:modified>
</cp:coreProperties>
</file>