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E9C" w:rsidP="001A0E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PSPREV011 Undertake legislative decision-making</w:t>
      </w:r>
      <w:r>
        <w:fldChar w:fldCharType="end"/>
      </w:r>
    </w:p>
    <w:p w:rsidR="001A0E9C" w:rsidP="001A0E9C">
      <w:pPr>
        <w:pStyle w:val="Version"/>
        <w:sectPr w:rsidSect="00100F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FB9" w:rsidP="00100FB9">
      <w:pPr>
        <w:pStyle w:val="SuperHeading"/>
      </w:pPr>
      <w:r w:rsidRPr="00100FB9">
        <w:t>PSPREV011 Undertake legislative decision-making</w:t>
      </w:r>
    </w:p>
    <w:p w:rsidR="00000000" w:rsidRPr="00100FB9" w:rsidP="00100FB9">
      <w:pPr>
        <w:pStyle w:val="Heading1"/>
      </w:pPr>
      <w:bookmarkStart w:id="1" w:name="O_1217225"/>
      <w:bookmarkEnd w:id="1"/>
      <w:r w:rsidRPr="00100FB9">
        <w:t>Modification History</w:t>
      </w:r>
    </w:p>
    <w:p w:rsidR="00000000" w:rsidRPr="00100FB9" w:rsidP="001A0E9C">
      <w:pPr>
        <w:pStyle w:val="BodyText"/>
      </w:pPr>
      <w:r w:rsidRPr="00100FB9">
        <w:t>Supersedes and is equivalent to PSPREV002 Undertake legislative decision making.</w:t>
      </w:r>
    </w:p>
    <w:p w:rsidR="00000000" w:rsidRPr="00100FB9" w:rsidP="00100FB9">
      <w:pPr>
        <w:pStyle w:val="Heading1"/>
      </w:pPr>
      <w:bookmarkStart w:id="2" w:name="O_1217226"/>
      <w:bookmarkEnd w:id="2"/>
      <w:r w:rsidRPr="00100FB9">
        <w:t>Application</w:t>
      </w:r>
    </w:p>
    <w:p w:rsidR="00000000" w:rsidRPr="00100FB9" w:rsidP="001A0E9C">
      <w:pPr>
        <w:pStyle w:val="BodyText"/>
      </w:pPr>
      <w:r w:rsidRPr="00100FB9">
        <w:t>This unit describes the performance outcomes, skills and knowledge required to apply a legislative decision-making</w:t>
      </w:r>
      <w:r w:rsidRPr="00100FB9">
        <w:t xml:space="preserve"> process to make and justify legislatively based decisions. </w:t>
      </w:r>
    </w:p>
    <w:p w:rsidR="00000000" w:rsidRPr="00100FB9" w:rsidP="001A0E9C">
      <w:pPr>
        <w:pStyle w:val="BodyText"/>
      </w:pPr>
      <w:r w:rsidRPr="00100FB9">
        <w:t>This unit applies to those working in a public sector role involved in legislative decision-making. Those undertaking this unit would work independently, performing complex tasks in a familiar co</w:t>
      </w:r>
      <w:r w:rsidRPr="00100FB9">
        <w:t>ntext.</w:t>
      </w:r>
    </w:p>
    <w:p w:rsidR="00000000" w:rsidRPr="00100FB9" w:rsidP="001A0E9C">
      <w:pPr>
        <w:pStyle w:val="BodyText"/>
      </w:pPr>
      <w:r w:rsidRPr="00100FB9">
        <w:t>The skills in this unit must be applied in accordance with Commonwealth and State or Territory legislation, Australian standards and industry codes of practice.</w:t>
      </w:r>
    </w:p>
    <w:p w:rsidR="00000000" w:rsidRPr="00100FB9" w:rsidP="001A0E9C">
      <w:pPr>
        <w:pStyle w:val="BodyText"/>
      </w:pPr>
      <w:r w:rsidRPr="00100FB9">
        <w:t>No occupational licensing, certification or specific legislative requirements apply to t</w:t>
      </w:r>
      <w:r w:rsidRPr="00100FB9">
        <w:t>his unit at the time of publication.</w:t>
      </w:r>
    </w:p>
    <w:p w:rsidR="00000000" w:rsidRPr="00100FB9" w:rsidP="00100FB9">
      <w:pPr>
        <w:pStyle w:val="Heading1"/>
      </w:pPr>
      <w:bookmarkStart w:id="3" w:name="O_1217227"/>
      <w:bookmarkEnd w:id="3"/>
      <w:r w:rsidRPr="00100FB9">
        <w:t>Pre-requisite Unit</w:t>
      </w:r>
    </w:p>
    <w:p w:rsidR="00000000" w:rsidRPr="00100FB9" w:rsidP="001A0E9C">
      <w:pPr>
        <w:pStyle w:val="BodyText"/>
      </w:pPr>
      <w:r w:rsidRPr="00100FB9">
        <w:t xml:space="preserve">Nil </w:t>
      </w:r>
    </w:p>
    <w:p w:rsidR="00000000" w:rsidRPr="00100FB9" w:rsidP="00100FB9">
      <w:pPr>
        <w:pStyle w:val="Heading1"/>
      </w:pPr>
      <w:bookmarkStart w:id="4" w:name="O_1217228"/>
      <w:bookmarkEnd w:id="4"/>
      <w:r w:rsidRPr="00100FB9">
        <w:t>Competency Field</w:t>
      </w:r>
    </w:p>
    <w:p w:rsidR="00000000" w:rsidRPr="00100FB9" w:rsidP="001A0E9C">
      <w:pPr>
        <w:pStyle w:val="BodyText"/>
      </w:pPr>
      <w:r w:rsidRPr="00100FB9">
        <w:t>Revenue administration</w:t>
      </w:r>
    </w:p>
    <w:p w:rsidR="00000000" w:rsidRPr="00100FB9" w:rsidP="00100FB9">
      <w:pPr>
        <w:pStyle w:val="Heading1"/>
      </w:pPr>
      <w:bookmarkStart w:id="5" w:name="O_1217230"/>
      <w:bookmarkEnd w:id="5"/>
      <w:r w:rsidRPr="00100F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0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B9" w:rsidP="00100FB9">
            <w:pPr>
              <w:pStyle w:val="BodyText"/>
            </w:pPr>
            <w:r w:rsidRPr="00100FB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B9">
            <w:pPr>
              <w:pStyle w:val="BodyText"/>
              <w:rPr>
                <w:lang w:val="en-NZ"/>
              </w:rPr>
            </w:pPr>
            <w:r w:rsidRPr="00100FB9">
              <w:rPr>
                <w:rStyle w:val="SpecialBold"/>
              </w:rPr>
              <w:t>PERFORMANCE</w:t>
            </w:r>
            <w:r w:rsidRPr="00100FB9">
              <w:t xml:space="preserve"> </w:t>
            </w:r>
            <w:r w:rsidRPr="00100FB9">
              <w:rPr>
                <w:rStyle w:val="SpecialBold"/>
              </w:rPr>
              <w:t>CRITERIA</w:t>
            </w:r>
          </w:p>
        </w:tc>
      </w:tr>
      <w:tr w:rsidTr="00100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B9" w:rsidP="00100FB9">
            <w:pPr>
              <w:pStyle w:val="BodyText"/>
            </w:pPr>
            <w:r w:rsidRPr="00100FB9">
              <w:rPr>
                <w:rStyle w:val="Emphasis"/>
              </w:rPr>
              <w:t>Elements describe the essential o</w:t>
            </w:r>
            <w:r w:rsidRPr="00100FB9">
              <w:rPr>
                <w:rStyle w:val="Emphasis"/>
              </w:rPr>
              <w:t>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B9">
            <w:pPr>
              <w:pStyle w:val="BodyText"/>
              <w:rPr>
                <w:lang w:val="en-NZ"/>
              </w:rPr>
            </w:pPr>
            <w:r w:rsidRPr="00100F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0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B9">
            <w:pPr>
              <w:pStyle w:val="List"/>
              <w:rPr>
                <w:lang w:val="en-NZ"/>
              </w:rPr>
            </w:pPr>
            <w:r w:rsidRPr="00100FB9">
              <w:t>1.  Identify requirements for legislative decision making.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B9" w:rsidP="00100FB9">
            <w:pPr>
              <w:pStyle w:val="List"/>
            </w:pPr>
            <w:r w:rsidRPr="00100FB9">
              <w:t>1.1. Identify and clarify purpose and key elements of legislative decision-making process to ensure its consistent application.</w:t>
            </w:r>
          </w:p>
          <w:p w:rsidR="00000000" w:rsidP="00100FB9">
            <w:pPr>
              <w:pStyle w:val="List"/>
              <w:rPr>
                <w:lang w:val="en-NZ"/>
              </w:rPr>
            </w:pPr>
            <w:r w:rsidRPr="00100FB9">
              <w:t>1.2. Identify record-keeping procedures relating to legislative decision making.</w:t>
            </w:r>
          </w:p>
        </w:tc>
      </w:tr>
      <w:tr w:rsidTr="00100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B9">
            <w:pPr>
              <w:pStyle w:val="List"/>
              <w:rPr>
                <w:lang w:val="en-NZ"/>
              </w:rPr>
            </w:pPr>
            <w:r w:rsidRPr="00100FB9">
              <w:t>2.  Complete required research.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B9" w:rsidP="00100FB9">
            <w:pPr>
              <w:pStyle w:val="List"/>
            </w:pPr>
            <w:r w:rsidRPr="00100FB9">
              <w:t xml:space="preserve">2.1. Identify </w:t>
            </w:r>
            <w:r w:rsidRPr="00100FB9">
              <w:t>and outline the situation or event requiring a decision.</w:t>
            </w:r>
          </w:p>
          <w:p w:rsidR="00000000" w:rsidRPr="00100FB9" w:rsidP="00100FB9">
            <w:pPr>
              <w:pStyle w:val="List"/>
            </w:pPr>
            <w:r w:rsidRPr="00100FB9">
              <w:t>2.2. Determine applicable statute law and identify and record sections of the acts that link to the decision.</w:t>
            </w:r>
          </w:p>
          <w:p w:rsidR="00000000" w:rsidRPr="00100FB9" w:rsidP="00100FB9">
            <w:pPr>
              <w:pStyle w:val="List"/>
            </w:pPr>
            <w:r w:rsidRPr="00100FB9">
              <w:t>2.3. Identify relevant case law and other extraneous material.</w:t>
            </w:r>
          </w:p>
          <w:p w:rsidR="00000000" w:rsidRPr="00100FB9" w:rsidP="00100FB9">
            <w:pPr>
              <w:pStyle w:val="List"/>
            </w:pPr>
            <w:r w:rsidRPr="00100FB9">
              <w:t>2.4. Record and analyse ev</w:t>
            </w:r>
            <w:r w:rsidRPr="00100FB9">
              <w:t>idence to support situation or event with respect to applicable law.</w:t>
            </w:r>
          </w:p>
          <w:p w:rsidR="00000000" w:rsidRPr="00100FB9" w:rsidP="00100FB9">
            <w:pPr>
              <w:pStyle w:val="List"/>
            </w:pPr>
            <w:r w:rsidRPr="00100FB9">
              <w:t>2.5. Draw conclusions as to whether required facts have been established by available evidence and record.</w:t>
            </w:r>
          </w:p>
          <w:p w:rsidR="00000000" w:rsidP="00100FB9">
            <w:pPr>
              <w:pStyle w:val="List"/>
              <w:rPr>
                <w:lang w:val="en-NZ"/>
              </w:rPr>
            </w:pPr>
            <w:r w:rsidRPr="00100FB9">
              <w:t>2.6. Apply statute law using precedents, rulings, commissioner practices, intern</w:t>
            </w:r>
            <w:r w:rsidRPr="00100FB9">
              <w:t>al advice, other legislation and advice from senior and specialist staff.</w:t>
            </w:r>
          </w:p>
        </w:tc>
      </w:tr>
      <w:tr w:rsidTr="00100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B9">
            <w:pPr>
              <w:pStyle w:val="List"/>
              <w:rPr>
                <w:lang w:val="en-NZ"/>
              </w:rPr>
            </w:pPr>
            <w:r w:rsidRPr="00100FB9">
              <w:t>3.  Carry out the decision-making phase.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B9" w:rsidP="00100FB9">
            <w:pPr>
              <w:pStyle w:val="List"/>
            </w:pPr>
            <w:r w:rsidRPr="00100FB9">
              <w:t>3.1. Confirm delegation to make the decision or refer decision.</w:t>
            </w:r>
          </w:p>
          <w:p w:rsidR="00000000" w:rsidRPr="00100FB9" w:rsidP="00100FB9">
            <w:pPr>
              <w:pStyle w:val="List"/>
            </w:pPr>
            <w:r w:rsidRPr="00100FB9">
              <w:t>3.2. Make decision based on research outcomes and established facts, supported by explanation and justification.</w:t>
            </w:r>
          </w:p>
          <w:p w:rsidR="00000000" w:rsidRPr="00100FB9" w:rsidP="00100FB9">
            <w:pPr>
              <w:pStyle w:val="List"/>
            </w:pPr>
            <w:r w:rsidRPr="00100FB9">
              <w:t>3.3. Document decision in required format.</w:t>
            </w:r>
          </w:p>
          <w:p w:rsidR="00000000" w:rsidRPr="00100FB9" w:rsidP="00100FB9">
            <w:pPr>
              <w:pStyle w:val="List"/>
            </w:pPr>
            <w:r w:rsidRPr="00100FB9">
              <w:t>3.4. Carry out actions as a result of the decision and record.</w:t>
            </w:r>
          </w:p>
        </w:tc>
      </w:tr>
    </w:tbl>
    <w:p w:rsidR="001A0E9C" w:rsidP="00100FB9">
      <w:pPr>
        <w:pStyle w:val="List"/>
      </w:pPr>
    </w:p>
    <w:p w:rsidR="001A0E9C" w:rsidP="00100FB9">
      <w:pPr>
        <w:pStyle w:val="List"/>
      </w:pPr>
    </w:p>
    <w:p w:rsidR="00000000" w:rsidRPr="00100FB9" w:rsidP="00100FB9">
      <w:pPr>
        <w:pStyle w:val="Heading1"/>
      </w:pPr>
      <w:bookmarkStart w:id="6" w:name="O_1217231"/>
      <w:bookmarkEnd w:id="6"/>
      <w:r w:rsidRPr="00100FB9">
        <w:t>Foundation Skil</w:t>
      </w:r>
      <w:r w:rsidRPr="00100FB9">
        <w:t>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00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B9">
            <w:pPr>
              <w:pStyle w:val="BodyText"/>
              <w:rPr>
                <w:lang w:val="en-NZ"/>
              </w:rPr>
            </w:pPr>
            <w:r w:rsidRPr="00100FB9">
              <w:t>Foundation skills essential to performance in this unit, but not explicit in the performance criteria are listed here, along with a brief context statement.</w:t>
            </w:r>
          </w:p>
        </w:tc>
      </w:tr>
      <w:tr w:rsidTr="00100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B9" w:rsidP="00100FB9">
            <w:pPr>
              <w:pStyle w:val="BodyText"/>
            </w:pPr>
            <w:r w:rsidRPr="00100FB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B9">
            <w:pPr>
              <w:pStyle w:val="BodyText"/>
              <w:rPr>
                <w:lang w:val="en-NZ"/>
              </w:rPr>
            </w:pPr>
            <w:r w:rsidRPr="00100FB9">
              <w:rPr>
                <w:rStyle w:val="SpecialBold"/>
              </w:rPr>
              <w:t>DESCRIPTION</w:t>
            </w:r>
          </w:p>
        </w:tc>
      </w:tr>
      <w:tr w:rsidTr="00100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B9">
            <w:pPr>
              <w:pStyle w:val="BodyText"/>
              <w:rPr>
                <w:lang w:val="en-NZ"/>
              </w:rPr>
            </w:pPr>
            <w:r w:rsidRPr="00100FB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B9" w:rsidP="00100FB9">
            <w:pPr>
              <w:pStyle w:val="ListBullet"/>
            </w:pPr>
            <w:r w:rsidRPr="00100FB9">
              <w:t>research information and establish relevant facts</w:t>
            </w:r>
          </w:p>
          <w:p w:rsidR="00000000" w:rsidRPr="00100FB9" w:rsidP="00100FB9">
            <w:pPr>
              <w:pStyle w:val="ListBullet"/>
            </w:pPr>
            <w:r w:rsidRPr="00100FB9">
              <w:t>identify and interpret applicable statute law.</w:t>
            </w:r>
          </w:p>
        </w:tc>
      </w:tr>
    </w:tbl>
    <w:p w:rsidR="00000000" w:rsidRPr="00100FB9" w:rsidP="00100FB9">
      <w:pPr>
        <w:pStyle w:val="BodyText"/>
      </w:pPr>
    </w:p>
    <w:p w:rsidR="00000000" w:rsidRPr="00100FB9" w:rsidP="00100FB9">
      <w:pPr>
        <w:pStyle w:val="AllowPageBreak"/>
      </w:pPr>
    </w:p>
    <w:p w:rsidR="00000000" w:rsidRPr="00100FB9" w:rsidP="00100FB9">
      <w:pPr>
        <w:pStyle w:val="Heading1"/>
      </w:pPr>
      <w:bookmarkStart w:id="7" w:name="O_1217233"/>
      <w:bookmarkEnd w:id="7"/>
      <w:r w:rsidRPr="00100FB9">
        <w:t>Unit Mapping Information</w:t>
      </w:r>
    </w:p>
    <w:p w:rsidR="00000000" w:rsidRPr="00100FB9" w:rsidP="001A0E9C">
      <w:pPr>
        <w:pStyle w:val="BodyText"/>
      </w:pPr>
      <w:r w:rsidRPr="00100FB9">
        <w:t>Supersedes and is equivalent to PSPREV002 Undertake legislative decision making.</w:t>
      </w:r>
    </w:p>
    <w:p w:rsidR="00000000" w:rsidRPr="00100FB9" w:rsidP="00100FB9">
      <w:pPr>
        <w:pStyle w:val="Heading1"/>
      </w:pPr>
      <w:bookmarkStart w:id="8" w:name="O_1217240"/>
      <w:bookmarkEnd w:id="8"/>
      <w:r w:rsidRPr="00100FB9">
        <w:t>Links</w:t>
      </w:r>
    </w:p>
    <w:p w:rsidR="00000000" w:rsidRPr="00100FB9" w:rsidP="001A0E9C">
      <w:pPr>
        <w:pStyle w:val="BodyText"/>
      </w:pPr>
      <w:r w:rsidRPr="00100F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70A6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00FB9" w:rsidP="00100FB9"/>
    <w:sectPr w:rsidSect="00100F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B9" w:rsidRPr="001A0E9C" w:rsidP="001A0E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9C" w:rsidP="00100F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0E9C" w:rsidP="00100F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0E9C" w:rsidP="00100F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FB9" w:rsidRPr="001A0E9C" w:rsidP="001A0E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E9C" w:rsidRPr="002D2AF8" w:rsidP="00100F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PSPREV011 Undertake legislative decision-making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A0E9C" w:rsidP="00100F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1AE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8A1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F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F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F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F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F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F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F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F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F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F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F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FB9"/>
  </w:style>
  <w:style w:type="character" w:customStyle="1" w:styleId="Heading1Char">
    <w:name w:val="Heading 1 Char"/>
    <w:basedOn w:val="DefaultParagraphFont"/>
    <w:link w:val="Heading1"/>
    <w:rsid w:val="00100F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F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F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0F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0F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FB9"/>
    <w:rPr>
      <w:b/>
      <w:spacing w:val="0"/>
    </w:rPr>
  </w:style>
  <w:style w:type="character" w:styleId="Emphasis">
    <w:name w:val="Emphasis"/>
    <w:basedOn w:val="DefaultParagraphFont"/>
    <w:qFormat/>
    <w:rsid w:val="00100FB9"/>
    <w:rPr>
      <w:i/>
    </w:rPr>
  </w:style>
  <w:style w:type="paragraph" w:customStyle="1" w:styleId="SuperHeading">
    <w:name w:val="SuperHeading"/>
    <w:basedOn w:val="Normal"/>
    <w:rsid w:val="00100F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F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F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F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F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F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F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F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F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F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F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F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F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F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F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F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0F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F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F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F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F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F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F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F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F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F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F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F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F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F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0F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F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F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FB9"/>
  </w:style>
  <w:style w:type="paragraph" w:styleId="TableofFigures">
    <w:name w:val="table of figures"/>
    <w:basedOn w:val="Normal"/>
    <w:next w:val="Normal"/>
    <w:semiHidden/>
    <w:rsid w:val="00100F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F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0FB9"/>
    <w:rPr>
      <w:rFonts w:ascii="Wingdings" w:hAnsi="Wingdings"/>
    </w:rPr>
  </w:style>
  <w:style w:type="paragraph" w:customStyle="1" w:styleId="TableHeading">
    <w:name w:val="Table Heading"/>
    <w:basedOn w:val="HeadingBase"/>
    <w:rsid w:val="00100F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FB9"/>
    <w:rPr>
      <w:color w:val="0033CC"/>
      <w:u w:val="none"/>
    </w:rPr>
  </w:style>
  <w:style w:type="paragraph" w:customStyle="1" w:styleId="BodyTextRight">
    <w:name w:val="Body Text Right"/>
    <w:basedOn w:val="BodyText"/>
    <w:rsid w:val="00100F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F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F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F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F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F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FB9"/>
    <w:rPr>
      <w:sz w:val="32"/>
    </w:rPr>
  </w:style>
  <w:style w:type="paragraph" w:customStyle="1" w:styleId="HeadingProcedure">
    <w:name w:val="Heading Procedure"/>
    <w:basedOn w:val="HeadingBase"/>
    <w:next w:val="Normal"/>
    <w:rsid w:val="00100F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FB9"/>
    <w:pPr>
      <w:spacing w:before="60" w:after="60"/>
    </w:pPr>
  </w:style>
  <w:style w:type="paragraph" w:styleId="ListContinue">
    <w:name w:val="List Continue"/>
    <w:basedOn w:val="List"/>
    <w:rsid w:val="00100FB9"/>
    <w:pPr>
      <w:ind w:firstLine="0"/>
    </w:pPr>
  </w:style>
  <w:style w:type="paragraph" w:customStyle="1" w:styleId="ListNote">
    <w:name w:val="List Note"/>
    <w:basedOn w:val="List"/>
    <w:rsid w:val="00100F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F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F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FB9"/>
    <w:rPr>
      <w:rFonts w:ascii="Courier New" w:hAnsi="Courier New"/>
    </w:rPr>
  </w:style>
  <w:style w:type="paragraph" w:customStyle="1" w:styleId="NoteBullet">
    <w:name w:val="Note Bullet"/>
    <w:basedOn w:val="Note"/>
    <w:rsid w:val="00100F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F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F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F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F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F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F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FB9"/>
    <w:rPr>
      <w:b/>
      <w:smallCaps/>
    </w:rPr>
  </w:style>
  <w:style w:type="paragraph" w:customStyle="1" w:styleId="TableListNumber">
    <w:name w:val="Table List Number"/>
    <w:basedOn w:val="ListNumber"/>
    <w:rsid w:val="00100F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F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FB9"/>
    <w:pPr>
      <w:numPr>
        <w:numId w:val="8"/>
      </w:numPr>
    </w:pPr>
  </w:style>
  <w:style w:type="paragraph" w:customStyle="1" w:styleId="ListAlpha2">
    <w:name w:val="List Alpha 2"/>
    <w:basedOn w:val="List2"/>
    <w:rsid w:val="00100FB9"/>
    <w:pPr>
      <w:numPr>
        <w:numId w:val="7"/>
      </w:numPr>
    </w:pPr>
  </w:style>
  <w:style w:type="paragraph" w:styleId="List2">
    <w:name w:val="List 2"/>
    <w:basedOn w:val="BodyText"/>
    <w:rsid w:val="00100F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F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F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F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F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F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0FB9"/>
    <w:pPr>
      <w:numPr>
        <w:numId w:val="3"/>
      </w:numPr>
    </w:pPr>
  </w:style>
  <w:style w:type="paragraph" w:styleId="ListContinue2">
    <w:name w:val="List Continue 2"/>
    <w:basedOn w:val="List2"/>
    <w:rsid w:val="00100FB9"/>
    <w:pPr>
      <w:ind w:firstLine="0"/>
    </w:pPr>
  </w:style>
  <w:style w:type="paragraph" w:styleId="ListContinue3">
    <w:name w:val="List Continue 3"/>
    <w:basedOn w:val="List3"/>
    <w:rsid w:val="00100FB9"/>
    <w:pPr>
      <w:ind w:left="1021" w:firstLine="0"/>
    </w:pPr>
  </w:style>
  <w:style w:type="paragraph" w:styleId="ListContinue4">
    <w:name w:val="List Continue 4"/>
    <w:basedOn w:val="List4"/>
    <w:rsid w:val="00100FB9"/>
    <w:pPr>
      <w:ind w:firstLine="0"/>
    </w:pPr>
  </w:style>
  <w:style w:type="paragraph" w:styleId="ListContinue5">
    <w:name w:val="List Continue 5"/>
    <w:basedOn w:val="List5"/>
    <w:rsid w:val="00100FB9"/>
    <w:pPr>
      <w:ind w:firstLine="0"/>
    </w:pPr>
  </w:style>
  <w:style w:type="paragraph" w:styleId="ListNumber3">
    <w:name w:val="List Number 3"/>
    <w:basedOn w:val="List3"/>
    <w:rsid w:val="00100FB9"/>
    <w:pPr>
      <w:numPr>
        <w:numId w:val="4"/>
      </w:numPr>
    </w:pPr>
  </w:style>
  <w:style w:type="paragraph" w:styleId="ListNumber4">
    <w:name w:val="List Number 4"/>
    <w:basedOn w:val="List4"/>
    <w:rsid w:val="00100FB9"/>
    <w:pPr>
      <w:numPr>
        <w:numId w:val="5"/>
      </w:numPr>
    </w:pPr>
  </w:style>
  <w:style w:type="paragraph" w:styleId="ListNumber5">
    <w:name w:val="List Number 5"/>
    <w:basedOn w:val="List5"/>
    <w:rsid w:val="00100FB9"/>
    <w:pPr>
      <w:numPr>
        <w:numId w:val="6"/>
      </w:numPr>
    </w:pPr>
  </w:style>
  <w:style w:type="paragraph" w:styleId="BlockText">
    <w:name w:val="Block Text"/>
    <w:basedOn w:val="Normal"/>
    <w:rsid w:val="00100F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F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FB9"/>
    <w:rPr>
      <w:sz w:val="16"/>
      <w:vertAlign w:val="superscript"/>
    </w:rPr>
  </w:style>
  <w:style w:type="character" w:customStyle="1" w:styleId="Symbols">
    <w:name w:val="Symbols"/>
    <w:basedOn w:val="DefaultParagraphFont"/>
    <w:rsid w:val="00100FB9"/>
    <w:rPr>
      <w:rFonts w:ascii="Symbol" w:hAnsi="Symbol"/>
    </w:rPr>
  </w:style>
  <w:style w:type="character" w:customStyle="1" w:styleId="MenuOptions">
    <w:name w:val="Menu Options"/>
    <w:basedOn w:val="DefaultParagraphFont"/>
    <w:rsid w:val="00100F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FB9"/>
    <w:rPr>
      <w:b/>
    </w:rPr>
  </w:style>
  <w:style w:type="character" w:customStyle="1" w:styleId="Underlined">
    <w:name w:val="Underlined"/>
    <w:basedOn w:val="DefaultParagraphFont"/>
    <w:rsid w:val="00100FB9"/>
    <w:rPr>
      <w:u w:val="single"/>
    </w:rPr>
  </w:style>
  <w:style w:type="paragraph" w:customStyle="1" w:styleId="TableBodyTextRight">
    <w:name w:val="Table Body Text Right"/>
    <w:basedOn w:val="TableBodyText"/>
    <w:rsid w:val="00100F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FB9"/>
    <w:rPr>
      <w:sz w:val="18"/>
    </w:rPr>
  </w:style>
  <w:style w:type="paragraph" w:customStyle="1" w:styleId="BodySmallRight">
    <w:name w:val="Body Small Right"/>
    <w:basedOn w:val="BodyTextRight"/>
    <w:rsid w:val="00100FB9"/>
    <w:rPr>
      <w:sz w:val="18"/>
      <w:szCs w:val="18"/>
    </w:rPr>
  </w:style>
  <w:style w:type="paragraph" w:customStyle="1" w:styleId="MarginEdition">
    <w:name w:val="Margin Edition"/>
    <w:basedOn w:val="MarginNote"/>
    <w:rsid w:val="00100F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FB9"/>
    <w:rPr>
      <w:sz w:val="2"/>
      <w:szCs w:val="2"/>
    </w:rPr>
  </w:style>
  <w:style w:type="character" w:customStyle="1" w:styleId="Small">
    <w:name w:val="Small"/>
    <w:basedOn w:val="DefaultParagraphFont"/>
    <w:rsid w:val="00100FB9"/>
    <w:rPr>
      <w:sz w:val="16"/>
    </w:rPr>
  </w:style>
  <w:style w:type="paragraph" w:customStyle="1" w:styleId="WideTable">
    <w:name w:val="Wide Table"/>
    <w:basedOn w:val="Normal"/>
    <w:rsid w:val="00100F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FB9"/>
  </w:style>
  <w:style w:type="paragraph" w:styleId="Quote">
    <w:name w:val="Quote"/>
    <w:basedOn w:val="Heading1"/>
    <w:link w:val="QuoteChar"/>
    <w:qFormat/>
    <w:rsid w:val="00100F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F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FB9"/>
    <w:pPr>
      <w:pageBreakBefore/>
    </w:pPr>
  </w:style>
  <w:style w:type="paragraph" w:customStyle="1" w:styleId="Border">
    <w:name w:val="Border"/>
    <w:basedOn w:val="Normal"/>
    <w:qFormat/>
    <w:rsid w:val="00100F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F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F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F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F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F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F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F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F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FB9"/>
    <w:rPr>
      <w:u w:val="single"/>
    </w:rPr>
  </w:style>
  <w:style w:type="character" w:customStyle="1" w:styleId="BoldandItalics">
    <w:name w:val="Bold and Italics"/>
    <w:qFormat/>
    <w:rsid w:val="00100FB9"/>
    <w:rPr>
      <w:b/>
      <w:i/>
      <w:u w:val="none"/>
    </w:rPr>
  </w:style>
  <w:style w:type="paragraph" w:styleId="BalloonText">
    <w:name w:val="Balloon Text"/>
    <w:basedOn w:val="Normal"/>
    <w:link w:val="BalloonTextChar"/>
    <w:rsid w:val="00100F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F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F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F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F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F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FB9"/>
    <w:pPr>
      <w:spacing w:before="0" w:after="0"/>
    </w:pPr>
  </w:style>
  <w:style w:type="paragraph" w:customStyle="1" w:styleId="BodyTextBold">
    <w:name w:val="Body Text Bold"/>
    <w:basedOn w:val="BodyText"/>
    <w:qFormat/>
    <w:rsid w:val="00100FB9"/>
    <w:rPr>
      <w:b/>
    </w:rPr>
  </w:style>
  <w:style w:type="character" w:styleId="Hyperlink">
    <w:name w:val="Hyperlink"/>
    <w:basedOn w:val="DefaultParagraphFont"/>
    <w:uiPriority w:val="99"/>
    <w:unhideWhenUsed/>
    <w:rsid w:val="001A0E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2711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PSPREV011 Undertake legislative decision-making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2022-11-21T08:50:00Z</dcterms:created>
  <dcterms:modified xsi:type="dcterms:W3CDTF">2022-11-21T08:50:00Z</dcterms:modified>
</cp:coreProperties>
</file>