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5DB" w:rsidP="00400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PSPREV011 Undertake legislative decision-making</w:t>
      </w:r>
      <w:r>
        <w:fldChar w:fldCharType="end"/>
      </w:r>
    </w:p>
    <w:p w:rsidR="004005DB" w:rsidP="004005DB">
      <w:pPr>
        <w:pStyle w:val="Version"/>
        <w:sectPr w:rsidSect="00D15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88B" w:rsidP="00D1588B">
      <w:pPr>
        <w:pStyle w:val="SuperHeading"/>
      </w:pPr>
      <w:r w:rsidRPr="00D1588B">
        <w:t>Assessment Requirements for PSPREV011 Undertake legisla</w:t>
      </w:r>
      <w:r w:rsidRPr="00D1588B">
        <w:t>tive decision-making</w:t>
      </w:r>
    </w:p>
    <w:p w:rsidR="00000000" w:rsidRPr="00D1588B" w:rsidP="00D1588B">
      <w:pPr>
        <w:pStyle w:val="Heading1"/>
      </w:pPr>
      <w:bookmarkStart w:id="1" w:name="O_1217235"/>
      <w:bookmarkEnd w:id="1"/>
      <w:r w:rsidRPr="00D1588B">
        <w:t>Modification History</w:t>
      </w:r>
    </w:p>
    <w:p w:rsidR="00000000" w:rsidRPr="00D1588B" w:rsidP="004005DB">
      <w:pPr>
        <w:pStyle w:val="BodyText"/>
      </w:pPr>
      <w:r w:rsidRPr="00D1588B">
        <w:t>Supersedes and is equivalent to PSPREV002 Undertake legislative decision making.</w:t>
      </w:r>
    </w:p>
    <w:p w:rsidR="00000000" w:rsidRPr="00D1588B" w:rsidP="00D1588B">
      <w:pPr>
        <w:pStyle w:val="Heading1"/>
      </w:pPr>
      <w:bookmarkStart w:id="2" w:name="O_1217236"/>
      <w:bookmarkEnd w:id="2"/>
      <w:r w:rsidRPr="00D1588B">
        <w:t>Performance Evidence</w:t>
      </w:r>
    </w:p>
    <w:p w:rsidR="00000000" w:rsidRPr="00D1588B" w:rsidP="004005DB">
      <w:pPr>
        <w:pStyle w:val="BodyText"/>
      </w:pPr>
      <w:r w:rsidRPr="00D1588B">
        <w:t>Evidence of the ability to complete tasks outlined in elements and performance criteria of this unit in the context of the job role, and on at least one occasion:</w:t>
      </w:r>
    </w:p>
    <w:p w:rsidR="00000000" w:rsidRPr="00D1588B" w:rsidP="00D1588B">
      <w:pPr>
        <w:pStyle w:val="ListBullet"/>
      </w:pPr>
      <w:r w:rsidRPr="00D1588B">
        <w:t>navigate complex formal documents, including legislation and related materials to use in leg</w:t>
      </w:r>
      <w:r w:rsidRPr="00D1588B">
        <w:t>islative decision-making</w:t>
      </w:r>
    </w:p>
    <w:p w:rsidR="00000000" w:rsidRPr="00D1588B" w:rsidP="00D1588B">
      <w:pPr>
        <w:pStyle w:val="ListBullet"/>
      </w:pPr>
      <w:r w:rsidRPr="00D1588B">
        <w:t>analyse evidence to ensure it supports the situation or event being considered</w:t>
      </w:r>
    </w:p>
    <w:p w:rsidR="00000000" w:rsidRPr="00D1588B" w:rsidP="00D1588B">
      <w:pPr>
        <w:pStyle w:val="ListBullet"/>
      </w:pPr>
      <w:r w:rsidRPr="00D1588B">
        <w:t>communicate with others on matters involving exchanges of complex oral and written information</w:t>
      </w:r>
    </w:p>
    <w:p w:rsidR="00000000" w:rsidRPr="00D1588B" w:rsidP="00D1588B">
      <w:pPr>
        <w:pStyle w:val="ListBullet"/>
      </w:pPr>
      <w:r w:rsidRPr="00D1588B">
        <w:t>use technology to conduct research, make enquiries, revie</w:t>
      </w:r>
      <w:r w:rsidRPr="00D1588B">
        <w:t>w available data, access legislative requirements and record outcomes.</w:t>
      </w:r>
    </w:p>
    <w:p w:rsidR="00000000" w:rsidRPr="00D1588B" w:rsidP="00D1588B">
      <w:pPr>
        <w:pStyle w:val="AllowPageBreak"/>
      </w:pPr>
    </w:p>
    <w:p w:rsidR="00000000" w:rsidRPr="00D1588B" w:rsidP="00D1588B">
      <w:pPr>
        <w:pStyle w:val="Heading1"/>
      </w:pPr>
      <w:bookmarkStart w:id="3" w:name="O_1217237"/>
      <w:bookmarkEnd w:id="3"/>
      <w:r w:rsidRPr="00D1588B">
        <w:t>Knowledge Evidence</w:t>
      </w:r>
    </w:p>
    <w:p w:rsidR="00000000" w:rsidRPr="00D1588B" w:rsidP="004005DB">
      <w:pPr>
        <w:pStyle w:val="BodyText"/>
      </w:pPr>
      <w:r w:rsidRPr="00D1588B">
        <w:t>Demonstrated knowledge required to complete the tasks outlined in elements and performance criteria of this unit:</w:t>
      </w:r>
    </w:p>
    <w:p w:rsidR="00000000" w:rsidRPr="00D1588B" w:rsidP="00D1588B">
      <w:pPr>
        <w:pStyle w:val="ListBullet"/>
      </w:pPr>
      <w:r w:rsidRPr="00D1588B">
        <w:t>purpose and key elements of a le</w:t>
      </w:r>
      <w:r w:rsidRPr="00D1588B">
        <w:t>gislative decision-making process</w:t>
      </w:r>
    </w:p>
    <w:p w:rsidR="00000000" w:rsidRPr="00D1588B" w:rsidP="00D1588B">
      <w:pPr>
        <w:pStyle w:val="ListBullet"/>
      </w:pPr>
      <w:r w:rsidRPr="00D1588B">
        <w:t>components and structure of statutes</w:t>
      </w:r>
    </w:p>
    <w:p w:rsidR="00000000" w:rsidRPr="00D1588B" w:rsidP="00D1588B">
      <w:pPr>
        <w:pStyle w:val="ListBullet"/>
      </w:pPr>
      <w:r w:rsidRPr="00D1588B">
        <w:t>interpretation of statutes</w:t>
      </w:r>
    </w:p>
    <w:p w:rsidR="00000000" w:rsidRPr="00D1588B" w:rsidP="00D1588B">
      <w:pPr>
        <w:pStyle w:val="ListBullet"/>
      </w:pPr>
      <w:r w:rsidRPr="00D1588B">
        <w:t>use of precedents, rulings and commissioner practices</w:t>
      </w:r>
    </w:p>
    <w:p w:rsidR="00000000" w:rsidRPr="00D1588B" w:rsidP="00D1588B">
      <w:pPr>
        <w:pStyle w:val="ListBullet"/>
      </w:pPr>
      <w:r w:rsidRPr="00D1588B">
        <w:t>exercise of delegations in relation to undertaking legislative decision-making.</w:t>
      </w:r>
    </w:p>
    <w:p w:rsidR="00000000" w:rsidRPr="00D1588B" w:rsidP="00D1588B">
      <w:pPr>
        <w:pStyle w:val="AllowPageBreak"/>
      </w:pPr>
    </w:p>
    <w:p w:rsidR="00000000" w:rsidRPr="00D1588B" w:rsidP="00D1588B">
      <w:pPr>
        <w:pStyle w:val="Heading1"/>
      </w:pPr>
      <w:bookmarkStart w:id="4" w:name="O_1217238"/>
      <w:bookmarkEnd w:id="4"/>
      <w:r w:rsidRPr="00D1588B">
        <w:t>Asses</w:t>
      </w:r>
      <w:r w:rsidRPr="00D1588B">
        <w:t>sment Conditions</w:t>
      </w:r>
    </w:p>
    <w:p w:rsidR="00000000" w:rsidRPr="00D1588B" w:rsidP="004005DB">
      <w:pPr>
        <w:pStyle w:val="BodyText"/>
      </w:pPr>
      <w:r w:rsidRPr="00D1588B">
        <w:t xml:space="preserve">Skills must be demonstrated in the workplace or in a simulated environment that reflects workplace conditions. </w:t>
      </w:r>
    </w:p>
    <w:p w:rsidR="00000000" w:rsidRPr="00D1588B" w:rsidP="004005DB">
      <w:pPr>
        <w:pStyle w:val="BodyText"/>
      </w:pPr>
      <w:r w:rsidRPr="00D1588B">
        <w:t>Assessment must ensure access to:</w:t>
      </w:r>
    </w:p>
    <w:p w:rsidR="00000000" w:rsidRPr="00D1588B" w:rsidP="00D1588B">
      <w:pPr>
        <w:pStyle w:val="ListBullet"/>
      </w:pPr>
      <w:r w:rsidRPr="00D1588B">
        <w:t>legislative decision-making process</w:t>
      </w:r>
    </w:p>
    <w:p w:rsidR="00000000" w:rsidRPr="00D1588B" w:rsidP="00D1588B">
      <w:pPr>
        <w:pStyle w:val="ListBullet"/>
      </w:pPr>
      <w:r w:rsidRPr="00D1588B">
        <w:t>legislation, regulations, rulings, commissioner practices and other applicable case law relating to legislative decision-making</w:t>
      </w:r>
    </w:p>
    <w:p w:rsidR="00000000" w:rsidRPr="00D1588B" w:rsidP="00D1588B">
      <w:pPr>
        <w:pStyle w:val="ListBullet"/>
      </w:pPr>
      <w:r w:rsidRPr="00D1588B">
        <w:t>organisational procedures and protocols for legislative decision making</w:t>
      </w:r>
    </w:p>
    <w:p w:rsidR="00000000" w:rsidRPr="00D1588B" w:rsidP="00D1588B">
      <w:pPr>
        <w:pStyle w:val="ListBullet"/>
      </w:pPr>
      <w:r w:rsidRPr="00D1588B">
        <w:t>information systems, equipment and resources of the work</w:t>
      </w:r>
      <w:r w:rsidRPr="00D1588B">
        <w:t>ing environment.</w:t>
      </w:r>
    </w:p>
    <w:p w:rsidR="00000000" w:rsidRPr="00D1588B" w:rsidP="004005DB">
      <w:pPr>
        <w:pStyle w:val="BodyText"/>
      </w:pPr>
      <w:r w:rsidRPr="00D1588B">
        <w:t>Assessors must satisfy the Standards for Registered Training Organisations’ requirements for assessors.</w:t>
      </w:r>
    </w:p>
    <w:p w:rsidR="00000000" w:rsidRPr="00D1588B" w:rsidP="00D1588B">
      <w:pPr>
        <w:pStyle w:val="Heading1"/>
      </w:pPr>
      <w:bookmarkStart w:id="5" w:name="O_1217241"/>
      <w:bookmarkEnd w:id="5"/>
      <w:r w:rsidRPr="00D1588B">
        <w:t>Links</w:t>
      </w:r>
    </w:p>
    <w:p w:rsidR="00000000" w:rsidRPr="00D1588B" w:rsidP="004005DB">
      <w:pPr>
        <w:pStyle w:val="BodyText"/>
      </w:pPr>
      <w:r w:rsidRPr="00D15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C675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1588B" w:rsidP="00D1588B"/>
    <w:sectPr w:rsidSect="00D15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8B" w:rsidRPr="004005DB" w:rsidP="00400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DB" w:rsidP="00D15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5DB" w:rsidP="00D15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05DB" w:rsidP="00D15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88B" w:rsidRPr="004005DB" w:rsidP="00400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DB" w:rsidRPr="002D2AF8" w:rsidP="00D15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PSPREV011 Undertake legislative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005DB" w:rsidP="00D15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8CE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EA2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88B"/>
  </w:style>
  <w:style w:type="character" w:customStyle="1" w:styleId="Heading1Char">
    <w:name w:val="Heading 1 Char"/>
    <w:basedOn w:val="DefaultParagraphFont"/>
    <w:link w:val="Heading1"/>
    <w:rsid w:val="00D15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8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5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588B"/>
    <w:rPr>
      <w:b/>
      <w:spacing w:val="0"/>
    </w:rPr>
  </w:style>
  <w:style w:type="paragraph" w:customStyle="1" w:styleId="SuperTitle">
    <w:name w:val="SuperTitle"/>
    <w:basedOn w:val="Title"/>
    <w:rsid w:val="00D15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88B"/>
    <w:rPr>
      <w:i/>
    </w:rPr>
  </w:style>
  <w:style w:type="paragraph" w:styleId="Caption">
    <w:name w:val="caption"/>
    <w:basedOn w:val="BodyText"/>
    <w:next w:val="Normal"/>
    <w:qFormat/>
    <w:rsid w:val="00D15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88B"/>
  </w:style>
  <w:style w:type="paragraph" w:styleId="TableofFigures">
    <w:name w:val="table of figures"/>
    <w:basedOn w:val="Normal"/>
    <w:next w:val="Normal"/>
    <w:semiHidden/>
    <w:rsid w:val="00D15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88B"/>
    <w:rPr>
      <w:rFonts w:ascii="Wingdings" w:hAnsi="Wingdings"/>
    </w:rPr>
  </w:style>
  <w:style w:type="paragraph" w:customStyle="1" w:styleId="TableHeading">
    <w:name w:val="Table Heading"/>
    <w:basedOn w:val="HeadingBase"/>
    <w:rsid w:val="00D15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88B"/>
    <w:rPr>
      <w:color w:val="0033CC"/>
      <w:u w:val="none"/>
    </w:rPr>
  </w:style>
  <w:style w:type="paragraph" w:customStyle="1" w:styleId="BodyTextRight">
    <w:name w:val="Body Text Right"/>
    <w:basedOn w:val="BodyText"/>
    <w:rsid w:val="00D15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88B"/>
    <w:rPr>
      <w:sz w:val="32"/>
    </w:rPr>
  </w:style>
  <w:style w:type="paragraph" w:customStyle="1" w:styleId="HeadingProcedure">
    <w:name w:val="Heading Procedure"/>
    <w:basedOn w:val="HeadingBase"/>
    <w:next w:val="Normal"/>
    <w:rsid w:val="00D15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88B"/>
    <w:pPr>
      <w:spacing w:before="60" w:after="60"/>
    </w:pPr>
  </w:style>
  <w:style w:type="paragraph" w:styleId="ListContinue">
    <w:name w:val="List Continue"/>
    <w:basedOn w:val="List"/>
    <w:rsid w:val="00D1588B"/>
    <w:pPr>
      <w:ind w:firstLine="0"/>
    </w:pPr>
  </w:style>
  <w:style w:type="paragraph" w:customStyle="1" w:styleId="ListNote">
    <w:name w:val="List Note"/>
    <w:basedOn w:val="List"/>
    <w:rsid w:val="00D15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88B"/>
    <w:rPr>
      <w:rFonts w:ascii="Courier New" w:hAnsi="Courier New"/>
    </w:rPr>
  </w:style>
  <w:style w:type="paragraph" w:customStyle="1" w:styleId="NoteBullet">
    <w:name w:val="Note Bullet"/>
    <w:basedOn w:val="Note"/>
    <w:rsid w:val="00D15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88B"/>
    <w:rPr>
      <w:b/>
      <w:smallCaps/>
    </w:rPr>
  </w:style>
  <w:style w:type="paragraph" w:customStyle="1" w:styleId="TableListNumber">
    <w:name w:val="Table List Number"/>
    <w:basedOn w:val="ListNumber"/>
    <w:rsid w:val="00D15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88B"/>
    <w:pPr>
      <w:numPr>
        <w:numId w:val="8"/>
      </w:numPr>
    </w:pPr>
  </w:style>
  <w:style w:type="paragraph" w:customStyle="1" w:styleId="ListAlpha2">
    <w:name w:val="List Alpha 2"/>
    <w:basedOn w:val="List2"/>
    <w:rsid w:val="00D1588B"/>
    <w:pPr>
      <w:numPr>
        <w:numId w:val="7"/>
      </w:numPr>
    </w:pPr>
  </w:style>
  <w:style w:type="paragraph" w:styleId="List2">
    <w:name w:val="List 2"/>
    <w:basedOn w:val="BodyText"/>
    <w:rsid w:val="00D15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88B"/>
    <w:pPr>
      <w:numPr>
        <w:numId w:val="3"/>
      </w:numPr>
    </w:pPr>
  </w:style>
  <w:style w:type="paragraph" w:styleId="ListContinue2">
    <w:name w:val="List Continue 2"/>
    <w:basedOn w:val="List2"/>
    <w:rsid w:val="00D1588B"/>
    <w:pPr>
      <w:ind w:firstLine="0"/>
    </w:pPr>
  </w:style>
  <w:style w:type="paragraph" w:styleId="ListContinue3">
    <w:name w:val="List Continue 3"/>
    <w:basedOn w:val="List3"/>
    <w:rsid w:val="00D1588B"/>
    <w:pPr>
      <w:ind w:left="1021" w:firstLine="0"/>
    </w:pPr>
  </w:style>
  <w:style w:type="paragraph" w:styleId="ListContinue4">
    <w:name w:val="List Continue 4"/>
    <w:basedOn w:val="List4"/>
    <w:rsid w:val="00D1588B"/>
    <w:pPr>
      <w:ind w:firstLine="0"/>
    </w:pPr>
  </w:style>
  <w:style w:type="paragraph" w:styleId="ListContinue5">
    <w:name w:val="List Continue 5"/>
    <w:basedOn w:val="List5"/>
    <w:rsid w:val="00D1588B"/>
    <w:pPr>
      <w:ind w:firstLine="0"/>
    </w:pPr>
  </w:style>
  <w:style w:type="paragraph" w:styleId="ListNumber3">
    <w:name w:val="List Number 3"/>
    <w:basedOn w:val="List3"/>
    <w:rsid w:val="00D1588B"/>
    <w:pPr>
      <w:numPr>
        <w:numId w:val="4"/>
      </w:numPr>
    </w:pPr>
  </w:style>
  <w:style w:type="paragraph" w:styleId="ListNumber4">
    <w:name w:val="List Number 4"/>
    <w:basedOn w:val="List4"/>
    <w:rsid w:val="00D1588B"/>
    <w:pPr>
      <w:numPr>
        <w:numId w:val="5"/>
      </w:numPr>
    </w:pPr>
  </w:style>
  <w:style w:type="paragraph" w:styleId="ListNumber5">
    <w:name w:val="List Number 5"/>
    <w:basedOn w:val="List5"/>
    <w:rsid w:val="00D1588B"/>
    <w:pPr>
      <w:numPr>
        <w:numId w:val="6"/>
      </w:numPr>
    </w:pPr>
  </w:style>
  <w:style w:type="paragraph" w:styleId="BlockText">
    <w:name w:val="Block Text"/>
    <w:basedOn w:val="Normal"/>
    <w:rsid w:val="00D15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88B"/>
    <w:rPr>
      <w:sz w:val="16"/>
      <w:vertAlign w:val="superscript"/>
    </w:rPr>
  </w:style>
  <w:style w:type="character" w:customStyle="1" w:styleId="Symbols">
    <w:name w:val="Symbols"/>
    <w:basedOn w:val="DefaultParagraphFont"/>
    <w:rsid w:val="00D1588B"/>
    <w:rPr>
      <w:rFonts w:ascii="Symbol" w:hAnsi="Symbol"/>
    </w:rPr>
  </w:style>
  <w:style w:type="character" w:customStyle="1" w:styleId="MenuOptions">
    <w:name w:val="Menu Options"/>
    <w:basedOn w:val="DefaultParagraphFont"/>
    <w:rsid w:val="00D15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88B"/>
    <w:rPr>
      <w:b/>
    </w:rPr>
  </w:style>
  <w:style w:type="character" w:customStyle="1" w:styleId="Underlined">
    <w:name w:val="Underlined"/>
    <w:basedOn w:val="DefaultParagraphFont"/>
    <w:rsid w:val="00D1588B"/>
    <w:rPr>
      <w:u w:val="single"/>
    </w:rPr>
  </w:style>
  <w:style w:type="paragraph" w:customStyle="1" w:styleId="TableBodyTextRight">
    <w:name w:val="Table Body Text Right"/>
    <w:basedOn w:val="TableBodyText"/>
    <w:rsid w:val="00D15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88B"/>
    <w:rPr>
      <w:sz w:val="18"/>
    </w:rPr>
  </w:style>
  <w:style w:type="paragraph" w:customStyle="1" w:styleId="BodySmallRight">
    <w:name w:val="Body Small Right"/>
    <w:basedOn w:val="BodyTextRight"/>
    <w:rsid w:val="00D1588B"/>
    <w:rPr>
      <w:sz w:val="18"/>
      <w:szCs w:val="18"/>
    </w:rPr>
  </w:style>
  <w:style w:type="paragraph" w:customStyle="1" w:styleId="MarginEdition">
    <w:name w:val="Margin Edition"/>
    <w:basedOn w:val="MarginNote"/>
    <w:rsid w:val="00D15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88B"/>
    <w:rPr>
      <w:sz w:val="2"/>
      <w:szCs w:val="2"/>
    </w:rPr>
  </w:style>
  <w:style w:type="character" w:customStyle="1" w:styleId="Small">
    <w:name w:val="Small"/>
    <w:basedOn w:val="DefaultParagraphFont"/>
    <w:rsid w:val="00D1588B"/>
    <w:rPr>
      <w:sz w:val="16"/>
    </w:rPr>
  </w:style>
  <w:style w:type="paragraph" w:customStyle="1" w:styleId="WideTable">
    <w:name w:val="Wide Table"/>
    <w:basedOn w:val="Normal"/>
    <w:rsid w:val="00D15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88B"/>
  </w:style>
  <w:style w:type="paragraph" w:styleId="Quote">
    <w:name w:val="Quote"/>
    <w:basedOn w:val="Heading1"/>
    <w:link w:val="QuoteChar"/>
    <w:qFormat/>
    <w:rsid w:val="00D15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88B"/>
    <w:pPr>
      <w:pageBreakBefore/>
    </w:pPr>
  </w:style>
  <w:style w:type="paragraph" w:customStyle="1" w:styleId="Border">
    <w:name w:val="Border"/>
    <w:basedOn w:val="Normal"/>
    <w:qFormat/>
    <w:rsid w:val="00D15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88B"/>
    <w:rPr>
      <w:u w:val="single"/>
    </w:rPr>
  </w:style>
  <w:style w:type="character" w:customStyle="1" w:styleId="BoldandItalics">
    <w:name w:val="Bold and Italics"/>
    <w:qFormat/>
    <w:rsid w:val="00D1588B"/>
    <w:rPr>
      <w:b/>
      <w:i/>
      <w:u w:val="none"/>
    </w:rPr>
  </w:style>
  <w:style w:type="paragraph" w:styleId="BalloonText">
    <w:name w:val="Balloon Text"/>
    <w:basedOn w:val="Normal"/>
    <w:link w:val="BalloonTextChar"/>
    <w:rsid w:val="00D15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88B"/>
    <w:pPr>
      <w:spacing w:before="0" w:after="0"/>
    </w:pPr>
  </w:style>
  <w:style w:type="paragraph" w:customStyle="1" w:styleId="BodyTextBold">
    <w:name w:val="Body Text Bold"/>
    <w:basedOn w:val="BodyText"/>
    <w:qFormat/>
    <w:rsid w:val="00D1588B"/>
    <w:rPr>
      <w:b/>
    </w:rPr>
  </w:style>
  <w:style w:type="character" w:styleId="Hyperlink">
    <w:name w:val="Hyperlink"/>
    <w:basedOn w:val="DefaultParagraphFont"/>
    <w:uiPriority w:val="99"/>
    <w:unhideWhenUsed/>
    <w:rsid w:val="00400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1907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PSPREV011 Undertake legislative decision-making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