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8C3" w:rsidP="004E5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PSPREV010 Identify and apply statute law</w:t>
      </w:r>
      <w:r>
        <w:fldChar w:fldCharType="end"/>
      </w:r>
    </w:p>
    <w:p w:rsidR="004E58C3" w:rsidP="004E58C3">
      <w:pPr>
        <w:pStyle w:val="Version"/>
        <w:sectPr w:rsidSect="00934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CA6" w:rsidP="00934CA6">
      <w:pPr>
        <w:pStyle w:val="SuperHeading"/>
      </w:pPr>
      <w:r w:rsidRPr="00934CA6">
        <w:t>Assessment Requirements for PSPREV010 Identify and appl</w:t>
      </w:r>
      <w:r w:rsidRPr="00934CA6">
        <w:t>y statute law</w:t>
      </w:r>
    </w:p>
    <w:p w:rsidR="00000000" w:rsidRPr="00934CA6" w:rsidP="00934CA6">
      <w:pPr>
        <w:pStyle w:val="Heading1"/>
      </w:pPr>
      <w:bookmarkStart w:id="1" w:name="O_1217216"/>
      <w:bookmarkEnd w:id="1"/>
      <w:r w:rsidRPr="00934CA6">
        <w:t>Modification History</w:t>
      </w:r>
    </w:p>
    <w:p w:rsidR="00000000" w:rsidRPr="00934CA6" w:rsidP="004E58C3">
      <w:pPr>
        <w:pStyle w:val="BodyText"/>
      </w:pPr>
      <w:r w:rsidRPr="00934CA6">
        <w:t>Supersedes and is equivalent to PSPREV001 Identify and apply statute law.</w:t>
      </w:r>
    </w:p>
    <w:p w:rsidR="00000000" w:rsidRPr="00934CA6" w:rsidP="00934CA6">
      <w:pPr>
        <w:pStyle w:val="Heading1"/>
      </w:pPr>
      <w:bookmarkStart w:id="2" w:name="O_1217217"/>
      <w:bookmarkEnd w:id="2"/>
      <w:r w:rsidRPr="00934CA6">
        <w:t>Performance Evidence</w:t>
      </w:r>
    </w:p>
    <w:p w:rsidR="00000000" w:rsidRPr="00934CA6" w:rsidP="004E58C3">
      <w:pPr>
        <w:pStyle w:val="BodyText"/>
      </w:pPr>
      <w:r w:rsidRPr="00934CA6">
        <w:t>Evidence of the ability to complete tasks outlined in elements and performance criteria of this unit in the context of the job role, and on at least one occasion:</w:t>
      </w:r>
    </w:p>
    <w:p w:rsidR="00000000" w:rsidRPr="00934CA6" w:rsidP="00934CA6">
      <w:pPr>
        <w:pStyle w:val="ListBullet"/>
      </w:pPr>
      <w:r w:rsidRPr="00934CA6">
        <w:t>search for and identify applicable statute laws, rulings, precedents and commissioner practi</w:t>
      </w:r>
      <w:r w:rsidRPr="00934CA6">
        <w:t>ces</w:t>
      </w:r>
    </w:p>
    <w:p w:rsidR="00000000" w:rsidRPr="00934CA6" w:rsidP="00934CA6">
      <w:pPr>
        <w:pStyle w:val="ListBullet"/>
      </w:pPr>
      <w:r w:rsidRPr="00934CA6">
        <w:t>communicate with others on matters involving exchanges of complex oral and written information</w:t>
      </w:r>
    </w:p>
    <w:p w:rsidR="00000000" w:rsidRPr="00934CA6" w:rsidP="00934CA6">
      <w:pPr>
        <w:pStyle w:val="ListBullet"/>
      </w:pPr>
      <w:r w:rsidRPr="00934CA6">
        <w:t>use technology to access applicable statutes and record outcomes.</w:t>
      </w:r>
    </w:p>
    <w:p w:rsidR="00000000" w:rsidRPr="00934CA6" w:rsidP="00934CA6">
      <w:pPr>
        <w:pStyle w:val="AllowPageBreak"/>
      </w:pPr>
    </w:p>
    <w:p w:rsidR="00000000" w:rsidRPr="00934CA6" w:rsidP="00934CA6">
      <w:pPr>
        <w:pStyle w:val="Heading1"/>
      </w:pPr>
      <w:bookmarkStart w:id="3" w:name="O_1217218"/>
      <w:bookmarkEnd w:id="3"/>
      <w:r w:rsidRPr="00934CA6">
        <w:t>Knowledge Evidence</w:t>
      </w:r>
    </w:p>
    <w:p w:rsidR="00000000" w:rsidRPr="00934CA6" w:rsidP="004E58C3">
      <w:pPr>
        <w:pStyle w:val="BodyText"/>
      </w:pPr>
      <w:r w:rsidRPr="00934CA6">
        <w:t>Demonstrated knowledge required to complete the tasks</w:t>
      </w:r>
      <w:r w:rsidRPr="00934CA6">
        <w:t xml:space="preserve"> outlined in elements and performance criteria of this unit:</w:t>
      </w:r>
    </w:p>
    <w:p w:rsidR="00000000" w:rsidRPr="00934CA6" w:rsidP="00934CA6">
      <w:pPr>
        <w:pStyle w:val="ListBullet"/>
      </w:pPr>
      <w:r w:rsidRPr="00934CA6">
        <w:t xml:space="preserve">law-making processes in Australia </w:t>
      </w:r>
    </w:p>
    <w:p w:rsidR="00000000" w:rsidRPr="00934CA6" w:rsidP="00934CA6">
      <w:pPr>
        <w:pStyle w:val="ListBullet"/>
      </w:pPr>
      <w:r w:rsidRPr="00934CA6">
        <w:t>structure and components of acts of law</w:t>
      </w:r>
    </w:p>
    <w:p w:rsidR="00000000" w:rsidRPr="00934CA6" w:rsidP="00934CA6">
      <w:pPr>
        <w:pStyle w:val="ListBullet"/>
      </w:pPr>
      <w:r w:rsidRPr="00934CA6">
        <w:t>primary and secondary sources of law</w:t>
      </w:r>
    </w:p>
    <w:p w:rsidR="00000000" w:rsidRPr="00934CA6" w:rsidP="00934CA6">
      <w:pPr>
        <w:pStyle w:val="ListBullet"/>
      </w:pPr>
      <w:r w:rsidRPr="00934CA6">
        <w:t>principal rules governing the interpretation of statute law</w:t>
      </w:r>
    </w:p>
    <w:p w:rsidR="00000000" w:rsidRPr="00934CA6" w:rsidP="00934CA6">
      <w:pPr>
        <w:pStyle w:val="ListBullet"/>
      </w:pPr>
      <w:r w:rsidRPr="00934CA6">
        <w:t>the doctrine of preced</w:t>
      </w:r>
      <w:r w:rsidRPr="00934CA6">
        <w:t>ent</w:t>
      </w:r>
    </w:p>
    <w:p w:rsidR="00000000" w:rsidRPr="00934CA6" w:rsidP="00934CA6">
      <w:pPr>
        <w:pStyle w:val="ListBullet"/>
      </w:pPr>
      <w:r w:rsidRPr="00934CA6">
        <w:t>purpose and use of interpretation acts</w:t>
      </w:r>
    </w:p>
    <w:p w:rsidR="00000000" w:rsidRPr="00934CA6" w:rsidP="00934CA6">
      <w:pPr>
        <w:pStyle w:val="ListBullet"/>
      </w:pPr>
      <w:r w:rsidRPr="00934CA6">
        <w:t>abbreviations and commonly accepted practices used in citing statute law.</w:t>
      </w:r>
    </w:p>
    <w:p w:rsidR="00000000" w:rsidRPr="00934CA6" w:rsidP="00934CA6">
      <w:pPr>
        <w:pStyle w:val="AllowPageBreak"/>
      </w:pPr>
    </w:p>
    <w:p w:rsidR="00000000" w:rsidRPr="00934CA6" w:rsidP="00934CA6">
      <w:pPr>
        <w:pStyle w:val="Heading1"/>
      </w:pPr>
      <w:bookmarkStart w:id="4" w:name="O_1217219"/>
      <w:bookmarkEnd w:id="4"/>
      <w:r w:rsidRPr="00934CA6">
        <w:t>Assessment Conditions</w:t>
      </w:r>
    </w:p>
    <w:p w:rsidR="00000000" w:rsidRPr="00934CA6" w:rsidP="004E58C3">
      <w:pPr>
        <w:pStyle w:val="BodyText"/>
      </w:pPr>
      <w:r w:rsidRPr="00934CA6">
        <w:t>Skills must be demonstrated in the workplace or in a simulated environment that reflects workplace</w:t>
      </w:r>
      <w:r w:rsidRPr="00934CA6">
        <w:t xml:space="preserve"> conditions. </w:t>
      </w:r>
    </w:p>
    <w:p w:rsidR="00000000" w:rsidRPr="00934CA6" w:rsidP="004E58C3">
      <w:pPr>
        <w:pStyle w:val="BodyText"/>
      </w:pPr>
      <w:r w:rsidRPr="00934CA6">
        <w:t>Assessment must ensure access to:</w:t>
      </w:r>
    </w:p>
    <w:p w:rsidR="00000000" w:rsidRPr="00934CA6" w:rsidP="00934CA6">
      <w:pPr>
        <w:pStyle w:val="ListBullet"/>
      </w:pPr>
      <w:r w:rsidRPr="00934CA6">
        <w:t>legislation, regulations, rulings, commissioner practices and other applicable case law</w:t>
      </w:r>
    </w:p>
    <w:p w:rsidR="00000000" w:rsidRPr="00934CA6" w:rsidP="00934CA6">
      <w:pPr>
        <w:pStyle w:val="ListBullet"/>
      </w:pPr>
      <w:r w:rsidRPr="00934CA6">
        <w:t>organisational procedures and protocols relating to the application of statute law</w:t>
      </w:r>
    </w:p>
    <w:p w:rsidR="00000000" w:rsidRPr="00934CA6" w:rsidP="00934CA6">
      <w:pPr>
        <w:pStyle w:val="ListBullet"/>
      </w:pPr>
      <w:r w:rsidRPr="00934CA6">
        <w:t>information systems, equipment and resources of the working environment.</w:t>
      </w:r>
    </w:p>
    <w:p w:rsidR="00000000" w:rsidRPr="00934CA6" w:rsidP="004E58C3">
      <w:pPr>
        <w:pStyle w:val="BodyText"/>
      </w:pPr>
      <w:r w:rsidRPr="00934CA6">
        <w:t>Assessors must satisfy the Standards for Registered Training Organisations’ requirements for assessors.</w:t>
      </w:r>
    </w:p>
    <w:p w:rsidR="00000000" w:rsidRPr="00934CA6" w:rsidP="00934CA6">
      <w:pPr>
        <w:pStyle w:val="Heading1"/>
      </w:pPr>
      <w:bookmarkStart w:id="5" w:name="O_1217222"/>
      <w:bookmarkEnd w:id="5"/>
      <w:r w:rsidRPr="00934CA6">
        <w:t>Links</w:t>
      </w:r>
    </w:p>
    <w:p w:rsidR="00000000" w:rsidRPr="00934CA6" w:rsidP="004E58C3">
      <w:pPr>
        <w:pStyle w:val="BodyText"/>
      </w:pPr>
      <w:r w:rsidRPr="00934CA6">
        <w:t>Companion Volume implementation guides are found in VE</w:t>
      </w:r>
      <w:r w:rsidRPr="00934CA6">
        <w:t xml:space="preserve">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A28E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34CA6" w:rsidP="00934CA6"/>
    <w:sectPr w:rsidSect="00934C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6" w:rsidRPr="004E58C3" w:rsidP="004E5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C3" w:rsidP="00934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58C3" w:rsidP="00934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58C3" w:rsidP="00934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CA6" w:rsidRPr="004E58C3" w:rsidP="004E5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C3" w:rsidRPr="002D2AF8" w:rsidP="00934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PSPREV010 Identify and apply statute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E58C3" w:rsidP="00934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9EE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4D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CA6"/>
  </w:style>
  <w:style w:type="character" w:customStyle="1" w:styleId="Heading1Char">
    <w:name w:val="Heading 1 Char"/>
    <w:basedOn w:val="DefaultParagraphFont"/>
    <w:link w:val="Heading1"/>
    <w:rsid w:val="00934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C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4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CA6"/>
    <w:rPr>
      <w:b/>
      <w:spacing w:val="0"/>
    </w:rPr>
  </w:style>
  <w:style w:type="paragraph" w:customStyle="1" w:styleId="SuperTitle">
    <w:name w:val="SuperTitle"/>
    <w:basedOn w:val="Title"/>
    <w:rsid w:val="00934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C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CA6"/>
    <w:rPr>
      <w:i/>
    </w:rPr>
  </w:style>
  <w:style w:type="paragraph" w:styleId="Caption">
    <w:name w:val="caption"/>
    <w:basedOn w:val="BodyText"/>
    <w:next w:val="Normal"/>
    <w:qFormat/>
    <w:rsid w:val="00934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CA6"/>
  </w:style>
  <w:style w:type="paragraph" w:styleId="TableofFigures">
    <w:name w:val="table of figures"/>
    <w:basedOn w:val="Normal"/>
    <w:next w:val="Normal"/>
    <w:semiHidden/>
    <w:rsid w:val="00934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C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CA6"/>
    <w:rPr>
      <w:rFonts w:ascii="Wingdings" w:hAnsi="Wingdings"/>
    </w:rPr>
  </w:style>
  <w:style w:type="paragraph" w:customStyle="1" w:styleId="TableHeading">
    <w:name w:val="Table Heading"/>
    <w:basedOn w:val="HeadingBase"/>
    <w:rsid w:val="00934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CA6"/>
    <w:rPr>
      <w:color w:val="0033CC"/>
      <w:u w:val="none"/>
    </w:rPr>
  </w:style>
  <w:style w:type="paragraph" w:customStyle="1" w:styleId="BodyTextRight">
    <w:name w:val="Body Text Right"/>
    <w:basedOn w:val="BodyText"/>
    <w:rsid w:val="00934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C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CA6"/>
    <w:rPr>
      <w:sz w:val="32"/>
    </w:rPr>
  </w:style>
  <w:style w:type="paragraph" w:customStyle="1" w:styleId="HeadingProcedure">
    <w:name w:val="Heading Procedure"/>
    <w:basedOn w:val="HeadingBase"/>
    <w:next w:val="Normal"/>
    <w:rsid w:val="00934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CA6"/>
    <w:pPr>
      <w:spacing w:before="60" w:after="60"/>
    </w:pPr>
  </w:style>
  <w:style w:type="paragraph" w:styleId="ListContinue">
    <w:name w:val="List Continue"/>
    <w:basedOn w:val="List"/>
    <w:rsid w:val="00934CA6"/>
    <w:pPr>
      <w:ind w:firstLine="0"/>
    </w:pPr>
  </w:style>
  <w:style w:type="paragraph" w:customStyle="1" w:styleId="ListNote">
    <w:name w:val="List Note"/>
    <w:basedOn w:val="List"/>
    <w:rsid w:val="00934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CA6"/>
    <w:rPr>
      <w:rFonts w:ascii="Courier New" w:hAnsi="Courier New"/>
    </w:rPr>
  </w:style>
  <w:style w:type="paragraph" w:customStyle="1" w:styleId="NoteBullet">
    <w:name w:val="Note Bullet"/>
    <w:basedOn w:val="Note"/>
    <w:rsid w:val="00934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C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CA6"/>
    <w:rPr>
      <w:b/>
      <w:smallCaps/>
    </w:rPr>
  </w:style>
  <w:style w:type="paragraph" w:customStyle="1" w:styleId="TableListNumber">
    <w:name w:val="Table List Number"/>
    <w:basedOn w:val="ListNumber"/>
    <w:rsid w:val="00934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CA6"/>
    <w:pPr>
      <w:numPr>
        <w:numId w:val="8"/>
      </w:numPr>
    </w:pPr>
  </w:style>
  <w:style w:type="paragraph" w:customStyle="1" w:styleId="ListAlpha2">
    <w:name w:val="List Alpha 2"/>
    <w:basedOn w:val="List2"/>
    <w:rsid w:val="00934CA6"/>
    <w:pPr>
      <w:numPr>
        <w:numId w:val="7"/>
      </w:numPr>
    </w:pPr>
  </w:style>
  <w:style w:type="paragraph" w:styleId="List2">
    <w:name w:val="List 2"/>
    <w:basedOn w:val="BodyText"/>
    <w:rsid w:val="00934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C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C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CA6"/>
    <w:pPr>
      <w:numPr>
        <w:numId w:val="3"/>
      </w:numPr>
    </w:pPr>
  </w:style>
  <w:style w:type="paragraph" w:styleId="ListContinue2">
    <w:name w:val="List Continue 2"/>
    <w:basedOn w:val="List2"/>
    <w:rsid w:val="00934CA6"/>
    <w:pPr>
      <w:ind w:firstLine="0"/>
    </w:pPr>
  </w:style>
  <w:style w:type="paragraph" w:styleId="ListContinue3">
    <w:name w:val="List Continue 3"/>
    <w:basedOn w:val="List3"/>
    <w:rsid w:val="00934CA6"/>
    <w:pPr>
      <w:ind w:left="1021" w:firstLine="0"/>
    </w:pPr>
  </w:style>
  <w:style w:type="paragraph" w:styleId="ListContinue4">
    <w:name w:val="List Continue 4"/>
    <w:basedOn w:val="List4"/>
    <w:rsid w:val="00934CA6"/>
    <w:pPr>
      <w:ind w:firstLine="0"/>
    </w:pPr>
  </w:style>
  <w:style w:type="paragraph" w:styleId="ListContinue5">
    <w:name w:val="List Continue 5"/>
    <w:basedOn w:val="List5"/>
    <w:rsid w:val="00934CA6"/>
    <w:pPr>
      <w:ind w:firstLine="0"/>
    </w:pPr>
  </w:style>
  <w:style w:type="paragraph" w:styleId="ListNumber3">
    <w:name w:val="List Number 3"/>
    <w:basedOn w:val="List3"/>
    <w:rsid w:val="00934CA6"/>
    <w:pPr>
      <w:numPr>
        <w:numId w:val="4"/>
      </w:numPr>
    </w:pPr>
  </w:style>
  <w:style w:type="paragraph" w:styleId="ListNumber4">
    <w:name w:val="List Number 4"/>
    <w:basedOn w:val="List4"/>
    <w:rsid w:val="00934CA6"/>
    <w:pPr>
      <w:numPr>
        <w:numId w:val="5"/>
      </w:numPr>
    </w:pPr>
  </w:style>
  <w:style w:type="paragraph" w:styleId="ListNumber5">
    <w:name w:val="List Number 5"/>
    <w:basedOn w:val="List5"/>
    <w:rsid w:val="00934CA6"/>
    <w:pPr>
      <w:numPr>
        <w:numId w:val="6"/>
      </w:numPr>
    </w:pPr>
  </w:style>
  <w:style w:type="paragraph" w:styleId="BlockText">
    <w:name w:val="Block Text"/>
    <w:basedOn w:val="Normal"/>
    <w:rsid w:val="00934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CA6"/>
    <w:rPr>
      <w:sz w:val="16"/>
      <w:vertAlign w:val="superscript"/>
    </w:rPr>
  </w:style>
  <w:style w:type="character" w:customStyle="1" w:styleId="Symbols">
    <w:name w:val="Symbols"/>
    <w:basedOn w:val="DefaultParagraphFont"/>
    <w:rsid w:val="00934CA6"/>
    <w:rPr>
      <w:rFonts w:ascii="Symbol" w:hAnsi="Symbol"/>
    </w:rPr>
  </w:style>
  <w:style w:type="character" w:customStyle="1" w:styleId="MenuOptions">
    <w:name w:val="Menu Options"/>
    <w:basedOn w:val="DefaultParagraphFont"/>
    <w:rsid w:val="00934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CA6"/>
    <w:rPr>
      <w:b/>
    </w:rPr>
  </w:style>
  <w:style w:type="character" w:customStyle="1" w:styleId="Underlined">
    <w:name w:val="Underlined"/>
    <w:basedOn w:val="DefaultParagraphFont"/>
    <w:rsid w:val="00934CA6"/>
    <w:rPr>
      <w:u w:val="single"/>
    </w:rPr>
  </w:style>
  <w:style w:type="paragraph" w:customStyle="1" w:styleId="TableBodyTextRight">
    <w:name w:val="Table Body Text Right"/>
    <w:basedOn w:val="TableBodyText"/>
    <w:rsid w:val="00934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CA6"/>
    <w:rPr>
      <w:sz w:val="18"/>
    </w:rPr>
  </w:style>
  <w:style w:type="paragraph" w:customStyle="1" w:styleId="BodySmallRight">
    <w:name w:val="Body Small Right"/>
    <w:basedOn w:val="BodyTextRight"/>
    <w:rsid w:val="00934CA6"/>
    <w:rPr>
      <w:sz w:val="18"/>
      <w:szCs w:val="18"/>
    </w:rPr>
  </w:style>
  <w:style w:type="paragraph" w:customStyle="1" w:styleId="MarginEdition">
    <w:name w:val="Margin Edition"/>
    <w:basedOn w:val="MarginNote"/>
    <w:rsid w:val="00934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CA6"/>
    <w:rPr>
      <w:sz w:val="2"/>
      <w:szCs w:val="2"/>
    </w:rPr>
  </w:style>
  <w:style w:type="character" w:customStyle="1" w:styleId="Small">
    <w:name w:val="Small"/>
    <w:basedOn w:val="DefaultParagraphFont"/>
    <w:rsid w:val="00934CA6"/>
    <w:rPr>
      <w:sz w:val="16"/>
    </w:rPr>
  </w:style>
  <w:style w:type="paragraph" w:customStyle="1" w:styleId="WideTable">
    <w:name w:val="Wide Table"/>
    <w:basedOn w:val="Normal"/>
    <w:rsid w:val="00934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CA6"/>
  </w:style>
  <w:style w:type="paragraph" w:styleId="Quote">
    <w:name w:val="Quote"/>
    <w:basedOn w:val="Heading1"/>
    <w:link w:val="QuoteChar"/>
    <w:qFormat/>
    <w:rsid w:val="00934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CA6"/>
    <w:pPr>
      <w:pageBreakBefore/>
    </w:pPr>
  </w:style>
  <w:style w:type="paragraph" w:customStyle="1" w:styleId="Border">
    <w:name w:val="Border"/>
    <w:basedOn w:val="Normal"/>
    <w:qFormat/>
    <w:rsid w:val="00934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CA6"/>
    <w:rPr>
      <w:u w:val="single"/>
    </w:rPr>
  </w:style>
  <w:style w:type="character" w:customStyle="1" w:styleId="BoldandItalics">
    <w:name w:val="Bold and Italics"/>
    <w:qFormat/>
    <w:rsid w:val="00934CA6"/>
    <w:rPr>
      <w:b/>
      <w:i/>
      <w:u w:val="none"/>
    </w:rPr>
  </w:style>
  <w:style w:type="paragraph" w:styleId="BalloonText">
    <w:name w:val="Balloon Text"/>
    <w:basedOn w:val="Normal"/>
    <w:link w:val="BalloonTextChar"/>
    <w:rsid w:val="00934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CA6"/>
    <w:pPr>
      <w:spacing w:before="0" w:after="0"/>
    </w:pPr>
  </w:style>
  <w:style w:type="paragraph" w:customStyle="1" w:styleId="BodyTextBold">
    <w:name w:val="Body Text Bold"/>
    <w:basedOn w:val="BodyText"/>
    <w:qFormat/>
    <w:rsid w:val="00934CA6"/>
    <w:rPr>
      <w:b/>
    </w:rPr>
  </w:style>
  <w:style w:type="character" w:styleId="Hyperlink">
    <w:name w:val="Hyperlink"/>
    <w:basedOn w:val="DefaultParagraphFont"/>
    <w:uiPriority w:val="99"/>
    <w:unhideWhenUsed/>
    <w:rsid w:val="004E5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1712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PSPREV010 Identify and apply statute law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