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17B" w:rsidP="009D217B">
      <w:pPr>
        <w:pStyle w:val="Title"/>
      </w:pPr>
      <w:r>
        <w:fldChar w:fldCharType="begin"/>
      </w:r>
      <w:r>
        <w:instrText xml:space="preserve"> TITLE   \* MERGEFORMAT </w:instrText>
      </w:r>
      <w:r>
        <w:fldChar w:fldCharType="separate"/>
      </w:r>
      <w:r>
        <w:t>PSPREV009 Administer levies, fines and other taxes</w:t>
      </w:r>
      <w:r>
        <w:fldChar w:fldCharType="end"/>
      </w:r>
    </w:p>
    <w:p w:rsidR="009D217B" w:rsidP="009D217B">
      <w:pPr>
        <w:pStyle w:val="Version"/>
        <w:sectPr w:rsidSect="004A2E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E46" w:rsidP="004A2E46">
      <w:pPr>
        <w:pStyle w:val="SuperHeading"/>
      </w:pPr>
      <w:r w:rsidRPr="004A2E46">
        <w:t>PSPREV009 Administer levies, fines and other taxes</w:t>
      </w:r>
    </w:p>
    <w:p w:rsidR="00000000" w:rsidRPr="004A2E46" w:rsidP="004A2E46">
      <w:pPr>
        <w:pStyle w:val="Heading1"/>
      </w:pPr>
      <w:bookmarkStart w:id="1" w:name="O_826425"/>
      <w:bookmarkEnd w:id="1"/>
      <w:r w:rsidRPr="004A2E46">
        <w:t>Modification History</w:t>
      </w:r>
    </w:p>
    <w:tbl>
      <w:tblPr>
        <w:tblW w:w="0" w:type="auto"/>
        <w:tblLayout w:type="fixed"/>
        <w:tblCellMar>
          <w:left w:w="62" w:type="dxa"/>
          <w:right w:w="62" w:type="dxa"/>
        </w:tblCellMar>
        <w:tblLook w:val="0000"/>
      </w:tblPr>
      <w:tblGrid>
        <w:gridCol w:w="1134"/>
        <w:gridCol w:w="7937"/>
      </w:tblGrid>
      <w:tr w:rsidTr="009D21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TableHeading"/>
              <w:rPr>
                <w:lang w:val="en-NZ"/>
              </w:rPr>
            </w:pPr>
            <w:r w:rsidRPr="004A2E4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TableHeading"/>
              <w:rPr>
                <w:lang w:val="en-NZ"/>
              </w:rPr>
            </w:pPr>
            <w:r w:rsidRPr="004A2E46">
              <w:t>Comments</w:t>
            </w:r>
          </w:p>
        </w:tc>
      </w:tr>
      <w:tr w:rsidTr="009D21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BodyText"/>
              <w:rPr>
                <w:lang w:val="en-NZ"/>
              </w:rPr>
            </w:pPr>
            <w:r w:rsidRPr="004A2E4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E46" w:rsidP="004A2E46">
            <w:pPr>
              <w:pStyle w:val="BodyText"/>
            </w:pPr>
            <w:r w:rsidRPr="004A2E46">
              <w:t xml:space="preserve">This unit was released in PSP Public Sector Training Package release 1.0 and meets the Standards for Training Packages. </w:t>
            </w:r>
          </w:p>
          <w:p w:rsidR="00000000" w:rsidRPr="004A2E46" w:rsidP="004A2E46">
            <w:pPr>
              <w:pStyle w:val="BodyText"/>
            </w:pPr>
          </w:p>
          <w:p w:rsidR="00000000" w:rsidRPr="004A2E46" w:rsidP="004A2E46">
            <w:pPr>
              <w:pStyle w:val="BodyText"/>
            </w:pPr>
            <w:r w:rsidRPr="004A2E46">
              <w:t>This unit supersedes and is equivalent to PSPREV409A Administer levies, fines and oth</w:t>
            </w:r>
            <w:r w:rsidRPr="004A2E46">
              <w:t>er taxes.</w:t>
            </w:r>
          </w:p>
          <w:p w:rsidR="00000000" w:rsidRPr="004A2E46" w:rsidP="004A2E46">
            <w:pPr>
              <w:pStyle w:val="BodyText"/>
            </w:pPr>
          </w:p>
          <w:p w:rsidR="00000000" w:rsidRPr="004A2E46" w:rsidP="004A2E46">
            <w:pPr>
              <w:pStyle w:val="ListBullet"/>
            </w:pPr>
            <w:r w:rsidRPr="004A2E46">
              <w:t>Unit code updated</w:t>
            </w:r>
          </w:p>
          <w:p w:rsidR="00000000" w:rsidRPr="004A2E46" w:rsidP="004A2E46">
            <w:pPr>
              <w:pStyle w:val="ListBullet"/>
            </w:pPr>
            <w:r w:rsidRPr="004A2E46">
              <w:t>Content and formatting updated to comply with new standards</w:t>
            </w:r>
          </w:p>
          <w:p w:rsidR="00000000" w:rsidRPr="004A2E46" w:rsidP="004A2E46">
            <w:pPr>
              <w:pStyle w:val="ListBullet"/>
            </w:pPr>
            <w:r w:rsidRPr="004A2E46">
              <w:t>All PC transitioned from passive to active voice</w:t>
            </w:r>
          </w:p>
        </w:tc>
      </w:tr>
    </w:tbl>
    <w:p w:rsidR="00000000" w:rsidRPr="004A2E46" w:rsidP="004A2E46">
      <w:pPr>
        <w:pStyle w:val="BodyText"/>
      </w:pPr>
    </w:p>
    <w:p w:rsidR="00000000" w:rsidRPr="004A2E46" w:rsidP="004A2E46">
      <w:pPr>
        <w:pStyle w:val="AllowPageBreak"/>
      </w:pPr>
    </w:p>
    <w:p w:rsidR="00000000" w:rsidRPr="004A2E46" w:rsidP="004A2E46">
      <w:pPr>
        <w:pStyle w:val="Heading1"/>
      </w:pPr>
      <w:bookmarkStart w:id="2" w:name="O_826426"/>
      <w:bookmarkEnd w:id="2"/>
      <w:r w:rsidRPr="004A2E46">
        <w:t>Application</w:t>
      </w:r>
    </w:p>
    <w:p w:rsidR="00000000" w:rsidRPr="004A2E46" w:rsidP="009D217B">
      <w:pPr>
        <w:pStyle w:val="BodyText"/>
      </w:pPr>
      <w:r w:rsidRPr="004A2E46">
        <w:t>This unit describes the skills required to administer levies, fines and other taxes. It includes assessing liability for payment of levies, fines and other taxes, determining the amount payable and dealing with enquiries and complaints.</w:t>
      </w:r>
    </w:p>
    <w:p w:rsidR="00000000" w:rsidRPr="004A2E46" w:rsidP="009D217B">
      <w:pPr>
        <w:pStyle w:val="BodyText"/>
      </w:pPr>
      <w:r w:rsidRPr="004A2E46">
        <w:t xml:space="preserve">This unit applies </w:t>
      </w:r>
      <w:r w:rsidRPr="004A2E46">
        <w:t>to those working in roles where the administration of levies, fines and other taxes is required.</w:t>
      </w:r>
    </w:p>
    <w:p w:rsidR="00000000" w:rsidRPr="004A2E46" w:rsidP="009D217B">
      <w:pPr>
        <w:pStyle w:val="BodyText"/>
      </w:pPr>
      <w:r w:rsidRPr="004A2E46">
        <w:t>The skills and knowledge described in this unit must be applied within the legislative, regulatory and policy environment in which they are carried out. Organ</w:t>
      </w:r>
      <w:r w:rsidRPr="004A2E46">
        <w:t>isational policies and procedures must be consulted and adhered to.</w:t>
      </w:r>
    </w:p>
    <w:p w:rsidR="00000000" w:rsidRPr="004A2E46" w:rsidP="009D217B">
      <w:pPr>
        <w:pStyle w:val="BodyText"/>
      </w:pPr>
      <w:r w:rsidRPr="004A2E46">
        <w:t>Those undertaking this unit would work independently, performing complex tasks in familiar contexts.</w:t>
      </w:r>
    </w:p>
    <w:p w:rsidR="009D217B" w:rsidP="009D217B">
      <w:pPr>
        <w:pStyle w:val="BodyText"/>
      </w:pPr>
      <w:r w:rsidRPr="004A2E46">
        <w:t>No licensing, legislative or certification requirements apply to unit at the time of publication.</w:t>
      </w:r>
    </w:p>
    <w:p w:rsidR="00000000" w:rsidRPr="004A2E46" w:rsidP="004A2E46">
      <w:pPr>
        <w:pStyle w:val="Heading1"/>
      </w:pPr>
      <w:bookmarkStart w:id="3" w:name="O_826428"/>
      <w:bookmarkEnd w:id="3"/>
      <w:r w:rsidRPr="004A2E46">
        <w:t>Competency Field</w:t>
      </w:r>
    </w:p>
    <w:p w:rsidR="00000000" w:rsidRPr="004A2E46" w:rsidP="009D217B">
      <w:pPr>
        <w:pStyle w:val="BodyText"/>
      </w:pPr>
      <w:r w:rsidRPr="004A2E46">
        <w:t>Revenue administration</w:t>
      </w:r>
    </w:p>
    <w:p w:rsidR="00000000" w:rsidRPr="004A2E46" w:rsidP="004A2E46">
      <w:pPr>
        <w:pStyle w:val="Heading1"/>
      </w:pPr>
      <w:bookmarkStart w:id="4" w:name="O_826430"/>
      <w:bookmarkEnd w:id="4"/>
      <w:r w:rsidRPr="004A2E46">
        <w:t>Elements and Performance Criteria</w:t>
      </w:r>
    </w:p>
    <w:tbl>
      <w:tblPr>
        <w:tblW w:w="0" w:type="auto"/>
        <w:tblLayout w:type="fixed"/>
        <w:tblCellMar>
          <w:left w:w="62" w:type="dxa"/>
          <w:right w:w="62" w:type="dxa"/>
        </w:tblCellMar>
        <w:tblLook w:val="0000"/>
      </w:tblPr>
      <w:tblGrid>
        <w:gridCol w:w="2203"/>
        <w:gridCol w:w="6804"/>
      </w:tblGrid>
      <w:tr w:rsidTr="004A2E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TableHeading"/>
              <w:rPr>
                <w:lang w:val="en-NZ"/>
              </w:rPr>
            </w:pPr>
            <w:r w:rsidRPr="004A2E4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TableHeading"/>
              <w:rPr>
                <w:lang w:val="en-NZ"/>
              </w:rPr>
            </w:pPr>
            <w:r w:rsidRPr="004A2E46">
              <w:t>PERFORMANCE CRITERIA</w:t>
            </w:r>
          </w:p>
        </w:tc>
      </w:tr>
      <w:tr w:rsidTr="004A2E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BodyText"/>
              <w:rPr>
                <w:lang w:val="en-NZ"/>
              </w:rPr>
            </w:pPr>
            <w:r w:rsidRPr="004A2E46">
              <w:t xml:space="preserve">Elements describe </w:t>
            </w:r>
            <w:r w:rsidRPr="004A2E46">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BodyText"/>
              <w:rPr>
                <w:lang w:val="en-NZ"/>
              </w:rPr>
            </w:pPr>
            <w:r w:rsidRPr="004A2E46">
              <w:t>Performance criteria describe the performance needed to demonstrate achievement of the element. Where bold italicised text is used, further information is detailed in the range of conditions section.</w:t>
            </w:r>
          </w:p>
        </w:tc>
      </w:tr>
      <w:tr w:rsidTr="004A2E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List"/>
              <w:rPr>
                <w:lang w:val="en-NZ"/>
              </w:rPr>
            </w:pPr>
            <w:r w:rsidRPr="004A2E46">
              <w:rPr>
                <w:rStyle w:val="SpecialBold"/>
              </w:rPr>
              <w:t>1.</w:t>
            </w:r>
            <w:r w:rsidRPr="004A2E46">
              <w:rPr>
                <w:rStyle w:val="SpecialBold"/>
              </w:rPr>
              <w:tab/>
              <w:t xml:space="preserve">Assess liability for payment </w:t>
            </w:r>
            <w:r w:rsidRPr="004A2E46">
              <w:rPr>
                <w:rStyle w:val="SpecialBold"/>
              </w:rPr>
              <w:t>of levies, fines and other taxes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E46" w:rsidP="004A2E46">
            <w:pPr>
              <w:pStyle w:val="List"/>
            </w:pPr>
            <w:r w:rsidRPr="004A2E46">
              <w:t>1.1</w:t>
            </w:r>
            <w:r w:rsidRPr="004A2E46">
              <w:tab/>
              <w:t>Identify and confirm situations that attract imposition of levies, fines and other taxes.</w:t>
            </w:r>
          </w:p>
          <w:p w:rsidR="00000000" w:rsidRPr="004A2E46" w:rsidP="004A2E46">
            <w:pPr>
              <w:pStyle w:val="List"/>
            </w:pPr>
            <w:r w:rsidRPr="004A2E46">
              <w:t>1.2</w:t>
            </w:r>
            <w:r w:rsidRPr="004A2E46">
              <w:tab/>
              <w:t>Identify and confirm exemptions.</w:t>
            </w:r>
          </w:p>
          <w:p w:rsidR="00000000" w:rsidRPr="004A2E46" w:rsidP="004A2E46">
            <w:pPr>
              <w:pStyle w:val="List"/>
            </w:pPr>
            <w:r w:rsidRPr="004A2E46">
              <w:t>1.3</w:t>
            </w:r>
            <w:r w:rsidRPr="004A2E46">
              <w:tab/>
              <w:t>Identify situations where concessions, or remission of or reduction in liability may app</w:t>
            </w:r>
            <w:r w:rsidRPr="004A2E46">
              <w:t>ly.</w:t>
            </w:r>
          </w:p>
          <w:p w:rsidR="00000000" w:rsidRPr="004A2E46" w:rsidP="004A2E46">
            <w:pPr>
              <w:pStyle w:val="List"/>
            </w:pPr>
            <w:r w:rsidRPr="004A2E46">
              <w:t>1.4</w:t>
            </w:r>
            <w:r w:rsidRPr="004A2E46">
              <w:tab/>
              <w:t>Confirm and evaluate facts applicable to situation.</w:t>
            </w:r>
          </w:p>
          <w:p w:rsidR="00000000" w:rsidP="004A2E46">
            <w:pPr>
              <w:pStyle w:val="List"/>
              <w:rPr>
                <w:lang w:val="en-NZ"/>
              </w:rPr>
            </w:pPr>
            <w:r w:rsidRPr="004A2E46">
              <w:t>1.5</w:t>
            </w:r>
            <w:r w:rsidRPr="004A2E46">
              <w:tab/>
              <w:t>Identify and apply criteria for assessing liability.</w:t>
            </w:r>
          </w:p>
        </w:tc>
      </w:tr>
      <w:tr w:rsidTr="004A2E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List"/>
              <w:rPr>
                <w:lang w:val="en-NZ"/>
              </w:rPr>
            </w:pPr>
            <w:r w:rsidRPr="004A2E46">
              <w:rPr>
                <w:rStyle w:val="SpecialBold"/>
              </w:rPr>
              <w:t>2.</w:t>
            </w:r>
            <w:r w:rsidRPr="004A2E46">
              <w:rPr>
                <w:rStyle w:val="SpecialBold"/>
              </w:rPr>
              <w:tab/>
              <w:t>Determine amount payable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E46" w:rsidP="004A2E46">
            <w:pPr>
              <w:pStyle w:val="List"/>
            </w:pPr>
            <w:r w:rsidRPr="004A2E46">
              <w:t>2.1</w:t>
            </w:r>
            <w:r w:rsidRPr="004A2E46">
              <w:tab/>
              <w:t>Locate and consult information and schedules to determine rate, penalty or interest applicable.</w:t>
            </w:r>
          </w:p>
          <w:p w:rsidR="00000000" w:rsidRPr="004A2E46" w:rsidP="004A2E46">
            <w:pPr>
              <w:pStyle w:val="List"/>
            </w:pPr>
            <w:r w:rsidRPr="004A2E46">
              <w:t>2.2</w:t>
            </w:r>
            <w:r w:rsidRPr="004A2E46">
              <w:tab/>
            </w:r>
            <w:r w:rsidRPr="004A2E46">
              <w:t>Apply exemptions, remissions or reductions.</w:t>
            </w:r>
          </w:p>
          <w:p w:rsidR="00000000" w:rsidRPr="004A2E46" w:rsidP="004A2E46">
            <w:pPr>
              <w:pStyle w:val="List"/>
            </w:pPr>
            <w:r w:rsidRPr="004A2E46">
              <w:t>2.3</w:t>
            </w:r>
            <w:r w:rsidRPr="004A2E46">
              <w:tab/>
              <w:t>Apply applicable rates to confirm assessments of liability.</w:t>
            </w:r>
          </w:p>
          <w:p w:rsidR="00000000" w:rsidP="004A2E46">
            <w:pPr>
              <w:pStyle w:val="List"/>
              <w:rPr>
                <w:lang w:val="en-NZ"/>
              </w:rPr>
            </w:pPr>
            <w:r w:rsidRPr="004A2E46">
              <w:t>2.4</w:t>
            </w:r>
            <w:r w:rsidRPr="004A2E46">
              <w:tab/>
              <w:t>Complete documentary requirements.</w:t>
            </w:r>
          </w:p>
        </w:tc>
      </w:tr>
      <w:tr w:rsidTr="004A2E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List"/>
              <w:rPr>
                <w:lang w:val="en-NZ"/>
              </w:rPr>
            </w:pPr>
            <w:r w:rsidRPr="004A2E46">
              <w:rPr>
                <w:rStyle w:val="SpecialBold"/>
              </w:rPr>
              <w:t>3.</w:t>
            </w:r>
            <w:r w:rsidRPr="004A2E46">
              <w:rPr>
                <w:rStyle w:val="SpecialBold"/>
              </w:rPr>
              <w:tab/>
              <w:t>Deal with enquiries and 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E46" w:rsidP="004A2E46">
            <w:pPr>
              <w:pStyle w:val="List"/>
            </w:pPr>
            <w:r w:rsidRPr="004A2E46">
              <w:t>3.1</w:t>
            </w:r>
            <w:r w:rsidRPr="004A2E46">
              <w:tab/>
              <w:t>Deal with enquiries.</w:t>
            </w:r>
          </w:p>
          <w:p w:rsidR="00000000" w:rsidRPr="004A2E46" w:rsidP="004A2E46">
            <w:pPr>
              <w:pStyle w:val="List"/>
            </w:pPr>
            <w:r w:rsidRPr="004A2E46">
              <w:t>3.2</w:t>
            </w:r>
            <w:r w:rsidRPr="004A2E46">
              <w:tab/>
              <w:t>Explain payment options, due dates and re</w:t>
            </w:r>
            <w:r w:rsidRPr="004A2E46">
              <w:t>cord-keeping requirements, tailoring communication to suit diverse customer needs.</w:t>
            </w:r>
          </w:p>
          <w:p w:rsidR="00000000" w:rsidRPr="004A2E46" w:rsidP="004A2E46">
            <w:pPr>
              <w:pStyle w:val="List"/>
            </w:pPr>
            <w:r w:rsidRPr="004A2E46">
              <w:t>3.3</w:t>
            </w:r>
            <w:r w:rsidRPr="004A2E46">
              <w:tab/>
              <w:t>Deal with complaints, record and notify decisions.</w:t>
            </w:r>
          </w:p>
          <w:p w:rsidR="00000000" w:rsidRPr="004A2E46" w:rsidP="004A2E46">
            <w:pPr>
              <w:pStyle w:val="List"/>
            </w:pPr>
            <w:r w:rsidRPr="004A2E46">
              <w:t>3.4</w:t>
            </w:r>
            <w:r w:rsidRPr="004A2E46">
              <w:tab/>
              <w:t>Explain to customers their rights to have decisions reviewed if they are dissatisfied with a decision.</w:t>
            </w:r>
          </w:p>
        </w:tc>
      </w:tr>
    </w:tbl>
    <w:p w:rsidR="009D217B" w:rsidP="004A2E46">
      <w:pPr>
        <w:pStyle w:val="BodyText"/>
      </w:pPr>
    </w:p>
    <w:p w:rsidR="009D217B" w:rsidP="004A2E46">
      <w:pPr>
        <w:pStyle w:val="BodyText"/>
      </w:pPr>
    </w:p>
    <w:p w:rsidR="00000000" w:rsidRPr="004A2E46" w:rsidP="004A2E46">
      <w:pPr>
        <w:pStyle w:val="Heading1"/>
      </w:pPr>
      <w:bookmarkStart w:id="5" w:name="O_826431"/>
      <w:bookmarkEnd w:id="5"/>
      <w:r w:rsidRPr="004A2E46">
        <w:t>Foundation Skills</w:t>
      </w:r>
    </w:p>
    <w:p w:rsidR="00000000" w:rsidRPr="004A2E46" w:rsidP="009D217B">
      <w:pPr>
        <w:pStyle w:val="BodyText"/>
      </w:pPr>
      <w:r w:rsidRPr="004A2E46">
        <w:t xml:space="preserve">Foundation skills are embedded within the elements and performance criteria of this unit. </w:t>
      </w:r>
    </w:p>
    <w:p w:rsidR="00000000" w:rsidRPr="004A2E46" w:rsidP="004A2E46">
      <w:pPr>
        <w:pStyle w:val="Heading1"/>
      </w:pPr>
      <w:bookmarkStart w:id="6" w:name="O_826433"/>
      <w:bookmarkEnd w:id="6"/>
      <w:r w:rsidRPr="004A2E46">
        <w:t>Unit Mapping Information</w:t>
      </w:r>
    </w:p>
    <w:p w:rsidR="00000000" w:rsidRPr="004A2E46" w:rsidP="009D217B">
      <w:pPr>
        <w:pStyle w:val="BodyText"/>
      </w:pPr>
      <w:r w:rsidRPr="004A2E46">
        <w:t>This unit supersedes and is equivalent to PSPREV409A Administer levies, fines and other taxes.</w:t>
      </w:r>
    </w:p>
    <w:p w:rsidR="00000000" w:rsidRPr="004A2E46" w:rsidP="004A2E46">
      <w:pPr>
        <w:pStyle w:val="Heading1"/>
      </w:pPr>
      <w:bookmarkStart w:id="7" w:name="O_826440"/>
      <w:bookmarkEnd w:id="7"/>
      <w:r w:rsidRPr="004A2E46">
        <w:t>Links</w:t>
      </w:r>
    </w:p>
    <w:p w:rsidR="00000000" w:rsidRPr="004A2E46" w:rsidP="009D217B">
      <w:pPr>
        <w:pStyle w:val="BodyText"/>
      </w:pPr>
      <w:r w:rsidRPr="004A2E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5469">
        <w:rPr>
          <w:rStyle w:val="Hyperlink"/>
        </w:rPr>
        <w:t>https://vetnet.gov.au/Pages/TrainingDocs.aspx?q=bebbece7-ff48-4d2c-8876-405679019623</w:t>
      </w:r>
      <w:r>
        <w:fldChar w:fldCharType="end"/>
      </w:r>
    </w:p>
    <w:p w:rsidR="00000000" w:rsidRPr="004A2E46" w:rsidP="009D217B">
      <w:pPr>
        <w:pStyle w:val="BodyText"/>
      </w:pPr>
      <w:r w:rsidRPr="004A2E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5469">
        <w:rPr>
          <w:rStyle w:val="Hyperlink"/>
        </w:rPr>
        <w:t>https://vetnet.gov.au/Pages/TrainingDocs.aspx?q=bebbece7-ff48-4d2c-8876-405679019623</w:t>
      </w:r>
      <w:r>
        <w:fldChar w:fldCharType="end"/>
      </w:r>
    </w:p>
    <w:p w:rsidR="00000000" w:rsidRPr="004A2E46" w:rsidP="009D217B">
      <w:pPr>
        <w:pStyle w:val="BodyText"/>
      </w:pPr>
      <w:r w:rsidRPr="004A2E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5469">
        <w:rPr>
          <w:rStyle w:val="Hyperlink"/>
        </w:rPr>
        <w:t>https://vetnet.gov.au/Pages/TrainingDocs.aspx?q=bebbece7-ff48-4d2c-8876-405679019623</w:t>
      </w:r>
      <w:r>
        <w:fldChar w:fldCharType="end"/>
      </w:r>
    </w:p>
    <w:p w:rsidR="00000000" w:rsidRPr="004A2E46" w:rsidP="009D217B">
      <w:pPr>
        <w:pStyle w:val="BodyText"/>
      </w:pPr>
      <w:r w:rsidRPr="004A2E46">
        <w:t xml:space="preserve">Companion Volume implementation guides are found in </w:t>
      </w:r>
      <w:r w:rsidRPr="004A2E46">
        <w:t xml:space="preserve">VETNet - </w:t>
      </w:r>
      <w:r>
        <w:fldChar w:fldCharType="begin"/>
      </w:r>
      <w:r>
        <w:instrText xml:space="preserve"> HYPERLINK "https://vetnet.gov.au/Pages/TrainingDocs.aspx?q=bebbece7-ff48-4d2c-8876-405679019623" </w:instrText>
      </w:r>
      <w:r>
        <w:fldChar w:fldCharType="separate"/>
      </w:r>
      <w:r w:rsidRPr="00E15469">
        <w:rPr>
          <w:rStyle w:val="Hyperlink"/>
        </w:rPr>
        <w:t>https://vetnet.gov.au/Pages/TrainingDocs.aspx?q=bebbece7-ff48-4d2c-8876-405679019623</w:t>
      </w:r>
      <w:r>
        <w:fldChar w:fldCharType="end"/>
      </w:r>
    </w:p>
    <w:p w:rsidR="00000000" w:rsidRPr="004A2E46" w:rsidP="009D217B">
      <w:pPr>
        <w:pStyle w:val="BodyText"/>
        <w:sectPr w:rsidSect="004A2E46">
          <w:headerReference w:type="default" r:id="rId10"/>
          <w:footerReference w:type="default" r:id="rId11"/>
          <w:pgSz w:w="11908" w:h="16833"/>
          <w:pgMar w:top="1702" w:right="1418" w:bottom="1702" w:left="1418" w:header="992" w:footer="992" w:gutter="0"/>
          <w:cols w:space="720"/>
          <w:noEndnote/>
          <w:docGrid w:linePitch="299"/>
        </w:sectPr>
      </w:pPr>
    </w:p>
    <w:p w:rsidR="00000000" w:rsidRPr="004A2E46" w:rsidP="004A2E46">
      <w:pPr>
        <w:pStyle w:val="SuperHeading"/>
      </w:pPr>
      <w:r w:rsidRPr="004A2E46">
        <w:t>Assessment Requirements for PSPREV009 Administer levies, fines and other taxes</w:t>
      </w:r>
    </w:p>
    <w:p w:rsidR="00000000" w:rsidRPr="004A2E46" w:rsidP="004A2E46">
      <w:pPr>
        <w:pStyle w:val="Heading1"/>
      </w:pPr>
      <w:bookmarkStart w:id="8" w:name="O_826435"/>
      <w:bookmarkEnd w:id="8"/>
      <w:r w:rsidRPr="004A2E46">
        <w:t>Modification History</w:t>
      </w:r>
    </w:p>
    <w:tbl>
      <w:tblPr>
        <w:tblW w:w="0" w:type="auto"/>
        <w:tblLayout w:type="fixed"/>
        <w:tblCellMar>
          <w:left w:w="62" w:type="dxa"/>
          <w:right w:w="62" w:type="dxa"/>
        </w:tblCellMar>
        <w:tblLook w:val="0000"/>
      </w:tblPr>
      <w:tblGrid>
        <w:gridCol w:w="1134"/>
        <w:gridCol w:w="7937"/>
      </w:tblGrid>
      <w:tr w:rsidTr="009D21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TableHeading"/>
              <w:rPr>
                <w:lang w:val="en-NZ"/>
              </w:rPr>
            </w:pPr>
            <w:r w:rsidRPr="004A2E4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TableHeading"/>
              <w:rPr>
                <w:lang w:val="en-NZ"/>
              </w:rPr>
            </w:pPr>
            <w:r w:rsidRPr="004A2E46">
              <w:t>Comments</w:t>
            </w:r>
          </w:p>
        </w:tc>
      </w:tr>
      <w:tr w:rsidTr="009D21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E46">
            <w:pPr>
              <w:pStyle w:val="BodyText"/>
              <w:rPr>
                <w:lang w:val="en-NZ"/>
              </w:rPr>
            </w:pPr>
            <w:r w:rsidRPr="004A2E4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E46" w:rsidP="004A2E46">
            <w:pPr>
              <w:pStyle w:val="BodyText"/>
            </w:pPr>
            <w:r w:rsidRPr="004A2E46">
              <w:t xml:space="preserve">These Assessment Requirements were released in PSP Public Sector Training Package release 1.0 and meet the Standards for Training Packages. </w:t>
            </w:r>
          </w:p>
          <w:p w:rsidR="00000000" w:rsidRPr="004A2E46" w:rsidP="004A2E46">
            <w:pPr>
              <w:pStyle w:val="BodyText"/>
            </w:pPr>
          </w:p>
          <w:p w:rsidR="00000000" w:rsidRPr="004A2E46" w:rsidP="004A2E46">
            <w:pPr>
              <w:pStyle w:val="ListBullet"/>
            </w:pPr>
            <w:r w:rsidRPr="004A2E46">
              <w:t>Assessment Requirements created drawing upon specified assessment information from superseded unit</w:t>
            </w:r>
          </w:p>
        </w:tc>
      </w:tr>
    </w:tbl>
    <w:p w:rsidR="00000000" w:rsidRPr="004A2E46" w:rsidP="004A2E46">
      <w:pPr>
        <w:pStyle w:val="BodyText"/>
      </w:pPr>
    </w:p>
    <w:p w:rsidR="00000000" w:rsidRPr="004A2E46" w:rsidP="004A2E46">
      <w:pPr>
        <w:pStyle w:val="AllowPageBreak"/>
      </w:pPr>
    </w:p>
    <w:p w:rsidR="00000000" w:rsidRPr="004A2E46" w:rsidP="004A2E46">
      <w:pPr>
        <w:pStyle w:val="Heading1"/>
      </w:pPr>
      <w:bookmarkStart w:id="9" w:name="O_826436"/>
      <w:bookmarkEnd w:id="9"/>
      <w:r w:rsidRPr="004A2E46">
        <w:t>Performance Evidence</w:t>
      </w:r>
    </w:p>
    <w:p w:rsidR="00000000" w:rsidRPr="004A2E46" w:rsidP="009D217B">
      <w:pPr>
        <w:pStyle w:val="BodyText"/>
      </w:pPr>
      <w:r w:rsidRPr="004A2E46">
        <w:t>Evidence required to demonstrate competence must satisfy all of the requirements of the elements and performance crit</w:t>
      </w:r>
      <w:r w:rsidRPr="004A2E46">
        <w:t>eria. If not otherwise specified the candidate must demonstrate evidence of performance of the following on at least one occasion.</w:t>
      </w:r>
    </w:p>
    <w:p w:rsidR="00000000" w:rsidRPr="004A2E46" w:rsidP="004A2E46">
      <w:pPr>
        <w:pStyle w:val="ListBullet"/>
      </w:pPr>
      <w:r w:rsidRPr="004A2E46">
        <w:t>navigating complex legislation, judicial decisions, rulings, Commissioner’s practices and related materials and applying the</w:t>
      </w:r>
      <w:r w:rsidRPr="004A2E46">
        <w:t>m to situations relating to levies, fines and other taxes</w:t>
      </w:r>
    </w:p>
    <w:p w:rsidR="00000000" w:rsidRPr="004A2E46" w:rsidP="004A2E46">
      <w:pPr>
        <w:pStyle w:val="ListBullet"/>
      </w:pPr>
      <w:r w:rsidRPr="004A2E46">
        <w:t>researching information related to application of levies, fines and other taxes</w:t>
      </w:r>
    </w:p>
    <w:p w:rsidR="00000000" w:rsidRPr="004A2E46" w:rsidP="004A2E46">
      <w:pPr>
        <w:pStyle w:val="ListBullet"/>
      </w:pPr>
      <w:r w:rsidRPr="004A2E46">
        <w:t>numeracy to confirm accuracy of assessments</w:t>
      </w:r>
    </w:p>
    <w:p w:rsidR="00000000" w:rsidRPr="004A2E46" w:rsidP="004A2E46">
      <w:pPr>
        <w:pStyle w:val="ListBullet"/>
      </w:pPr>
      <w:r w:rsidRPr="004A2E46">
        <w:t>communicating with others involving exchanges of complex information relating to liability, exemptions, remissions and reductions</w:t>
      </w:r>
    </w:p>
    <w:p w:rsidR="00000000" w:rsidRPr="004A2E46" w:rsidP="004A2E46">
      <w:pPr>
        <w:pStyle w:val="ListBullet"/>
      </w:pPr>
      <w:r w:rsidRPr="004A2E46">
        <w:t>using technology to locate requirements and schedules, conduct research, make enquiries, review available data, access legisla</w:t>
      </w:r>
      <w:r w:rsidRPr="004A2E46">
        <w:t>tive requirements and record outcomes</w:t>
      </w:r>
    </w:p>
    <w:p w:rsidR="00000000" w:rsidRPr="004A2E46" w:rsidP="004A2E46">
      <w:pPr>
        <w:pStyle w:val="ListBullet"/>
      </w:pPr>
      <w:r w:rsidRPr="004A2E46">
        <w:t>applying environmental, sustainability and work health and safety procedures to administrative work and when dealing with customers</w:t>
      </w:r>
    </w:p>
    <w:p w:rsidR="00000000" w:rsidRPr="004A2E46" w:rsidP="004A2E46">
      <w:pPr>
        <w:pStyle w:val="AllowPageBreak"/>
      </w:pPr>
    </w:p>
    <w:p w:rsidR="00000000" w:rsidRPr="004A2E46" w:rsidP="004A2E46">
      <w:pPr>
        <w:pStyle w:val="Heading1"/>
      </w:pPr>
      <w:bookmarkStart w:id="10" w:name="O_826437"/>
      <w:bookmarkEnd w:id="10"/>
      <w:r w:rsidRPr="004A2E46">
        <w:t>Knowledge Evidence</w:t>
      </w:r>
    </w:p>
    <w:p w:rsidR="00000000" w:rsidRPr="004A2E46" w:rsidP="009D217B">
      <w:pPr>
        <w:pStyle w:val="BodyText"/>
      </w:pPr>
      <w:r w:rsidRPr="004A2E46">
        <w:t>Evidence required to demonstrate competence must s</w:t>
      </w:r>
      <w:r w:rsidRPr="004A2E46">
        <w:t>atisfy all of the requirements of the elements and performance criteria. If not otherwise specified the depth of knowledge demonstrated must be appropriate to the job context of the candidate.</w:t>
      </w:r>
    </w:p>
    <w:p w:rsidR="00000000" w:rsidRPr="004A2E46" w:rsidP="004A2E46">
      <w:pPr>
        <w:pStyle w:val="ListBullet"/>
      </w:pPr>
      <w:r w:rsidRPr="004A2E46">
        <w:t>legislation, regulations, rulings and Commissioner’s practices</w:t>
      </w:r>
      <w:r w:rsidRPr="004A2E46">
        <w:t xml:space="preserve"> relating to levies, fines and other taxes</w:t>
      </w:r>
    </w:p>
    <w:p w:rsidR="00000000" w:rsidRPr="004A2E46" w:rsidP="004A2E46">
      <w:pPr>
        <w:pStyle w:val="ListBullet"/>
      </w:pPr>
      <w:r w:rsidRPr="004A2E46">
        <w:t>situations where levies, fines and other taxes apply</w:t>
      </w:r>
    </w:p>
    <w:p w:rsidR="00000000" w:rsidRPr="004A2E46" w:rsidP="004A2E46">
      <w:pPr>
        <w:pStyle w:val="ListBullet"/>
      </w:pPr>
      <w:r w:rsidRPr="004A2E46">
        <w:t>liability, exemptions, remissions and reductions relevant to different levies, fines and other taxes</w:t>
      </w:r>
    </w:p>
    <w:p w:rsidR="00000000" w:rsidRPr="004A2E46" w:rsidP="004A2E46">
      <w:pPr>
        <w:pStyle w:val="ListBullet"/>
      </w:pPr>
      <w:r w:rsidRPr="004A2E46">
        <w:t xml:space="preserve">application of sliding scales or other structures of rates </w:t>
      </w:r>
      <w:r w:rsidRPr="004A2E46">
        <w:t>for levies, fines and other taxes</w:t>
      </w:r>
    </w:p>
    <w:p w:rsidR="00000000" w:rsidRPr="004A2E46" w:rsidP="004A2E46">
      <w:pPr>
        <w:pStyle w:val="ListBullet"/>
      </w:pPr>
      <w:r w:rsidRPr="004A2E46">
        <w:t>legislative decision making process</w:t>
      </w:r>
    </w:p>
    <w:p w:rsidR="00000000" w:rsidRPr="004A2E46" w:rsidP="004A2E46">
      <w:pPr>
        <w:pStyle w:val="ListBullet"/>
      </w:pPr>
      <w:r w:rsidRPr="004A2E46">
        <w:t>confidentiality provisions</w:t>
      </w:r>
    </w:p>
    <w:p w:rsidR="00000000" w:rsidRPr="004A2E46" w:rsidP="004A2E46">
      <w:pPr>
        <w:pStyle w:val="AllowPageBreak"/>
      </w:pPr>
    </w:p>
    <w:p w:rsidR="00000000" w:rsidRPr="004A2E46" w:rsidP="004A2E46">
      <w:pPr>
        <w:pStyle w:val="Heading1"/>
      </w:pPr>
      <w:bookmarkStart w:id="11" w:name="O_826438"/>
      <w:bookmarkEnd w:id="11"/>
      <w:r w:rsidRPr="004A2E46">
        <w:t>Assessment Conditions</w:t>
      </w:r>
    </w:p>
    <w:p w:rsidR="00000000" w:rsidRPr="004A2E46" w:rsidP="009D217B">
      <w:pPr>
        <w:pStyle w:val="BodyText"/>
      </w:pPr>
      <w:r w:rsidRPr="004A2E46">
        <w:t>This unit contains no specific industry-mandated assessment conditions. Guidance on suggested and recommended conditions</w:t>
      </w:r>
      <w:r w:rsidRPr="004A2E46">
        <w:t xml:space="preserve"> and methods can be found in the Implementation Guide. </w:t>
      </w:r>
    </w:p>
    <w:p w:rsidR="009D217B" w:rsidP="009D217B">
      <w:pPr>
        <w:pStyle w:val="BodyText"/>
      </w:pPr>
      <w:r w:rsidRPr="004A2E46">
        <w:t>Assessors must satisfy the NVR/AQTF mandatory competency requirements for assessors.</w:t>
      </w:r>
    </w:p>
    <w:p w:rsidR="00000000" w:rsidRPr="004A2E46" w:rsidP="004A2E46">
      <w:pPr>
        <w:pStyle w:val="Heading1"/>
      </w:pPr>
      <w:bookmarkStart w:id="12" w:name="O_826441"/>
      <w:bookmarkEnd w:id="12"/>
      <w:r w:rsidRPr="004A2E46">
        <w:t>Links</w:t>
      </w:r>
    </w:p>
    <w:p w:rsidR="00000000" w:rsidRPr="004A2E46" w:rsidP="009D217B">
      <w:pPr>
        <w:pStyle w:val="BodyText"/>
      </w:pPr>
      <w:r w:rsidRPr="004A2E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5469">
        <w:rPr>
          <w:rStyle w:val="Hyperlink"/>
        </w:rPr>
        <w:t>https://vetnet.gov.au/Pages/TrainingDocs.aspx?q=bebbece7-ff48-4d2c-8876-405679019623</w:t>
      </w:r>
      <w:r>
        <w:fldChar w:fldCharType="end"/>
      </w:r>
    </w:p>
    <w:p w:rsidR="00000000" w:rsidRPr="004A2E46" w:rsidP="009D217B">
      <w:pPr>
        <w:pStyle w:val="BodyText"/>
      </w:pPr>
      <w:r w:rsidRPr="004A2E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5469">
        <w:rPr>
          <w:rStyle w:val="Hyperlink"/>
        </w:rPr>
        <w:t>https://vetnet.gov.au/Pages/TrainingDocs.aspx?q=bebbece7-ff48-4d2c-8876-405679019623</w:t>
      </w:r>
      <w:r>
        <w:fldChar w:fldCharType="end"/>
      </w:r>
    </w:p>
    <w:p w:rsidR="00000000" w:rsidRPr="004A2E46" w:rsidP="009D217B">
      <w:pPr>
        <w:pStyle w:val="BodyText"/>
      </w:pPr>
      <w:r w:rsidRPr="004A2E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5469">
        <w:rPr>
          <w:rStyle w:val="Hyperlink"/>
        </w:rPr>
        <w:t>https://vetnet.gov.au/Pages/TrainingDocs.aspx?q=bebbece7-ff48-4d2c-8876-405679019623</w:t>
      </w:r>
      <w:r>
        <w:fldChar w:fldCharType="end"/>
      </w:r>
    </w:p>
    <w:p w:rsidR="00000000" w:rsidRPr="004A2E46" w:rsidP="004A2E46"/>
    <w:sectPr w:rsidSect="004A2E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46" w:rsidRPr="009D217B" w:rsidP="009D2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7B" w:rsidP="004A2E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217B" w:rsidP="004A2E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D217B" w:rsidP="004A2E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46" w:rsidP="004A2E46">
    <w:pPr>
      <w:pStyle w:val="Footer"/>
      <w:framePr w:wrap="around"/>
    </w:pPr>
    <w:r>
      <w:fldChar w:fldCharType="begin"/>
    </w:r>
    <w:r>
      <w:instrText xml:space="preserve"> DOCPROPERTY  Subject  \* MERGEFORMAT </w:instrText>
    </w:r>
    <w:r>
      <w:fldChar w:fldCharType="separate"/>
    </w:r>
    <w:r w:rsidR="009D217B">
      <w:t>Approved</w:t>
    </w:r>
    <w:r w:rsidR="009D217B">
      <w:fldChar w:fldCharType="end"/>
    </w:r>
    <w:r>
      <w:tab/>
      <w:t xml:space="preserve">Page </w:t>
    </w:r>
    <w:r>
      <w:fldChar w:fldCharType="begin"/>
    </w:r>
    <w:r>
      <w:instrText xml:space="preserve"> PAGE  \* Arabic  \* MERGEFORMAT </w:instrText>
    </w:r>
    <w:r>
      <w:fldChar w:fldCharType="separate"/>
    </w:r>
    <w:r w:rsidR="009D21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217B">
      <w:rPr>
        <w:noProof/>
      </w:rPr>
      <w:t>4</w:t>
    </w:r>
    <w:r>
      <w:rPr>
        <w:noProof/>
      </w:rPr>
      <w:fldChar w:fldCharType="end"/>
    </w:r>
  </w:p>
  <w:p w:rsidR="004A2E46" w:rsidP="004A2E46">
    <w:pPr>
      <w:pStyle w:val="Footer"/>
      <w:framePr w:wrap="around"/>
    </w:pPr>
    <w:r>
      <w:t xml:space="preserve">© Commonwealth of Australia, </w:t>
    </w:r>
    <w:r>
      <w:fldChar w:fldCharType="begin"/>
    </w:r>
    <w:r>
      <w:instrText xml:space="preserve"> DATE  \@ "yyyy"  \* MERGEFORMAT </w:instrText>
    </w:r>
    <w:r>
      <w:fldChar w:fldCharType="separate"/>
    </w:r>
    <w:r w:rsidR="009D217B">
      <w:rPr>
        <w:noProof/>
      </w:rPr>
      <w:t>2025</w:t>
    </w:r>
    <w:r>
      <w:fldChar w:fldCharType="end"/>
    </w:r>
    <w:r>
      <w:tab/>
    </w:r>
    <w:r>
      <w:fldChar w:fldCharType="begin"/>
    </w:r>
    <w:r>
      <w:instrText xml:space="preserve"> DOCPROPERTY  Author  \* MERGEFORMAT </w:instrText>
    </w:r>
    <w:r>
      <w:fldChar w:fldCharType="separate"/>
    </w:r>
    <w:r w:rsidR="009D217B">
      <w:t>Public Skills Australia</w:t>
    </w:r>
    <w:r w:rsidR="009D217B">
      <w:fldChar w:fldCharType="end"/>
    </w:r>
  </w:p>
  <w:p w:rsidR="004A2E46" w:rsidP="004A2E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E46" w:rsidRPr="009D217B" w:rsidP="009D2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7B" w:rsidRPr="002D2AF8" w:rsidP="004A2E46">
    <w:pPr>
      <w:pStyle w:val="Header"/>
      <w:framePr w:wrap="around"/>
    </w:pPr>
    <w:r>
      <w:fldChar w:fldCharType="begin"/>
    </w:r>
    <w:r>
      <w:instrText xml:space="preserve"> TITLE   \* MERGEFORMAT </w:instrText>
    </w:r>
    <w:r>
      <w:fldChar w:fldCharType="separate"/>
    </w:r>
    <w:r>
      <w:t>PSPREV009 Administer levies, fines and other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217B" w:rsidP="004A2E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E46" w:rsidRPr="002D2AF8" w:rsidP="004A2E46">
    <w:pPr>
      <w:pStyle w:val="Header"/>
      <w:framePr w:wrap="around"/>
    </w:pPr>
    <w:r>
      <w:fldChar w:fldCharType="begin"/>
    </w:r>
    <w:r>
      <w:instrText xml:space="preserve"> TITLE   \* MERGEFORMAT </w:instrText>
    </w:r>
    <w:r>
      <w:fldChar w:fldCharType="separate"/>
    </w:r>
    <w:r w:rsidR="009D217B">
      <w:t>PSPREV009 Administer levies, fines and other taxes</w:t>
    </w:r>
    <w:r w:rsidR="009D217B">
      <w:fldChar w:fldCharType="end"/>
    </w:r>
    <w:r>
      <w:tab/>
      <w:t xml:space="preserve">Date this document was generated: </w:t>
    </w:r>
    <w:r>
      <w:fldChar w:fldCharType="begin"/>
    </w:r>
    <w:r>
      <w:instrText xml:space="preserve"> CREATEDATE  \@ "d MMMM yyyy"  \* MERGEFORMAT </w:instrText>
    </w:r>
    <w:r>
      <w:fldChar w:fldCharType="separate"/>
    </w:r>
    <w:r w:rsidR="009D217B">
      <w:rPr>
        <w:noProof/>
      </w:rPr>
      <w:t>2 March 2025</w:t>
    </w:r>
    <w:r>
      <w:fldChar w:fldCharType="end"/>
    </w:r>
  </w:p>
  <w:p w:rsidR="004A2E46" w:rsidP="004A2E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58D6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4E5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E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E46"/>
    <w:pPr>
      <w:spacing w:before="360" w:after="60"/>
      <w:outlineLvl w:val="0"/>
    </w:pPr>
    <w:rPr>
      <w:sz w:val="32"/>
    </w:rPr>
  </w:style>
  <w:style w:type="paragraph" w:styleId="Heading2">
    <w:name w:val="heading 2"/>
    <w:basedOn w:val="HeadingBase"/>
    <w:next w:val="BodyText"/>
    <w:link w:val="Heading2Char"/>
    <w:qFormat/>
    <w:rsid w:val="004A2E46"/>
    <w:pPr>
      <w:keepLines/>
      <w:spacing w:before="240" w:after="120"/>
      <w:outlineLvl w:val="1"/>
    </w:pPr>
    <w:rPr>
      <w:sz w:val="28"/>
      <w:szCs w:val="40"/>
    </w:rPr>
  </w:style>
  <w:style w:type="paragraph" w:styleId="Heading3">
    <w:name w:val="heading 3"/>
    <w:basedOn w:val="HeadingBase"/>
    <w:next w:val="BodyText"/>
    <w:link w:val="Heading3Char"/>
    <w:qFormat/>
    <w:rsid w:val="004A2E46"/>
    <w:pPr>
      <w:spacing w:before="180" w:after="120"/>
      <w:outlineLvl w:val="2"/>
    </w:pPr>
    <w:rPr>
      <w:spacing w:val="-10"/>
      <w:kern w:val="32"/>
    </w:rPr>
  </w:style>
  <w:style w:type="paragraph" w:styleId="Heading4">
    <w:name w:val="heading 4"/>
    <w:basedOn w:val="HeadingBase"/>
    <w:next w:val="BodyText"/>
    <w:link w:val="Heading4Char"/>
    <w:qFormat/>
    <w:rsid w:val="004A2E46"/>
    <w:pPr>
      <w:spacing w:before="160" w:after="120"/>
      <w:outlineLvl w:val="3"/>
    </w:pPr>
    <w:rPr>
      <w:sz w:val="22"/>
    </w:rPr>
  </w:style>
  <w:style w:type="paragraph" w:styleId="Heading5">
    <w:name w:val="heading 5"/>
    <w:basedOn w:val="HeadingBase"/>
    <w:next w:val="Normal"/>
    <w:link w:val="Heading5Char"/>
    <w:qFormat/>
    <w:rsid w:val="004A2E46"/>
    <w:pPr>
      <w:spacing w:before="80"/>
      <w:outlineLvl w:val="4"/>
    </w:pPr>
    <w:rPr>
      <w:color w:val="918585"/>
      <w:sz w:val="20"/>
    </w:rPr>
  </w:style>
  <w:style w:type="paragraph" w:styleId="Heading6">
    <w:name w:val="heading 6"/>
    <w:basedOn w:val="HeadingBase"/>
    <w:next w:val="Normal"/>
    <w:link w:val="Heading6Char"/>
    <w:qFormat/>
    <w:rsid w:val="004A2E46"/>
    <w:pPr>
      <w:spacing w:before="60"/>
      <w:outlineLvl w:val="5"/>
    </w:pPr>
    <w:rPr>
      <w:color w:val="918585"/>
      <w:sz w:val="20"/>
    </w:rPr>
  </w:style>
  <w:style w:type="paragraph" w:styleId="Heading7">
    <w:name w:val="heading 7"/>
    <w:basedOn w:val="Normal"/>
    <w:next w:val="Normal"/>
    <w:link w:val="Heading7Char"/>
    <w:qFormat/>
    <w:rsid w:val="004A2E46"/>
    <w:pPr>
      <w:ind w:left="720"/>
      <w:outlineLvl w:val="6"/>
    </w:pPr>
    <w:rPr>
      <w:i/>
    </w:rPr>
  </w:style>
  <w:style w:type="paragraph" w:styleId="Heading8">
    <w:name w:val="heading 8"/>
    <w:basedOn w:val="Normal"/>
    <w:next w:val="Normal"/>
    <w:link w:val="Heading8Char"/>
    <w:qFormat/>
    <w:rsid w:val="004A2E46"/>
    <w:pPr>
      <w:ind w:left="720"/>
      <w:outlineLvl w:val="7"/>
    </w:pPr>
    <w:rPr>
      <w:i/>
    </w:rPr>
  </w:style>
  <w:style w:type="paragraph" w:styleId="Heading9">
    <w:name w:val="heading 9"/>
    <w:basedOn w:val="Normal"/>
    <w:next w:val="Normal"/>
    <w:link w:val="Heading9Char"/>
    <w:qFormat/>
    <w:rsid w:val="004A2E46"/>
    <w:pPr>
      <w:ind w:left="720"/>
      <w:outlineLvl w:val="8"/>
    </w:pPr>
    <w:rPr>
      <w:i/>
    </w:rPr>
  </w:style>
  <w:style w:type="character" w:default="1" w:styleId="DefaultParagraphFont">
    <w:name w:val="Default Paragraph Font"/>
    <w:uiPriority w:val="1"/>
    <w:unhideWhenUsed/>
    <w:rsid w:val="004A2E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E46"/>
  </w:style>
  <w:style w:type="character" w:customStyle="1" w:styleId="Heading1Char">
    <w:name w:val="Heading 1 Char"/>
    <w:basedOn w:val="DefaultParagraphFont"/>
    <w:link w:val="Heading1"/>
    <w:rsid w:val="004A2E46"/>
    <w:rPr>
      <w:rFonts w:ascii="Times New Roman" w:eastAsia="Times New Roman" w:hAnsi="Times New Roman" w:cs="Times New Roman"/>
      <w:b/>
      <w:sz w:val="32"/>
      <w:szCs w:val="20"/>
      <w:lang w:eastAsia="en-US"/>
    </w:rPr>
  </w:style>
  <w:style w:type="paragraph" w:styleId="BodyText">
    <w:name w:val="Body Text"/>
    <w:basedOn w:val="Normal"/>
    <w:link w:val="BodyTextChar"/>
    <w:rsid w:val="004A2E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E46"/>
    <w:rPr>
      <w:rFonts w:ascii="Times New Roman" w:eastAsia="Times New Roman" w:hAnsi="Times New Roman" w:cs="Times New Roman"/>
      <w:sz w:val="24"/>
      <w:lang w:eastAsia="en-US"/>
    </w:rPr>
  </w:style>
  <w:style w:type="paragraph" w:styleId="List">
    <w:name w:val="List"/>
    <w:basedOn w:val="BodyText"/>
    <w:next w:val="BodyText"/>
    <w:rsid w:val="004A2E46"/>
    <w:pPr>
      <w:tabs>
        <w:tab w:val="left" w:pos="340"/>
      </w:tabs>
      <w:spacing w:before="60" w:after="60"/>
      <w:ind w:left="340" w:hanging="340"/>
    </w:pPr>
  </w:style>
  <w:style w:type="paragraph" w:styleId="ListBullet">
    <w:name w:val="List Bullet"/>
    <w:basedOn w:val="List"/>
    <w:rsid w:val="004A2E46"/>
    <w:pPr>
      <w:numPr>
        <w:numId w:val="11"/>
      </w:numPr>
      <w:tabs>
        <w:tab w:val="clear" w:pos="340"/>
      </w:tabs>
      <w:spacing w:before="40" w:after="40"/>
    </w:pPr>
  </w:style>
  <w:style w:type="character" w:customStyle="1" w:styleId="SpecialBold">
    <w:name w:val="Special Bold"/>
    <w:basedOn w:val="DefaultParagraphFont"/>
    <w:rsid w:val="004A2E46"/>
    <w:rPr>
      <w:b/>
      <w:spacing w:val="0"/>
    </w:rPr>
  </w:style>
  <w:style w:type="paragraph" w:customStyle="1" w:styleId="SuperHeading">
    <w:name w:val="SuperHeading"/>
    <w:basedOn w:val="Normal"/>
    <w:rsid w:val="004A2E46"/>
    <w:pPr>
      <w:spacing w:before="240" w:after="120"/>
      <w:outlineLvl w:val="0"/>
    </w:pPr>
    <w:rPr>
      <w:rFonts w:ascii="Times New Roman" w:hAnsi="Times New Roman"/>
      <w:b/>
      <w:sz w:val="32"/>
    </w:rPr>
  </w:style>
  <w:style w:type="paragraph" w:customStyle="1" w:styleId="TableHeading">
    <w:name w:val="Table Heading"/>
    <w:basedOn w:val="HeadingBase"/>
    <w:rsid w:val="004A2E46"/>
    <w:pPr>
      <w:keepLines/>
      <w:pBdr>
        <w:bottom w:val="single" w:sz="6" w:space="1" w:color="918585"/>
      </w:pBdr>
      <w:spacing w:before="240"/>
    </w:pPr>
  </w:style>
  <w:style w:type="paragraph" w:customStyle="1" w:styleId="AllowPageBreak">
    <w:name w:val="AllowPageBreak"/>
    <w:rsid w:val="004A2E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E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E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E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E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E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E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E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E46"/>
    <w:rPr>
      <w:rFonts w:ascii="Courier New" w:eastAsia="Times New Roman" w:hAnsi="Courier New" w:cs="Times New Roman"/>
      <w:i/>
      <w:szCs w:val="20"/>
      <w:lang w:eastAsia="en-US"/>
    </w:rPr>
  </w:style>
  <w:style w:type="paragraph" w:customStyle="1" w:styleId="HeadingBase">
    <w:name w:val="Heading Base"/>
    <w:rsid w:val="004A2E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E46"/>
    <w:pPr>
      <w:tabs>
        <w:tab w:val="right" w:leader="dot" w:pos="9072"/>
      </w:tabs>
      <w:ind w:left="567"/>
    </w:pPr>
    <w:rPr>
      <w:szCs w:val="22"/>
    </w:rPr>
  </w:style>
  <w:style w:type="paragraph" w:customStyle="1" w:styleId="TOCBase">
    <w:name w:val="TOC Base"/>
    <w:rsid w:val="004A2E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E46"/>
    <w:pPr>
      <w:tabs>
        <w:tab w:val="right" w:leader="dot" w:pos="9072"/>
      </w:tabs>
      <w:spacing w:before="40" w:after="40"/>
      <w:ind w:left="284"/>
    </w:pPr>
    <w:rPr>
      <w:rFonts w:ascii="Times New Roman" w:hAnsi="Times New Roman"/>
    </w:rPr>
  </w:style>
  <w:style w:type="paragraph" w:styleId="TOC1">
    <w:name w:val="toc 1"/>
    <w:basedOn w:val="TOCBase"/>
    <w:next w:val="Normal"/>
    <w:rsid w:val="004A2E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E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E46"/>
    <w:rPr>
      <w:rFonts w:ascii="Times New Roman" w:eastAsia="Times New Roman" w:hAnsi="Times New Roman" w:cs="Times New Roman"/>
      <w:sz w:val="16"/>
      <w:lang w:eastAsia="en-US"/>
    </w:rPr>
  </w:style>
  <w:style w:type="paragraph" w:styleId="Title">
    <w:name w:val="Title"/>
    <w:basedOn w:val="HeadingBase"/>
    <w:link w:val="TitleChar"/>
    <w:qFormat/>
    <w:rsid w:val="004A2E46"/>
    <w:pPr>
      <w:spacing w:before="5040"/>
      <w:jc w:val="center"/>
    </w:pPr>
    <w:rPr>
      <w:sz w:val="48"/>
      <w:szCs w:val="72"/>
      <w:lang w:val="en-US"/>
    </w:rPr>
  </w:style>
  <w:style w:type="character" w:customStyle="1" w:styleId="TitleChar">
    <w:name w:val="Title Char"/>
    <w:basedOn w:val="DefaultParagraphFont"/>
    <w:link w:val="Title"/>
    <w:rsid w:val="004A2E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E46"/>
    <w:pPr>
      <w:tabs>
        <w:tab w:val="left" w:pos="3600"/>
        <w:tab w:val="left" w:pos="3958"/>
      </w:tabs>
    </w:pPr>
  </w:style>
  <w:style w:type="paragraph" w:customStyle="1" w:styleId="Note">
    <w:name w:val="Note"/>
    <w:basedOn w:val="BodyText"/>
    <w:rsid w:val="004A2E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E46"/>
    <w:pPr>
      <w:framePr w:wrap="auto" w:hAnchor="text" w:y="6049"/>
    </w:pPr>
    <w:rPr>
      <w:color w:val="000000"/>
      <w:sz w:val="40"/>
    </w:rPr>
  </w:style>
  <w:style w:type="paragraph" w:customStyle="1" w:styleId="TOCTitle">
    <w:name w:val="TOCTitle"/>
    <w:basedOn w:val="Heading1"/>
    <w:rsid w:val="004A2E46"/>
    <w:pPr>
      <w:spacing w:after="240"/>
      <w:jc w:val="center"/>
      <w:outlineLvl w:val="9"/>
    </w:pPr>
    <w:rPr>
      <w:caps/>
    </w:rPr>
  </w:style>
  <w:style w:type="paragraph" w:customStyle="1" w:styleId="Version">
    <w:name w:val="Version"/>
    <w:rsid w:val="004A2E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E46"/>
    <w:pPr>
      <w:numPr>
        <w:numId w:val="12"/>
      </w:numPr>
      <w:tabs>
        <w:tab w:val="clear" w:pos="680"/>
      </w:tabs>
    </w:pPr>
  </w:style>
  <w:style w:type="paragraph" w:styleId="Index1">
    <w:name w:val="index 1"/>
    <w:basedOn w:val="Normal"/>
    <w:next w:val="Normal"/>
    <w:semiHidden/>
    <w:rsid w:val="004A2E46"/>
    <w:pPr>
      <w:keepNext w:val="0"/>
      <w:tabs>
        <w:tab w:val="right" w:pos="4176"/>
      </w:tabs>
      <w:ind w:left="198" w:hanging="198"/>
    </w:pPr>
    <w:rPr>
      <w:rFonts w:ascii="Garamond" w:hAnsi="Garamond"/>
    </w:rPr>
  </w:style>
  <w:style w:type="paragraph" w:styleId="IndexHeading">
    <w:name w:val="index heading"/>
    <w:basedOn w:val="Normal"/>
    <w:next w:val="Index1"/>
    <w:semiHidden/>
    <w:rsid w:val="004A2E46"/>
    <w:pPr>
      <w:spacing w:before="120" w:after="120"/>
    </w:pPr>
    <w:rPr>
      <w:rFonts w:ascii="Arial" w:hAnsi="Arial"/>
      <w:b/>
      <w:color w:val="918585"/>
      <w:sz w:val="24"/>
    </w:rPr>
  </w:style>
  <w:style w:type="paragraph" w:styleId="Header">
    <w:name w:val="header"/>
    <w:basedOn w:val="Normal"/>
    <w:link w:val="HeaderChar"/>
    <w:rsid w:val="004A2E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E46"/>
    <w:rPr>
      <w:rFonts w:ascii="Times New Roman" w:eastAsia="Times New Roman" w:hAnsi="Times New Roman" w:cs="Times New Roman"/>
      <w:sz w:val="16"/>
      <w:szCs w:val="20"/>
      <w:lang w:val="en-GB" w:eastAsia="en-US"/>
    </w:rPr>
  </w:style>
  <w:style w:type="paragraph" w:customStyle="1" w:styleId="Chapter">
    <w:name w:val="Chapter"/>
    <w:basedOn w:val="Normal"/>
    <w:rsid w:val="004A2E46"/>
    <w:pPr>
      <w:spacing w:before="240"/>
    </w:pPr>
    <w:rPr>
      <w:rFonts w:ascii="Times New Roman" w:hAnsi="Times New Roman"/>
      <w:smallCaps/>
      <w:spacing w:val="80"/>
      <w:sz w:val="28"/>
    </w:rPr>
  </w:style>
  <w:style w:type="paragraph" w:customStyle="1" w:styleId="InChapter">
    <w:name w:val="InChapter"/>
    <w:basedOn w:val="Heading3"/>
    <w:rsid w:val="004A2E46"/>
    <w:pPr>
      <w:spacing w:after="240"/>
      <w:outlineLvl w:val="9"/>
    </w:pPr>
    <w:rPr>
      <w:noProof/>
    </w:rPr>
  </w:style>
  <w:style w:type="paragraph" w:styleId="Index2">
    <w:name w:val="index 2"/>
    <w:basedOn w:val="Normal"/>
    <w:next w:val="Normal"/>
    <w:semiHidden/>
    <w:rsid w:val="004A2E46"/>
    <w:pPr>
      <w:tabs>
        <w:tab w:val="right" w:pos="4176"/>
      </w:tabs>
      <w:ind w:left="568" w:hanging="284"/>
    </w:pPr>
    <w:rPr>
      <w:rFonts w:ascii="Garamond" w:hAnsi="Garamond"/>
    </w:rPr>
  </w:style>
  <w:style w:type="paragraph" w:customStyle="1" w:styleId="Byline">
    <w:name w:val="Byline"/>
    <w:rsid w:val="004A2E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E46"/>
    <w:pPr>
      <w:tabs>
        <w:tab w:val="clear" w:pos="3600"/>
        <w:tab w:val="clear" w:pos="3958"/>
      </w:tabs>
      <w:jc w:val="right"/>
    </w:pPr>
  </w:style>
  <w:style w:type="character" w:styleId="Emphasis">
    <w:name w:val="Emphasis"/>
    <w:basedOn w:val="DefaultParagraphFont"/>
    <w:qFormat/>
    <w:rsid w:val="004A2E46"/>
    <w:rPr>
      <w:i/>
    </w:rPr>
  </w:style>
  <w:style w:type="paragraph" w:styleId="Caption">
    <w:name w:val="caption"/>
    <w:basedOn w:val="BodyText"/>
    <w:next w:val="Normal"/>
    <w:qFormat/>
    <w:rsid w:val="004A2E46"/>
    <w:pPr>
      <w:framePr w:w="2268" w:hSpace="181" w:vSpace="181" w:wrap="around" w:vAnchor="text" w:hAnchor="page" w:x="1135" w:y="285" w:anchorLock="1"/>
    </w:pPr>
    <w:rPr>
      <w:i/>
    </w:rPr>
  </w:style>
  <w:style w:type="paragraph" w:customStyle="1" w:styleId="MiniTOCTitle">
    <w:name w:val="MiniTOCTitle"/>
    <w:basedOn w:val="Heading4"/>
    <w:rsid w:val="004A2E46"/>
    <w:pPr>
      <w:spacing w:before="240"/>
      <w:outlineLvl w:val="9"/>
    </w:pPr>
    <w:rPr>
      <w:noProof/>
      <w:sz w:val="24"/>
    </w:rPr>
  </w:style>
  <w:style w:type="paragraph" w:customStyle="1" w:styleId="MiniTOCItem">
    <w:name w:val="MiniTOCItem"/>
    <w:basedOn w:val="ListBullet"/>
    <w:rsid w:val="004A2E46"/>
    <w:pPr>
      <w:numPr>
        <w:numId w:val="0"/>
      </w:numPr>
      <w:tabs>
        <w:tab w:val="right" w:leader="dot" w:pos="6521"/>
      </w:tabs>
      <w:spacing w:before="0" w:after="0"/>
    </w:pPr>
  </w:style>
  <w:style w:type="paragraph" w:customStyle="1" w:styleId="TOFTitle">
    <w:name w:val="TOFTitle"/>
    <w:basedOn w:val="TOCTitle"/>
    <w:rsid w:val="004A2E46"/>
  </w:style>
  <w:style w:type="paragraph" w:styleId="TableofFigures">
    <w:name w:val="table of figures"/>
    <w:basedOn w:val="Normal"/>
    <w:next w:val="Normal"/>
    <w:semiHidden/>
    <w:rsid w:val="004A2E46"/>
    <w:pPr>
      <w:tabs>
        <w:tab w:val="right" w:leader="dot" w:pos="9072"/>
      </w:tabs>
      <w:ind w:left="970" w:hanging="403"/>
    </w:pPr>
    <w:rPr>
      <w:rFonts w:ascii="Times New Roman" w:hAnsi="Times New Roman"/>
      <w:b/>
    </w:rPr>
  </w:style>
  <w:style w:type="paragraph" w:styleId="ListNumber">
    <w:name w:val="List Number"/>
    <w:basedOn w:val="List"/>
    <w:rsid w:val="004A2E46"/>
    <w:pPr>
      <w:numPr>
        <w:numId w:val="14"/>
      </w:numPr>
      <w:tabs>
        <w:tab w:val="clear" w:pos="340"/>
      </w:tabs>
    </w:pPr>
  </w:style>
  <w:style w:type="character" w:customStyle="1" w:styleId="WingdingSymbols">
    <w:name w:val="Wingding Symbols"/>
    <w:rsid w:val="004A2E46"/>
    <w:rPr>
      <w:rFonts w:ascii="Wingdings" w:hAnsi="Wingdings"/>
    </w:rPr>
  </w:style>
  <w:style w:type="character" w:customStyle="1" w:styleId="HotSpot">
    <w:name w:val="HotSpot"/>
    <w:rsid w:val="004A2E46"/>
    <w:rPr>
      <w:color w:val="0033CC"/>
      <w:u w:val="none"/>
    </w:rPr>
  </w:style>
  <w:style w:type="paragraph" w:customStyle="1" w:styleId="BodyTextRight">
    <w:name w:val="Body Text Right"/>
    <w:basedOn w:val="BodyText"/>
    <w:rsid w:val="004A2E46"/>
    <w:pPr>
      <w:spacing w:before="0" w:after="0"/>
      <w:jc w:val="right"/>
    </w:pPr>
  </w:style>
  <w:style w:type="paragraph" w:styleId="Index3">
    <w:name w:val="index 3"/>
    <w:basedOn w:val="ListNumber2"/>
    <w:next w:val="Normal"/>
    <w:semiHidden/>
    <w:rsid w:val="004A2E46"/>
    <w:pPr>
      <w:numPr>
        <w:numId w:val="0"/>
      </w:numPr>
      <w:tabs>
        <w:tab w:val="right" w:leader="dot" w:pos="4176"/>
      </w:tabs>
    </w:pPr>
  </w:style>
  <w:style w:type="paragraph" w:styleId="ListNumber2">
    <w:name w:val="List Number 2"/>
    <w:basedOn w:val="List2"/>
    <w:rsid w:val="004A2E46"/>
    <w:pPr>
      <w:numPr>
        <w:numId w:val="9"/>
      </w:numPr>
      <w:tabs>
        <w:tab w:val="clear" w:pos="1060"/>
      </w:tabs>
    </w:pPr>
  </w:style>
  <w:style w:type="paragraph" w:customStyle="1" w:styleId="MarginNote">
    <w:name w:val="Margin Note"/>
    <w:basedOn w:val="BodyText"/>
    <w:rsid w:val="004A2E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E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E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E46"/>
    <w:rPr>
      <w:sz w:val="32"/>
    </w:rPr>
  </w:style>
  <w:style w:type="paragraph" w:customStyle="1" w:styleId="HeadingProcedure">
    <w:name w:val="Heading Procedure"/>
    <w:basedOn w:val="HeadingBase"/>
    <w:next w:val="Normal"/>
    <w:rsid w:val="004A2E46"/>
    <w:pPr>
      <w:tabs>
        <w:tab w:val="left" w:pos="0"/>
      </w:tabs>
      <w:spacing w:before="120" w:after="60"/>
    </w:pPr>
    <w:rPr>
      <w:i/>
      <w:color w:val="918585"/>
      <w:sz w:val="22"/>
    </w:rPr>
  </w:style>
  <w:style w:type="paragraph" w:customStyle="1" w:styleId="TableBodyText">
    <w:name w:val="Table Body Text"/>
    <w:basedOn w:val="BodyText"/>
    <w:rsid w:val="004A2E46"/>
    <w:pPr>
      <w:spacing w:before="60" w:after="60"/>
    </w:pPr>
  </w:style>
  <w:style w:type="paragraph" w:styleId="ListContinue">
    <w:name w:val="List Continue"/>
    <w:basedOn w:val="List"/>
    <w:rsid w:val="004A2E46"/>
    <w:pPr>
      <w:ind w:firstLine="0"/>
    </w:pPr>
  </w:style>
  <w:style w:type="paragraph" w:customStyle="1" w:styleId="ListNote">
    <w:name w:val="List Note"/>
    <w:basedOn w:val="List"/>
    <w:rsid w:val="004A2E46"/>
    <w:pPr>
      <w:pBdr>
        <w:top w:val="single" w:sz="6" w:space="2" w:color="918585"/>
        <w:bottom w:val="single" w:sz="6" w:space="2" w:color="918585"/>
      </w:pBdr>
      <w:tabs>
        <w:tab w:val="left" w:pos="1021"/>
      </w:tabs>
      <w:ind w:firstLine="0"/>
    </w:pPr>
  </w:style>
  <w:style w:type="paragraph" w:customStyle="1" w:styleId="Warning">
    <w:name w:val="Warning"/>
    <w:basedOn w:val="BodyText"/>
    <w:rsid w:val="004A2E46"/>
    <w:pPr>
      <w:shd w:val="clear" w:color="auto" w:fill="D9D9D9"/>
      <w:tabs>
        <w:tab w:val="left" w:pos="992"/>
      </w:tabs>
      <w:ind w:left="119" w:right="119"/>
    </w:pPr>
    <w:rPr>
      <w:sz w:val="20"/>
    </w:rPr>
  </w:style>
  <w:style w:type="paragraph" w:customStyle="1" w:styleId="MarginIcons">
    <w:name w:val="Margin Icons"/>
    <w:basedOn w:val="BodyText"/>
    <w:rsid w:val="004A2E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E46"/>
    <w:rPr>
      <w:rFonts w:ascii="Courier New" w:hAnsi="Courier New"/>
    </w:rPr>
  </w:style>
  <w:style w:type="paragraph" w:customStyle="1" w:styleId="NoteBullet">
    <w:name w:val="Note Bullet"/>
    <w:basedOn w:val="Note"/>
    <w:rsid w:val="004A2E46"/>
    <w:pPr>
      <w:tabs>
        <w:tab w:val="clear" w:pos="680"/>
      </w:tabs>
      <w:spacing w:before="60" w:after="60"/>
    </w:pPr>
  </w:style>
  <w:style w:type="paragraph" w:customStyle="1" w:styleId="SubHeading2">
    <w:name w:val="SubHeading2"/>
    <w:basedOn w:val="HeadingBase"/>
    <w:rsid w:val="004A2E46"/>
    <w:pPr>
      <w:spacing w:before="240" w:after="60"/>
    </w:pPr>
    <w:rPr>
      <w:sz w:val="20"/>
    </w:rPr>
  </w:style>
  <w:style w:type="paragraph" w:customStyle="1" w:styleId="SubHeading1">
    <w:name w:val="SubHeading1"/>
    <w:basedOn w:val="HeadingBase"/>
    <w:rsid w:val="004A2E46"/>
    <w:pPr>
      <w:spacing w:before="240" w:after="60"/>
    </w:pPr>
    <w:rPr>
      <w:color w:val="918585"/>
      <w:sz w:val="22"/>
    </w:rPr>
  </w:style>
  <w:style w:type="paragraph" w:customStyle="1" w:styleId="SideHeading">
    <w:name w:val="Side Heading"/>
    <w:basedOn w:val="HeadingBase"/>
    <w:rsid w:val="004A2E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E46"/>
    <w:pPr>
      <w:numPr>
        <w:numId w:val="10"/>
      </w:numPr>
    </w:pPr>
  </w:style>
  <w:style w:type="paragraph" w:styleId="PlainText">
    <w:name w:val="Plain Text"/>
    <w:basedOn w:val="Normal"/>
    <w:link w:val="PlainTextChar"/>
    <w:rsid w:val="004A2E46"/>
    <w:rPr>
      <w:sz w:val="20"/>
    </w:rPr>
  </w:style>
  <w:style w:type="character" w:customStyle="1" w:styleId="PlainTextChar">
    <w:name w:val="Plain Text Char"/>
    <w:basedOn w:val="DefaultParagraphFont"/>
    <w:link w:val="PlainText"/>
    <w:rsid w:val="004A2E46"/>
    <w:rPr>
      <w:rFonts w:ascii="Courier New" w:eastAsia="Times New Roman" w:hAnsi="Courier New" w:cs="Times New Roman"/>
      <w:sz w:val="20"/>
      <w:szCs w:val="20"/>
      <w:lang w:eastAsia="en-US"/>
    </w:rPr>
  </w:style>
  <w:style w:type="character" w:customStyle="1" w:styleId="MenuOption">
    <w:name w:val="Menu Option"/>
    <w:basedOn w:val="DefaultParagraphFont"/>
    <w:rsid w:val="004A2E46"/>
    <w:rPr>
      <w:b/>
      <w:smallCaps/>
    </w:rPr>
  </w:style>
  <w:style w:type="paragraph" w:customStyle="1" w:styleId="TableListNumber">
    <w:name w:val="Table List Number"/>
    <w:basedOn w:val="ListNumber"/>
    <w:rsid w:val="004A2E46"/>
    <w:pPr>
      <w:numPr>
        <w:numId w:val="0"/>
      </w:numPr>
    </w:pPr>
  </w:style>
  <w:style w:type="paragraph" w:styleId="TOC4">
    <w:name w:val="toc 4"/>
    <w:basedOn w:val="TOCBase"/>
    <w:next w:val="Normal"/>
    <w:semiHidden/>
    <w:rsid w:val="004A2E46"/>
    <w:pPr>
      <w:tabs>
        <w:tab w:val="right" w:leader="dot" w:pos="9071"/>
      </w:tabs>
      <w:ind w:left="1701"/>
    </w:pPr>
  </w:style>
  <w:style w:type="paragraph" w:customStyle="1" w:styleId="ListAlpha">
    <w:name w:val="List Alpha"/>
    <w:basedOn w:val="List"/>
    <w:rsid w:val="004A2E46"/>
    <w:pPr>
      <w:numPr>
        <w:numId w:val="8"/>
      </w:numPr>
    </w:pPr>
  </w:style>
  <w:style w:type="paragraph" w:customStyle="1" w:styleId="ListAlpha2">
    <w:name w:val="List Alpha 2"/>
    <w:basedOn w:val="List2"/>
    <w:rsid w:val="004A2E46"/>
    <w:pPr>
      <w:numPr>
        <w:numId w:val="7"/>
      </w:numPr>
    </w:pPr>
  </w:style>
  <w:style w:type="paragraph" w:styleId="List2">
    <w:name w:val="List 2"/>
    <w:basedOn w:val="BodyText"/>
    <w:rsid w:val="004A2E46"/>
    <w:pPr>
      <w:tabs>
        <w:tab w:val="left" w:pos="680"/>
      </w:tabs>
      <w:spacing w:before="60" w:after="60"/>
      <w:ind w:left="680" w:hanging="340"/>
    </w:pPr>
  </w:style>
  <w:style w:type="paragraph" w:styleId="List3">
    <w:name w:val="List 3"/>
    <w:basedOn w:val="BodyText"/>
    <w:rsid w:val="004A2E46"/>
    <w:pPr>
      <w:tabs>
        <w:tab w:val="left" w:pos="1021"/>
      </w:tabs>
      <w:spacing w:before="60" w:after="60"/>
      <w:ind w:left="1020" w:hanging="340"/>
    </w:pPr>
  </w:style>
  <w:style w:type="paragraph" w:styleId="List4">
    <w:name w:val="List 4"/>
    <w:basedOn w:val="BodyText"/>
    <w:rsid w:val="004A2E46"/>
    <w:pPr>
      <w:tabs>
        <w:tab w:val="left" w:pos="1361"/>
      </w:tabs>
      <w:spacing w:before="60" w:after="60"/>
      <w:ind w:left="1361" w:hanging="340"/>
    </w:pPr>
  </w:style>
  <w:style w:type="paragraph" w:styleId="List5">
    <w:name w:val="List 5"/>
    <w:basedOn w:val="BodyText"/>
    <w:rsid w:val="004A2E46"/>
    <w:pPr>
      <w:tabs>
        <w:tab w:val="left" w:pos="1701"/>
      </w:tabs>
      <w:spacing w:before="60" w:after="60"/>
      <w:ind w:left="1701" w:hanging="340"/>
    </w:pPr>
  </w:style>
  <w:style w:type="paragraph" w:styleId="ListBullet3">
    <w:name w:val="List Bullet 3"/>
    <w:basedOn w:val="List3"/>
    <w:rsid w:val="004A2E46"/>
    <w:pPr>
      <w:numPr>
        <w:numId w:val="13"/>
      </w:numPr>
      <w:tabs>
        <w:tab w:val="clear" w:pos="1021"/>
      </w:tabs>
      <w:ind w:left="1037" w:hanging="357"/>
    </w:pPr>
  </w:style>
  <w:style w:type="paragraph" w:styleId="ListBullet4">
    <w:name w:val="List Bullet 4"/>
    <w:basedOn w:val="List4"/>
    <w:rsid w:val="004A2E46"/>
    <w:pPr>
      <w:numPr>
        <w:numId w:val="2"/>
      </w:numPr>
      <w:tabs>
        <w:tab w:val="clear" w:pos="1361"/>
      </w:tabs>
    </w:pPr>
  </w:style>
  <w:style w:type="paragraph" w:styleId="ListBullet5">
    <w:name w:val="List Bullet 5"/>
    <w:basedOn w:val="List5"/>
    <w:rsid w:val="004A2E46"/>
    <w:pPr>
      <w:numPr>
        <w:numId w:val="3"/>
      </w:numPr>
    </w:pPr>
  </w:style>
  <w:style w:type="paragraph" w:styleId="ListContinue2">
    <w:name w:val="List Continue 2"/>
    <w:basedOn w:val="List2"/>
    <w:rsid w:val="004A2E46"/>
    <w:pPr>
      <w:ind w:firstLine="0"/>
    </w:pPr>
  </w:style>
  <w:style w:type="paragraph" w:styleId="ListContinue3">
    <w:name w:val="List Continue 3"/>
    <w:basedOn w:val="List3"/>
    <w:rsid w:val="004A2E46"/>
    <w:pPr>
      <w:ind w:left="1021" w:firstLine="0"/>
    </w:pPr>
  </w:style>
  <w:style w:type="paragraph" w:styleId="ListContinue4">
    <w:name w:val="List Continue 4"/>
    <w:basedOn w:val="List4"/>
    <w:rsid w:val="004A2E46"/>
    <w:pPr>
      <w:ind w:firstLine="0"/>
    </w:pPr>
  </w:style>
  <w:style w:type="paragraph" w:styleId="ListContinue5">
    <w:name w:val="List Continue 5"/>
    <w:basedOn w:val="List5"/>
    <w:rsid w:val="004A2E46"/>
    <w:pPr>
      <w:ind w:firstLine="0"/>
    </w:pPr>
  </w:style>
  <w:style w:type="paragraph" w:styleId="ListNumber3">
    <w:name w:val="List Number 3"/>
    <w:basedOn w:val="List3"/>
    <w:rsid w:val="004A2E46"/>
    <w:pPr>
      <w:numPr>
        <w:numId w:val="4"/>
      </w:numPr>
    </w:pPr>
  </w:style>
  <w:style w:type="paragraph" w:styleId="ListNumber4">
    <w:name w:val="List Number 4"/>
    <w:basedOn w:val="List4"/>
    <w:rsid w:val="004A2E46"/>
    <w:pPr>
      <w:numPr>
        <w:numId w:val="5"/>
      </w:numPr>
    </w:pPr>
  </w:style>
  <w:style w:type="paragraph" w:styleId="ListNumber5">
    <w:name w:val="List Number 5"/>
    <w:basedOn w:val="List5"/>
    <w:rsid w:val="004A2E46"/>
    <w:pPr>
      <w:numPr>
        <w:numId w:val="6"/>
      </w:numPr>
    </w:pPr>
  </w:style>
  <w:style w:type="paragraph" w:styleId="BlockText">
    <w:name w:val="Block Text"/>
    <w:basedOn w:val="Normal"/>
    <w:rsid w:val="004A2E46"/>
    <w:pPr>
      <w:spacing w:after="120"/>
      <w:ind w:left="1440" w:right="1440"/>
    </w:pPr>
  </w:style>
  <w:style w:type="character" w:customStyle="1" w:styleId="Subscript">
    <w:name w:val="Subscript"/>
    <w:basedOn w:val="DefaultParagraphFont"/>
    <w:rsid w:val="004A2E46"/>
    <w:rPr>
      <w:sz w:val="16"/>
      <w:vertAlign w:val="subscript"/>
    </w:rPr>
  </w:style>
  <w:style w:type="character" w:customStyle="1" w:styleId="Superscript">
    <w:name w:val="Superscript"/>
    <w:basedOn w:val="DefaultParagraphFont"/>
    <w:rsid w:val="004A2E46"/>
    <w:rPr>
      <w:sz w:val="16"/>
      <w:vertAlign w:val="superscript"/>
    </w:rPr>
  </w:style>
  <w:style w:type="character" w:customStyle="1" w:styleId="Symbols">
    <w:name w:val="Symbols"/>
    <w:basedOn w:val="DefaultParagraphFont"/>
    <w:rsid w:val="004A2E46"/>
    <w:rPr>
      <w:rFonts w:ascii="Symbol" w:hAnsi="Symbol"/>
    </w:rPr>
  </w:style>
  <w:style w:type="character" w:customStyle="1" w:styleId="MenuOptions">
    <w:name w:val="Menu Options"/>
    <w:basedOn w:val="DefaultParagraphFont"/>
    <w:rsid w:val="004A2E46"/>
    <w:rPr>
      <w:rFonts w:ascii="Arial Narrow" w:hAnsi="Arial Narrow"/>
      <w:smallCaps/>
    </w:rPr>
  </w:style>
  <w:style w:type="character" w:customStyle="1" w:styleId="Buttons">
    <w:name w:val="Buttons"/>
    <w:basedOn w:val="DefaultParagraphFont"/>
    <w:rsid w:val="004A2E46"/>
    <w:rPr>
      <w:b/>
    </w:rPr>
  </w:style>
  <w:style w:type="character" w:customStyle="1" w:styleId="Underlined">
    <w:name w:val="Underlined"/>
    <w:basedOn w:val="DefaultParagraphFont"/>
    <w:rsid w:val="004A2E46"/>
    <w:rPr>
      <w:u w:val="single"/>
    </w:rPr>
  </w:style>
  <w:style w:type="paragraph" w:customStyle="1" w:styleId="TableBodyTextRight">
    <w:name w:val="Table Body Text Right"/>
    <w:basedOn w:val="TableBodyText"/>
    <w:rsid w:val="004A2E46"/>
    <w:pPr>
      <w:widowControl w:val="0"/>
      <w:autoSpaceDE w:val="0"/>
      <w:autoSpaceDN w:val="0"/>
      <w:adjustRightInd w:val="0"/>
      <w:jc w:val="right"/>
    </w:pPr>
    <w:rPr>
      <w:rFonts w:cs="Arial"/>
      <w:szCs w:val="18"/>
    </w:rPr>
  </w:style>
  <w:style w:type="paragraph" w:customStyle="1" w:styleId="CopyrightText">
    <w:name w:val="Copyright Text"/>
    <w:basedOn w:val="BodyText"/>
    <w:rsid w:val="004A2E46"/>
    <w:rPr>
      <w:sz w:val="18"/>
    </w:rPr>
  </w:style>
  <w:style w:type="paragraph" w:customStyle="1" w:styleId="BodySmallRight">
    <w:name w:val="Body Small Right"/>
    <w:basedOn w:val="BodyTextRight"/>
    <w:rsid w:val="004A2E46"/>
    <w:rPr>
      <w:sz w:val="18"/>
      <w:szCs w:val="18"/>
    </w:rPr>
  </w:style>
  <w:style w:type="paragraph" w:customStyle="1" w:styleId="MarginEdition">
    <w:name w:val="Margin Edition"/>
    <w:basedOn w:val="MarginNote"/>
    <w:rsid w:val="004A2E46"/>
    <w:pPr>
      <w:spacing w:before="0" w:after="0"/>
    </w:pPr>
    <w:rPr>
      <w:rFonts w:ascii="Times New Roman" w:hAnsi="Times New Roman"/>
      <w:color w:val="999999"/>
    </w:rPr>
  </w:style>
  <w:style w:type="paragraph" w:customStyle="1" w:styleId="Spacer">
    <w:name w:val="Spacer"/>
    <w:basedOn w:val="Normal"/>
    <w:rsid w:val="004A2E46"/>
    <w:rPr>
      <w:sz w:val="2"/>
      <w:szCs w:val="2"/>
    </w:rPr>
  </w:style>
  <w:style w:type="character" w:customStyle="1" w:styleId="Small">
    <w:name w:val="Small"/>
    <w:basedOn w:val="DefaultParagraphFont"/>
    <w:rsid w:val="004A2E46"/>
    <w:rPr>
      <w:sz w:val="16"/>
    </w:rPr>
  </w:style>
  <w:style w:type="paragraph" w:customStyle="1" w:styleId="WideTable">
    <w:name w:val="Wide Table"/>
    <w:basedOn w:val="Normal"/>
    <w:rsid w:val="004A2E46"/>
    <w:pPr>
      <w:ind w:left="-1418"/>
    </w:pPr>
    <w:rPr>
      <w:sz w:val="2"/>
      <w:szCs w:val="2"/>
    </w:rPr>
  </w:style>
  <w:style w:type="character" w:styleId="PageNumber">
    <w:name w:val="page number"/>
    <w:basedOn w:val="DefaultParagraphFont"/>
    <w:rsid w:val="004A2E46"/>
  </w:style>
  <w:style w:type="paragraph" w:styleId="Quote">
    <w:name w:val="Quote"/>
    <w:basedOn w:val="Heading1"/>
    <w:link w:val="QuoteChar"/>
    <w:qFormat/>
    <w:rsid w:val="004A2E46"/>
    <w:rPr>
      <w:b w:val="0"/>
      <w:sz w:val="72"/>
      <w:szCs w:val="72"/>
      <w:lang w:val="en-NZ"/>
    </w:rPr>
  </w:style>
  <w:style w:type="character" w:customStyle="1" w:styleId="QuoteChar">
    <w:name w:val="Quote Char"/>
    <w:basedOn w:val="DefaultParagraphFont"/>
    <w:link w:val="Quote"/>
    <w:rsid w:val="004A2E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E46"/>
    <w:pPr>
      <w:pageBreakBefore/>
    </w:pPr>
  </w:style>
  <w:style w:type="paragraph" w:customStyle="1" w:styleId="Border">
    <w:name w:val="Border"/>
    <w:basedOn w:val="Normal"/>
    <w:qFormat/>
    <w:rsid w:val="004A2E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E46"/>
    <w:rPr>
      <w:b/>
      <w:bCs/>
      <w:i/>
      <w:iCs/>
      <w:color w:val="auto"/>
    </w:rPr>
  </w:style>
  <w:style w:type="paragraph" w:styleId="IntenseQuote">
    <w:name w:val="Intense Quote"/>
    <w:basedOn w:val="Normal"/>
    <w:next w:val="Normal"/>
    <w:link w:val="IntenseQuoteChar"/>
    <w:uiPriority w:val="30"/>
    <w:qFormat/>
    <w:rsid w:val="004A2E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E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E46"/>
    <w:rPr>
      <w:smallCaps/>
      <w:color w:val="auto"/>
      <w:u w:val="single"/>
    </w:rPr>
  </w:style>
  <w:style w:type="character" w:styleId="IntenseReference">
    <w:name w:val="Intense Reference"/>
    <w:basedOn w:val="DefaultParagraphFont"/>
    <w:uiPriority w:val="32"/>
    <w:qFormat/>
    <w:rsid w:val="004A2E46"/>
    <w:rPr>
      <w:b/>
      <w:bCs/>
      <w:smallCaps/>
      <w:color w:val="auto"/>
      <w:spacing w:val="5"/>
      <w:u w:val="single"/>
    </w:rPr>
  </w:style>
  <w:style w:type="paragraph" w:customStyle="1" w:styleId="2ColumnHeading">
    <w:name w:val="2Column Heading"/>
    <w:basedOn w:val="BodyText"/>
    <w:qFormat/>
    <w:rsid w:val="004A2E46"/>
    <w:pPr>
      <w:spacing w:after="60"/>
      <w:ind w:left="-2268"/>
    </w:pPr>
    <w:rPr>
      <w:b/>
    </w:rPr>
  </w:style>
  <w:style w:type="paragraph" w:customStyle="1" w:styleId="Heading1TOC">
    <w:name w:val="Heading1 TOC"/>
    <w:basedOn w:val="Normal"/>
    <w:qFormat/>
    <w:rsid w:val="004A2E46"/>
    <w:pPr>
      <w:spacing w:before="240" w:after="120"/>
    </w:pPr>
    <w:rPr>
      <w:rFonts w:ascii="Times New Roman" w:hAnsi="Times New Roman"/>
      <w:b/>
      <w:sz w:val="32"/>
    </w:rPr>
  </w:style>
  <w:style w:type="paragraph" w:customStyle="1" w:styleId="Heading2TOC">
    <w:name w:val="Heading2 TOC"/>
    <w:basedOn w:val="Normal"/>
    <w:qFormat/>
    <w:rsid w:val="004A2E46"/>
    <w:pPr>
      <w:spacing w:before="240" w:after="60"/>
    </w:pPr>
    <w:rPr>
      <w:rFonts w:ascii="Times New Roman" w:hAnsi="Times New Roman"/>
      <w:b/>
      <w:sz w:val="28"/>
    </w:rPr>
  </w:style>
  <w:style w:type="character" w:customStyle="1" w:styleId="Underline">
    <w:name w:val="Underline"/>
    <w:basedOn w:val="DefaultParagraphFont"/>
    <w:qFormat/>
    <w:rsid w:val="004A2E46"/>
    <w:rPr>
      <w:u w:val="single"/>
    </w:rPr>
  </w:style>
  <w:style w:type="character" w:customStyle="1" w:styleId="BoldandItalics">
    <w:name w:val="Bold and Italics"/>
    <w:qFormat/>
    <w:rsid w:val="004A2E46"/>
    <w:rPr>
      <w:b/>
      <w:i/>
      <w:u w:val="none"/>
    </w:rPr>
  </w:style>
  <w:style w:type="paragraph" w:styleId="BalloonText">
    <w:name w:val="Balloon Text"/>
    <w:basedOn w:val="Normal"/>
    <w:link w:val="BalloonTextChar"/>
    <w:rsid w:val="004A2E46"/>
    <w:rPr>
      <w:rFonts w:ascii="Tahoma" w:hAnsi="Tahoma" w:cs="Tahoma"/>
      <w:sz w:val="16"/>
      <w:szCs w:val="16"/>
    </w:rPr>
  </w:style>
  <w:style w:type="character" w:customStyle="1" w:styleId="BalloonTextChar">
    <w:name w:val="Balloon Text Char"/>
    <w:basedOn w:val="DefaultParagraphFont"/>
    <w:link w:val="BalloonText"/>
    <w:rsid w:val="004A2E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E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E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E46"/>
    <w:rPr>
      <w:b/>
      <w:color w:val="660033"/>
      <w:spacing w:val="0"/>
    </w:rPr>
  </w:style>
  <w:style w:type="paragraph" w:customStyle="1" w:styleId="Nameditemlist">
    <w:name w:val="Named item list"/>
    <w:basedOn w:val="BodyText"/>
    <w:qFormat/>
    <w:rsid w:val="004A2E46"/>
    <w:pPr>
      <w:tabs>
        <w:tab w:val="left" w:pos="2835"/>
      </w:tabs>
      <w:ind w:left="2835" w:hanging="2835"/>
    </w:pPr>
  </w:style>
  <w:style w:type="paragraph" w:customStyle="1" w:styleId="BodyTextnopadding">
    <w:name w:val="Body Text no padding"/>
    <w:basedOn w:val="BodyText"/>
    <w:qFormat/>
    <w:rsid w:val="004A2E46"/>
    <w:pPr>
      <w:spacing w:before="0" w:after="0"/>
    </w:pPr>
  </w:style>
  <w:style w:type="paragraph" w:customStyle="1" w:styleId="BodyTextBold">
    <w:name w:val="Body Text Bold"/>
    <w:basedOn w:val="BodyText"/>
    <w:qFormat/>
    <w:rsid w:val="004A2E46"/>
    <w:rPr>
      <w:b/>
    </w:rPr>
  </w:style>
  <w:style w:type="character" w:styleId="Hyperlink">
    <w:name w:val="Hyperlink"/>
    <w:basedOn w:val="DefaultParagraphFont"/>
    <w:uiPriority w:val="99"/>
    <w:unhideWhenUsed/>
    <w:rsid w:val="009D21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6159</Characters>
  <Application>Microsoft Office Word</Application>
  <DocSecurity>0</DocSecurity>
  <Lines>171</Lines>
  <Paragraphs>102</Paragraphs>
  <ScaleCrop>false</ScaleCrop>
  <Company>Author-it Software Corporation Ltd.</Company>
  <LinksUpToDate>false</LinksUpToDate>
  <CharactersWithSpaces>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PSPREV009 Administer levies, fines and other taxes</dc:title>
  <dc:subject>Approved</dc:subject>
  <dc:creator>Public Skills Australia</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