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5BB" w:rsidP="007765BB">
      <w:pPr>
        <w:pStyle w:val="Title"/>
      </w:pPr>
      <w:r>
        <w:fldChar w:fldCharType="begin"/>
      </w:r>
      <w:r>
        <w:instrText xml:space="preserve"> TITLE   \* MERGEFORMAT </w:instrText>
      </w:r>
      <w:r>
        <w:fldChar w:fldCharType="separate"/>
      </w:r>
      <w:r>
        <w:t>PSPREV008 Determine stamp duties</w:t>
      </w:r>
      <w:r>
        <w:fldChar w:fldCharType="end"/>
      </w:r>
    </w:p>
    <w:p w:rsidR="007765BB" w:rsidP="007765BB">
      <w:pPr>
        <w:pStyle w:val="Version"/>
        <w:sectPr w:rsidSect="009D66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66C4" w:rsidP="009D66C4">
      <w:pPr>
        <w:pStyle w:val="SuperHeading"/>
      </w:pPr>
      <w:r w:rsidRPr="009D66C4">
        <w:t>PSPREV008 Determine stamp duties</w:t>
      </w:r>
    </w:p>
    <w:p w:rsidR="00000000" w:rsidRPr="009D66C4" w:rsidP="009D66C4">
      <w:pPr>
        <w:pStyle w:val="Heading1"/>
      </w:pPr>
      <w:bookmarkStart w:id="1" w:name="O_826406"/>
      <w:bookmarkEnd w:id="1"/>
      <w:r w:rsidRPr="009D66C4">
        <w:t>Modification History</w:t>
      </w:r>
    </w:p>
    <w:tbl>
      <w:tblPr>
        <w:tblW w:w="0" w:type="auto"/>
        <w:tblLayout w:type="fixed"/>
        <w:tblCellMar>
          <w:left w:w="62" w:type="dxa"/>
          <w:right w:w="62" w:type="dxa"/>
        </w:tblCellMar>
        <w:tblLook w:val="0000"/>
      </w:tblPr>
      <w:tblGrid>
        <w:gridCol w:w="1134"/>
        <w:gridCol w:w="7937"/>
      </w:tblGrid>
      <w:tr w:rsidTr="007765B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6C4">
            <w:pPr>
              <w:pStyle w:val="TableHeading"/>
              <w:rPr>
                <w:lang w:val="en-NZ"/>
              </w:rPr>
            </w:pPr>
            <w:r w:rsidRPr="009D66C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6C4">
            <w:pPr>
              <w:pStyle w:val="TableHeading"/>
              <w:rPr>
                <w:lang w:val="en-NZ"/>
              </w:rPr>
            </w:pPr>
            <w:r w:rsidRPr="009D66C4">
              <w:t>Comments</w:t>
            </w:r>
          </w:p>
        </w:tc>
      </w:tr>
      <w:tr w:rsidTr="007765B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6C4">
            <w:pPr>
              <w:pStyle w:val="BodyText"/>
              <w:rPr>
                <w:lang w:val="en-NZ"/>
              </w:rPr>
            </w:pPr>
            <w:r w:rsidRPr="009D66C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6C4" w:rsidP="009D66C4">
            <w:pPr>
              <w:pStyle w:val="BodyText"/>
            </w:pPr>
            <w:r w:rsidRPr="009D66C4">
              <w:t xml:space="preserve">This unit was released in PSP Public Sector Training Package release 1.0 and meets the Standards for Training Packages. </w:t>
            </w:r>
          </w:p>
          <w:p w:rsidR="00000000" w:rsidRPr="009D66C4" w:rsidP="009D66C4">
            <w:pPr>
              <w:pStyle w:val="BodyText"/>
            </w:pPr>
          </w:p>
          <w:p w:rsidR="00000000" w:rsidRPr="009D66C4" w:rsidP="009D66C4">
            <w:pPr>
              <w:pStyle w:val="BodyText"/>
            </w:pPr>
            <w:r w:rsidRPr="009D66C4">
              <w:t>This unit supersedes and is equivalent to PSPREV408A Determine stamp duties.</w:t>
            </w:r>
          </w:p>
          <w:p w:rsidR="00000000" w:rsidRPr="009D66C4" w:rsidP="009D66C4">
            <w:pPr>
              <w:pStyle w:val="BodyText"/>
            </w:pPr>
          </w:p>
          <w:p w:rsidR="00000000" w:rsidRPr="009D66C4" w:rsidP="009D66C4">
            <w:pPr>
              <w:pStyle w:val="ListBullet"/>
            </w:pPr>
            <w:r w:rsidRPr="009D66C4">
              <w:t>Unit code upda</w:t>
            </w:r>
            <w:r w:rsidRPr="009D66C4">
              <w:t>ted</w:t>
            </w:r>
          </w:p>
          <w:p w:rsidR="00000000" w:rsidRPr="009D66C4" w:rsidP="009D66C4">
            <w:pPr>
              <w:pStyle w:val="ListBullet"/>
            </w:pPr>
            <w:r w:rsidRPr="009D66C4">
              <w:t>Content and formatting updated to comply with new standards</w:t>
            </w:r>
          </w:p>
          <w:p w:rsidR="00000000" w:rsidRPr="009D66C4" w:rsidP="009D66C4">
            <w:pPr>
              <w:pStyle w:val="ListBullet"/>
            </w:pPr>
            <w:r w:rsidRPr="009D66C4">
              <w:t>All PC transitioned from passive to active voice</w:t>
            </w:r>
          </w:p>
        </w:tc>
      </w:tr>
    </w:tbl>
    <w:p w:rsidR="00000000" w:rsidRPr="009D66C4" w:rsidP="009D66C4">
      <w:pPr>
        <w:pStyle w:val="BodyText"/>
      </w:pPr>
    </w:p>
    <w:p w:rsidR="00000000" w:rsidRPr="009D66C4" w:rsidP="009D66C4">
      <w:pPr>
        <w:pStyle w:val="AllowPageBreak"/>
      </w:pPr>
    </w:p>
    <w:p w:rsidR="00000000" w:rsidRPr="009D66C4" w:rsidP="009D66C4">
      <w:pPr>
        <w:pStyle w:val="Heading1"/>
      </w:pPr>
      <w:bookmarkStart w:id="2" w:name="O_826407"/>
      <w:bookmarkEnd w:id="2"/>
      <w:r w:rsidRPr="009D66C4">
        <w:t>Application</w:t>
      </w:r>
    </w:p>
    <w:p w:rsidR="00000000" w:rsidRPr="009D66C4" w:rsidP="007765BB">
      <w:pPr>
        <w:pStyle w:val="BodyText"/>
      </w:pPr>
      <w:r w:rsidRPr="009D66C4">
        <w:t>This unit describes the skills required to determine stamp duties imposed on various documents (‘instruments’</w:t>
      </w:r>
      <w:r w:rsidRPr="009D66C4">
        <w:t>) and transactions. It includes identifying legislative, regulatory and procedural requirements relating to stamp duties, assessing stamp duties and assessing and processing enquiries and complaints.</w:t>
      </w:r>
    </w:p>
    <w:p w:rsidR="00000000" w:rsidRPr="009D66C4" w:rsidP="007765BB">
      <w:pPr>
        <w:pStyle w:val="BodyText"/>
      </w:pPr>
      <w:r w:rsidRPr="009D66C4">
        <w:t>This unit applies to those working in roles where the d</w:t>
      </w:r>
      <w:r w:rsidRPr="009D66C4">
        <w:t>etermination of stamp duty is required.</w:t>
      </w:r>
    </w:p>
    <w:p w:rsidR="00000000" w:rsidRPr="009D66C4" w:rsidP="007765BB">
      <w:pPr>
        <w:pStyle w:val="BodyText"/>
      </w:pPr>
      <w:r w:rsidRPr="009D66C4">
        <w:t>The skills and knowledge described in this unit must be applied within the legislative, regulatory and policy environment in which they are carried out. Organisational policies and procedures must be consulted and a</w:t>
      </w:r>
      <w:r w:rsidRPr="009D66C4">
        <w:t>dhered to.</w:t>
      </w:r>
    </w:p>
    <w:p w:rsidR="00000000" w:rsidRPr="009D66C4" w:rsidP="007765BB">
      <w:pPr>
        <w:pStyle w:val="BodyText"/>
      </w:pPr>
      <w:r w:rsidRPr="009D66C4">
        <w:t>Those undertaking this unit would work independently, performing complex tasks in familiar contexts.</w:t>
      </w:r>
    </w:p>
    <w:p w:rsidR="007765BB" w:rsidP="007765BB">
      <w:pPr>
        <w:pStyle w:val="BodyText"/>
      </w:pPr>
      <w:r w:rsidRPr="009D66C4">
        <w:t>No licensing, legislative or certification requirements apply to unit at the time of publication.</w:t>
      </w:r>
    </w:p>
    <w:p w:rsidR="00000000" w:rsidRPr="009D66C4" w:rsidP="009D66C4">
      <w:pPr>
        <w:pStyle w:val="Heading1"/>
      </w:pPr>
      <w:bookmarkStart w:id="3" w:name="O_826409"/>
      <w:bookmarkEnd w:id="3"/>
      <w:r w:rsidRPr="009D66C4">
        <w:t>Competency Field</w:t>
      </w:r>
    </w:p>
    <w:p w:rsidR="00000000" w:rsidRPr="009D66C4" w:rsidP="007765BB">
      <w:pPr>
        <w:pStyle w:val="BodyText"/>
      </w:pPr>
      <w:r w:rsidRPr="009D66C4">
        <w:t>Revenue a</w:t>
      </w:r>
      <w:r w:rsidRPr="009D66C4">
        <w:t>dministration</w:t>
      </w:r>
    </w:p>
    <w:p w:rsidR="00000000" w:rsidRPr="009D66C4" w:rsidP="009D66C4">
      <w:pPr>
        <w:pStyle w:val="Heading1"/>
      </w:pPr>
      <w:bookmarkStart w:id="4" w:name="O_826411"/>
      <w:bookmarkEnd w:id="4"/>
      <w:r w:rsidRPr="009D66C4">
        <w:t>Elements and Performance Criteria</w:t>
      </w:r>
    </w:p>
    <w:tbl>
      <w:tblPr>
        <w:tblW w:w="0" w:type="auto"/>
        <w:tblLayout w:type="fixed"/>
        <w:tblCellMar>
          <w:left w:w="62" w:type="dxa"/>
          <w:right w:w="62" w:type="dxa"/>
        </w:tblCellMar>
        <w:tblLook w:val="0000"/>
      </w:tblPr>
      <w:tblGrid>
        <w:gridCol w:w="2203"/>
        <w:gridCol w:w="6804"/>
      </w:tblGrid>
      <w:tr w:rsidTr="009D66C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6C4">
            <w:pPr>
              <w:pStyle w:val="TableHeading"/>
              <w:rPr>
                <w:lang w:val="en-NZ"/>
              </w:rPr>
            </w:pPr>
            <w:r w:rsidRPr="009D66C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6C4">
            <w:pPr>
              <w:pStyle w:val="TableHeading"/>
              <w:rPr>
                <w:lang w:val="en-NZ"/>
              </w:rPr>
            </w:pPr>
            <w:r w:rsidRPr="009D66C4">
              <w:t>PERFORMANCE CRITERIA</w:t>
            </w:r>
          </w:p>
        </w:tc>
      </w:tr>
      <w:tr w:rsidTr="009D66C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6C4">
            <w:pPr>
              <w:pStyle w:val="BodyText"/>
              <w:rPr>
                <w:lang w:val="en-NZ"/>
              </w:rPr>
            </w:pPr>
            <w:r w:rsidRPr="009D66C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6C4">
            <w:pPr>
              <w:pStyle w:val="BodyText"/>
              <w:rPr>
                <w:lang w:val="en-NZ"/>
              </w:rPr>
            </w:pPr>
            <w:r w:rsidRPr="009D66C4">
              <w:t xml:space="preserve">Performance criteria describe the </w:t>
            </w:r>
            <w:r w:rsidRPr="009D66C4">
              <w:t>performance needed to demonstrate achievement of the element. Where bold italicised text is used, further information is detailed in the range of conditions section.</w:t>
            </w:r>
          </w:p>
        </w:tc>
      </w:tr>
      <w:tr w:rsidTr="009D66C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6C4">
            <w:pPr>
              <w:pStyle w:val="List"/>
              <w:rPr>
                <w:lang w:val="en-NZ"/>
              </w:rPr>
            </w:pPr>
            <w:r w:rsidRPr="009D66C4">
              <w:rPr>
                <w:rStyle w:val="SpecialBold"/>
              </w:rPr>
              <w:t>1.</w:t>
            </w:r>
            <w:r w:rsidRPr="009D66C4">
              <w:rPr>
                <w:rStyle w:val="SpecialBold"/>
              </w:rPr>
              <w:tab/>
              <w:t>Identify legislative, regulatory and procedural requirements relating to stamp duties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6C4" w:rsidP="009D66C4">
            <w:pPr>
              <w:pStyle w:val="List"/>
            </w:pPr>
            <w:r w:rsidRPr="009D66C4">
              <w:t>1.1</w:t>
            </w:r>
            <w:r w:rsidRPr="009D66C4">
              <w:tab/>
              <w:t>Maintain up-to-date knowledge of the range of legislation, regulations, rulings, Commissioner’s practices and organisational procedures relating to instruments and transactions that generally attract duties.</w:t>
            </w:r>
          </w:p>
          <w:p w:rsidR="00000000" w:rsidRPr="009D66C4" w:rsidP="009D66C4">
            <w:pPr>
              <w:pStyle w:val="List"/>
            </w:pPr>
            <w:r w:rsidRPr="009D66C4">
              <w:t>1.2</w:t>
            </w:r>
            <w:r w:rsidRPr="009D66C4">
              <w:tab/>
              <w:t xml:space="preserve">Locate and confirm as current rates and </w:t>
            </w:r>
            <w:r w:rsidRPr="009D66C4">
              <w:t>thresholds that apply to calculation of stamp duties, relative to the liability date.</w:t>
            </w:r>
          </w:p>
          <w:p w:rsidR="00000000" w:rsidRPr="009D66C4" w:rsidP="009D66C4">
            <w:pPr>
              <w:pStyle w:val="List"/>
            </w:pPr>
            <w:r w:rsidRPr="009D66C4">
              <w:t>1.3</w:t>
            </w:r>
            <w:r w:rsidRPr="009D66C4">
              <w:tab/>
              <w:t>Identify and confirm eligibility and liability criteria related to stamp duties to ensure consistency of interpretation and application.</w:t>
            </w:r>
          </w:p>
          <w:p w:rsidR="00000000" w:rsidP="009D66C4">
            <w:pPr>
              <w:pStyle w:val="List"/>
              <w:rPr>
                <w:lang w:val="en-NZ"/>
              </w:rPr>
            </w:pPr>
            <w:r w:rsidRPr="009D66C4">
              <w:t>1.4</w:t>
            </w:r>
            <w:r w:rsidRPr="009D66C4">
              <w:tab/>
              <w:t>Identify and confirm exem</w:t>
            </w:r>
            <w:r w:rsidRPr="009D66C4">
              <w:t>ptions and concessions related to instruments, transactions or organisations.</w:t>
            </w:r>
          </w:p>
        </w:tc>
      </w:tr>
      <w:tr w:rsidTr="009D66C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6C4">
            <w:pPr>
              <w:pStyle w:val="List"/>
              <w:rPr>
                <w:lang w:val="en-NZ"/>
              </w:rPr>
            </w:pPr>
            <w:r w:rsidRPr="009D66C4">
              <w:rPr>
                <w:rStyle w:val="SpecialBold"/>
              </w:rPr>
              <w:t>2.</w:t>
            </w:r>
            <w:r w:rsidRPr="009D66C4">
              <w:rPr>
                <w:rStyle w:val="SpecialBold"/>
              </w:rPr>
              <w:tab/>
              <w:t>Assess stamp duties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6C4" w:rsidP="009D66C4">
            <w:pPr>
              <w:pStyle w:val="List"/>
            </w:pPr>
            <w:r w:rsidRPr="009D66C4">
              <w:t>2.1</w:t>
            </w:r>
            <w:r w:rsidRPr="009D66C4">
              <w:tab/>
              <w:t>Identify instruments and transactions liable for duty.</w:t>
            </w:r>
          </w:p>
          <w:p w:rsidR="00000000" w:rsidRPr="009D66C4" w:rsidP="009D66C4">
            <w:pPr>
              <w:pStyle w:val="List"/>
            </w:pPr>
            <w:r w:rsidRPr="009D66C4">
              <w:t>2.2</w:t>
            </w:r>
            <w:r w:rsidRPr="009D66C4">
              <w:tab/>
              <w:t>Identify instruments and transactions exempt from duty or eligible for concessions and expl</w:t>
            </w:r>
            <w:r w:rsidRPr="009D66C4">
              <w:t>ain to customers in accordance with their requests.</w:t>
            </w:r>
          </w:p>
          <w:p w:rsidR="00000000" w:rsidRPr="009D66C4" w:rsidP="009D66C4">
            <w:pPr>
              <w:pStyle w:val="List"/>
            </w:pPr>
            <w:r w:rsidRPr="009D66C4">
              <w:t>2.3</w:t>
            </w:r>
            <w:r w:rsidRPr="009D66C4">
              <w:tab/>
              <w:t>Implement general principles affecting stamp duties to ensure correct duty is applied.</w:t>
            </w:r>
          </w:p>
          <w:p w:rsidR="00000000" w:rsidRPr="009D66C4" w:rsidP="009D66C4">
            <w:pPr>
              <w:pStyle w:val="List"/>
            </w:pPr>
            <w:r w:rsidRPr="009D66C4">
              <w:t>2.4</w:t>
            </w:r>
            <w:r w:rsidRPr="009D66C4">
              <w:tab/>
              <w:t>Identify parties liable to pay duty and confirm date of liability.</w:t>
            </w:r>
          </w:p>
          <w:p w:rsidR="00000000" w:rsidRPr="009D66C4" w:rsidP="009D66C4">
            <w:pPr>
              <w:pStyle w:val="List"/>
            </w:pPr>
            <w:r w:rsidRPr="009D66C4">
              <w:t>2.5</w:t>
            </w:r>
            <w:r w:rsidRPr="009D66C4">
              <w:tab/>
              <w:t>Confirm lodgement and due dates and ap</w:t>
            </w:r>
            <w:r w:rsidRPr="009D66C4">
              <w:t>ply any interest or penalties incurred for late lodgement or payment.</w:t>
            </w:r>
          </w:p>
          <w:p w:rsidR="00000000" w:rsidP="009D66C4">
            <w:pPr>
              <w:pStyle w:val="List"/>
              <w:rPr>
                <w:lang w:val="en-NZ"/>
              </w:rPr>
            </w:pPr>
            <w:r w:rsidRPr="009D66C4">
              <w:t>2.6</w:t>
            </w:r>
            <w:r w:rsidRPr="009D66C4">
              <w:tab/>
              <w:t>Apply rates of duty, confirm assessment and record decision.</w:t>
            </w:r>
          </w:p>
        </w:tc>
      </w:tr>
      <w:tr w:rsidTr="009D66C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6C4">
            <w:pPr>
              <w:pStyle w:val="List"/>
              <w:rPr>
                <w:lang w:val="en-NZ"/>
              </w:rPr>
            </w:pPr>
            <w:r w:rsidRPr="009D66C4">
              <w:rPr>
                <w:rStyle w:val="SpecialBold"/>
              </w:rPr>
              <w:t>3.</w:t>
            </w:r>
            <w:r w:rsidRPr="009D66C4">
              <w:rPr>
                <w:rStyle w:val="SpecialBold"/>
              </w:rPr>
              <w:tab/>
              <w:t>Assess and process enquiries and complaints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6C4" w:rsidP="009D66C4">
            <w:pPr>
              <w:pStyle w:val="List"/>
            </w:pPr>
            <w:r w:rsidRPr="009D66C4">
              <w:t>3.1</w:t>
            </w:r>
            <w:r w:rsidRPr="009D66C4">
              <w:tab/>
              <w:t>Deal with enquiries and complaints by taxpayers, and record decisions</w:t>
            </w:r>
            <w:r w:rsidRPr="009D66C4">
              <w:t xml:space="preserve"> and notify.</w:t>
            </w:r>
          </w:p>
          <w:p w:rsidR="00000000" w:rsidRPr="009D66C4" w:rsidP="009D66C4">
            <w:pPr>
              <w:pStyle w:val="List"/>
            </w:pPr>
            <w:r w:rsidRPr="009D66C4">
              <w:t>3.2</w:t>
            </w:r>
            <w:r w:rsidRPr="009D66C4">
              <w:tab/>
              <w:t>Explain to taxpayers their rights to have the decision reviewed if they are dissatisfied with the decision.</w:t>
            </w:r>
          </w:p>
        </w:tc>
      </w:tr>
    </w:tbl>
    <w:p w:rsidR="00000000" w:rsidRPr="009D66C4" w:rsidP="009D66C4">
      <w:pPr>
        <w:pStyle w:val="BodyText"/>
      </w:pPr>
    </w:p>
    <w:p w:rsidR="00000000" w:rsidRPr="009D66C4" w:rsidP="009D66C4">
      <w:pPr>
        <w:pStyle w:val="AllowPageBreak"/>
      </w:pPr>
    </w:p>
    <w:p w:rsidR="00000000" w:rsidRPr="009D66C4" w:rsidP="009D66C4">
      <w:pPr>
        <w:pStyle w:val="Heading1"/>
      </w:pPr>
      <w:bookmarkStart w:id="5" w:name="O_826412"/>
      <w:bookmarkEnd w:id="5"/>
      <w:r w:rsidRPr="009D66C4">
        <w:t>Foundation Skills</w:t>
      </w:r>
    </w:p>
    <w:p w:rsidR="00000000" w:rsidRPr="009D66C4" w:rsidP="007765BB">
      <w:pPr>
        <w:pStyle w:val="BodyText"/>
      </w:pPr>
      <w:r w:rsidRPr="009D66C4">
        <w:t xml:space="preserve">Foundation skills are embedded within the elements and performance criteria of this unit. </w:t>
      </w:r>
    </w:p>
    <w:p w:rsidR="00000000" w:rsidRPr="009D66C4" w:rsidP="009D66C4">
      <w:pPr>
        <w:pStyle w:val="Heading1"/>
      </w:pPr>
      <w:bookmarkStart w:id="6" w:name="O_826414"/>
      <w:bookmarkEnd w:id="6"/>
      <w:r w:rsidRPr="009D66C4">
        <w:t>Unit Mapping Information</w:t>
      </w:r>
    </w:p>
    <w:p w:rsidR="00000000" w:rsidRPr="009D66C4" w:rsidP="007765BB">
      <w:pPr>
        <w:pStyle w:val="BodyText"/>
      </w:pPr>
      <w:r w:rsidRPr="009D66C4">
        <w:t>This unit supersedes and is equivalent to PSPREV408A Determine stamp duties.</w:t>
      </w:r>
    </w:p>
    <w:p w:rsidR="00000000" w:rsidRPr="009D66C4" w:rsidP="009D66C4">
      <w:pPr>
        <w:pStyle w:val="Heading1"/>
      </w:pPr>
      <w:bookmarkStart w:id="7" w:name="O_826421"/>
      <w:bookmarkEnd w:id="7"/>
      <w:r w:rsidRPr="009D66C4">
        <w:t>Links</w:t>
      </w:r>
    </w:p>
    <w:p w:rsidR="00000000" w:rsidRPr="009D66C4" w:rsidP="007765BB">
      <w:pPr>
        <w:pStyle w:val="BodyText"/>
      </w:pPr>
      <w:r w:rsidRPr="009D66C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87EF7">
        <w:rPr>
          <w:rStyle w:val="Hyperlink"/>
        </w:rPr>
        <w:t>https://vetnet.gov.au/Pages/TrainingDocs.aspx?q=bebbece7-ff48-4d2c-8876-405679019623</w:t>
      </w:r>
      <w:r>
        <w:fldChar w:fldCharType="end"/>
      </w:r>
    </w:p>
    <w:p w:rsidR="00000000" w:rsidRPr="009D66C4" w:rsidP="007765BB">
      <w:pPr>
        <w:pStyle w:val="BodyText"/>
      </w:pPr>
      <w:r w:rsidRPr="009D66C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87EF7">
        <w:rPr>
          <w:rStyle w:val="Hyperlink"/>
        </w:rPr>
        <w:t>https://vetnet.gov.au/Pages/TrainingDocs.aspx?q=bebbece7-ff48-4d2c-8876-405679019623</w:t>
      </w:r>
      <w:r>
        <w:fldChar w:fldCharType="end"/>
      </w:r>
    </w:p>
    <w:p w:rsidR="00000000" w:rsidRPr="009D66C4" w:rsidP="007765BB">
      <w:pPr>
        <w:pStyle w:val="BodyText"/>
      </w:pPr>
      <w:r w:rsidRPr="009D66C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87EF7">
        <w:rPr>
          <w:rStyle w:val="Hyperlink"/>
        </w:rPr>
        <w:t>https://vetnet.gov.au/Pages/TrainingDocs.aspx?q=bebbece7-ff48-4d2c-8876-405679019623</w:t>
      </w:r>
      <w:r>
        <w:fldChar w:fldCharType="end"/>
      </w:r>
    </w:p>
    <w:p w:rsidR="00000000" w:rsidRPr="009D66C4" w:rsidP="007765BB">
      <w:pPr>
        <w:pStyle w:val="BodyText"/>
      </w:pPr>
      <w:r w:rsidRPr="009D66C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87EF7">
        <w:rPr>
          <w:rStyle w:val="Hyperlink"/>
        </w:rPr>
        <w:t>https://vetnet.gov.au/Pages/TrainingDocs.aspx?q=bebbece7-ff48-4d2c-8876-405679019623</w:t>
      </w:r>
      <w:r>
        <w:fldChar w:fldCharType="end"/>
      </w:r>
    </w:p>
    <w:p w:rsidR="00000000" w:rsidRPr="009D66C4" w:rsidP="009D66C4"/>
    <w:sectPr w:rsidSect="009D66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6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6C4" w:rsidRPr="007765BB" w:rsidP="007765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6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5BB" w:rsidP="009D66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65BB" w:rsidP="009D66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765BB" w:rsidP="009D66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6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5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66C4" w:rsidRPr="007765BB" w:rsidP="007765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6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5BB" w:rsidRPr="002D2AF8" w:rsidP="009D66C4">
    <w:pPr>
      <w:pStyle w:val="Header"/>
      <w:framePr w:wrap="around"/>
    </w:pPr>
    <w:r>
      <w:fldChar w:fldCharType="begin"/>
    </w:r>
    <w:r>
      <w:instrText xml:space="preserve"> TITLE   \* MERGEFORMAT </w:instrText>
    </w:r>
    <w:r>
      <w:fldChar w:fldCharType="separate"/>
    </w:r>
    <w:r>
      <w:t>PSPREV008 Determine stamp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7765BB" w:rsidP="009D66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52C4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5A00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6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66C4"/>
    <w:pPr>
      <w:spacing w:before="360" w:after="60"/>
      <w:outlineLvl w:val="0"/>
    </w:pPr>
    <w:rPr>
      <w:sz w:val="32"/>
    </w:rPr>
  </w:style>
  <w:style w:type="paragraph" w:styleId="Heading2">
    <w:name w:val="heading 2"/>
    <w:basedOn w:val="HeadingBase"/>
    <w:next w:val="BodyText"/>
    <w:link w:val="Heading2Char"/>
    <w:qFormat/>
    <w:rsid w:val="009D66C4"/>
    <w:pPr>
      <w:keepLines/>
      <w:spacing w:before="240" w:after="120"/>
      <w:outlineLvl w:val="1"/>
    </w:pPr>
    <w:rPr>
      <w:sz w:val="28"/>
      <w:szCs w:val="40"/>
    </w:rPr>
  </w:style>
  <w:style w:type="paragraph" w:styleId="Heading3">
    <w:name w:val="heading 3"/>
    <w:basedOn w:val="HeadingBase"/>
    <w:next w:val="BodyText"/>
    <w:link w:val="Heading3Char"/>
    <w:qFormat/>
    <w:rsid w:val="009D66C4"/>
    <w:pPr>
      <w:spacing w:before="180" w:after="120"/>
      <w:outlineLvl w:val="2"/>
    </w:pPr>
    <w:rPr>
      <w:spacing w:val="-10"/>
      <w:kern w:val="32"/>
    </w:rPr>
  </w:style>
  <w:style w:type="paragraph" w:styleId="Heading4">
    <w:name w:val="heading 4"/>
    <w:basedOn w:val="HeadingBase"/>
    <w:next w:val="BodyText"/>
    <w:link w:val="Heading4Char"/>
    <w:qFormat/>
    <w:rsid w:val="009D66C4"/>
    <w:pPr>
      <w:spacing w:before="160" w:after="120"/>
      <w:outlineLvl w:val="3"/>
    </w:pPr>
    <w:rPr>
      <w:sz w:val="22"/>
    </w:rPr>
  </w:style>
  <w:style w:type="paragraph" w:styleId="Heading5">
    <w:name w:val="heading 5"/>
    <w:basedOn w:val="HeadingBase"/>
    <w:next w:val="Normal"/>
    <w:link w:val="Heading5Char"/>
    <w:qFormat/>
    <w:rsid w:val="009D66C4"/>
    <w:pPr>
      <w:spacing w:before="80"/>
      <w:outlineLvl w:val="4"/>
    </w:pPr>
    <w:rPr>
      <w:color w:val="918585"/>
      <w:sz w:val="20"/>
    </w:rPr>
  </w:style>
  <w:style w:type="paragraph" w:styleId="Heading6">
    <w:name w:val="heading 6"/>
    <w:basedOn w:val="HeadingBase"/>
    <w:next w:val="Normal"/>
    <w:link w:val="Heading6Char"/>
    <w:qFormat/>
    <w:rsid w:val="009D66C4"/>
    <w:pPr>
      <w:spacing w:before="60"/>
      <w:outlineLvl w:val="5"/>
    </w:pPr>
    <w:rPr>
      <w:color w:val="918585"/>
      <w:sz w:val="20"/>
    </w:rPr>
  </w:style>
  <w:style w:type="paragraph" w:styleId="Heading7">
    <w:name w:val="heading 7"/>
    <w:basedOn w:val="Normal"/>
    <w:next w:val="Normal"/>
    <w:link w:val="Heading7Char"/>
    <w:qFormat/>
    <w:rsid w:val="009D66C4"/>
    <w:pPr>
      <w:ind w:left="720"/>
      <w:outlineLvl w:val="6"/>
    </w:pPr>
    <w:rPr>
      <w:i/>
    </w:rPr>
  </w:style>
  <w:style w:type="paragraph" w:styleId="Heading8">
    <w:name w:val="heading 8"/>
    <w:basedOn w:val="Normal"/>
    <w:next w:val="Normal"/>
    <w:link w:val="Heading8Char"/>
    <w:qFormat/>
    <w:rsid w:val="009D66C4"/>
    <w:pPr>
      <w:ind w:left="720"/>
      <w:outlineLvl w:val="7"/>
    </w:pPr>
    <w:rPr>
      <w:i/>
    </w:rPr>
  </w:style>
  <w:style w:type="paragraph" w:styleId="Heading9">
    <w:name w:val="heading 9"/>
    <w:basedOn w:val="Normal"/>
    <w:next w:val="Normal"/>
    <w:link w:val="Heading9Char"/>
    <w:qFormat/>
    <w:rsid w:val="009D66C4"/>
    <w:pPr>
      <w:ind w:left="720"/>
      <w:outlineLvl w:val="8"/>
    </w:pPr>
    <w:rPr>
      <w:i/>
    </w:rPr>
  </w:style>
  <w:style w:type="character" w:default="1" w:styleId="DefaultParagraphFont">
    <w:name w:val="Default Paragraph Font"/>
    <w:uiPriority w:val="1"/>
    <w:unhideWhenUsed/>
    <w:rsid w:val="009D66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6C4"/>
  </w:style>
  <w:style w:type="character" w:customStyle="1" w:styleId="Heading1Char">
    <w:name w:val="Heading 1 Char"/>
    <w:basedOn w:val="DefaultParagraphFont"/>
    <w:link w:val="Heading1"/>
    <w:rsid w:val="009D66C4"/>
    <w:rPr>
      <w:rFonts w:ascii="Times New Roman" w:eastAsia="Times New Roman" w:hAnsi="Times New Roman" w:cs="Times New Roman"/>
      <w:b/>
      <w:sz w:val="32"/>
      <w:szCs w:val="20"/>
      <w:lang w:eastAsia="en-US"/>
    </w:rPr>
  </w:style>
  <w:style w:type="paragraph" w:styleId="BodyText">
    <w:name w:val="Body Text"/>
    <w:basedOn w:val="Normal"/>
    <w:link w:val="BodyTextChar"/>
    <w:rsid w:val="009D66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66C4"/>
    <w:rPr>
      <w:rFonts w:ascii="Times New Roman" w:eastAsia="Times New Roman" w:hAnsi="Times New Roman" w:cs="Times New Roman"/>
      <w:sz w:val="24"/>
      <w:lang w:eastAsia="en-US"/>
    </w:rPr>
  </w:style>
  <w:style w:type="paragraph" w:styleId="List">
    <w:name w:val="List"/>
    <w:basedOn w:val="BodyText"/>
    <w:next w:val="BodyText"/>
    <w:rsid w:val="009D66C4"/>
    <w:pPr>
      <w:tabs>
        <w:tab w:val="left" w:pos="340"/>
      </w:tabs>
      <w:spacing w:before="60" w:after="60"/>
      <w:ind w:left="340" w:hanging="340"/>
    </w:pPr>
  </w:style>
  <w:style w:type="paragraph" w:styleId="ListBullet">
    <w:name w:val="List Bullet"/>
    <w:basedOn w:val="List"/>
    <w:rsid w:val="009D66C4"/>
    <w:pPr>
      <w:numPr>
        <w:numId w:val="11"/>
      </w:numPr>
      <w:tabs>
        <w:tab w:val="clear" w:pos="340"/>
      </w:tabs>
      <w:spacing w:before="40" w:after="40"/>
    </w:pPr>
  </w:style>
  <w:style w:type="character" w:customStyle="1" w:styleId="SpecialBold">
    <w:name w:val="Special Bold"/>
    <w:basedOn w:val="DefaultParagraphFont"/>
    <w:rsid w:val="009D66C4"/>
    <w:rPr>
      <w:b/>
      <w:spacing w:val="0"/>
    </w:rPr>
  </w:style>
  <w:style w:type="paragraph" w:customStyle="1" w:styleId="SuperHeading">
    <w:name w:val="SuperHeading"/>
    <w:basedOn w:val="Normal"/>
    <w:rsid w:val="009D66C4"/>
    <w:pPr>
      <w:spacing w:before="240" w:after="120"/>
      <w:outlineLvl w:val="0"/>
    </w:pPr>
    <w:rPr>
      <w:rFonts w:ascii="Times New Roman" w:hAnsi="Times New Roman"/>
      <w:b/>
      <w:sz w:val="32"/>
    </w:rPr>
  </w:style>
  <w:style w:type="paragraph" w:customStyle="1" w:styleId="TableHeading">
    <w:name w:val="Table Heading"/>
    <w:basedOn w:val="HeadingBase"/>
    <w:rsid w:val="009D66C4"/>
    <w:pPr>
      <w:keepLines/>
      <w:pBdr>
        <w:bottom w:val="single" w:sz="6" w:space="1" w:color="918585"/>
      </w:pBdr>
      <w:spacing w:before="240"/>
    </w:pPr>
  </w:style>
  <w:style w:type="paragraph" w:customStyle="1" w:styleId="AllowPageBreak">
    <w:name w:val="AllowPageBreak"/>
    <w:rsid w:val="009D66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66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6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66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66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6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6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66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66C4"/>
    <w:rPr>
      <w:rFonts w:ascii="Courier New" w:eastAsia="Times New Roman" w:hAnsi="Courier New" w:cs="Times New Roman"/>
      <w:i/>
      <w:szCs w:val="20"/>
      <w:lang w:eastAsia="en-US"/>
    </w:rPr>
  </w:style>
  <w:style w:type="paragraph" w:customStyle="1" w:styleId="HeadingBase">
    <w:name w:val="Heading Base"/>
    <w:rsid w:val="009D66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6C4"/>
    <w:pPr>
      <w:tabs>
        <w:tab w:val="right" w:leader="dot" w:pos="9072"/>
      </w:tabs>
      <w:ind w:left="567"/>
    </w:pPr>
    <w:rPr>
      <w:szCs w:val="22"/>
    </w:rPr>
  </w:style>
  <w:style w:type="paragraph" w:customStyle="1" w:styleId="TOCBase">
    <w:name w:val="TOC Base"/>
    <w:rsid w:val="009D66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6C4"/>
    <w:pPr>
      <w:tabs>
        <w:tab w:val="right" w:leader="dot" w:pos="9072"/>
      </w:tabs>
      <w:spacing w:before="40" w:after="40"/>
      <w:ind w:left="284"/>
    </w:pPr>
    <w:rPr>
      <w:rFonts w:ascii="Times New Roman" w:hAnsi="Times New Roman"/>
    </w:rPr>
  </w:style>
  <w:style w:type="paragraph" w:styleId="TOC1">
    <w:name w:val="toc 1"/>
    <w:basedOn w:val="TOCBase"/>
    <w:next w:val="Normal"/>
    <w:rsid w:val="009D66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66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6C4"/>
    <w:rPr>
      <w:rFonts w:ascii="Times New Roman" w:eastAsia="Times New Roman" w:hAnsi="Times New Roman" w:cs="Times New Roman"/>
      <w:sz w:val="16"/>
      <w:lang w:eastAsia="en-US"/>
    </w:rPr>
  </w:style>
  <w:style w:type="paragraph" w:styleId="Title">
    <w:name w:val="Title"/>
    <w:basedOn w:val="HeadingBase"/>
    <w:link w:val="TitleChar"/>
    <w:qFormat/>
    <w:rsid w:val="009D66C4"/>
    <w:pPr>
      <w:spacing w:before="5040"/>
      <w:jc w:val="center"/>
    </w:pPr>
    <w:rPr>
      <w:sz w:val="48"/>
      <w:szCs w:val="72"/>
      <w:lang w:val="en-US"/>
    </w:rPr>
  </w:style>
  <w:style w:type="character" w:customStyle="1" w:styleId="TitleChar">
    <w:name w:val="Title Char"/>
    <w:basedOn w:val="DefaultParagraphFont"/>
    <w:link w:val="Title"/>
    <w:rsid w:val="009D66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6C4"/>
    <w:pPr>
      <w:tabs>
        <w:tab w:val="left" w:pos="3600"/>
        <w:tab w:val="left" w:pos="3958"/>
      </w:tabs>
    </w:pPr>
  </w:style>
  <w:style w:type="paragraph" w:customStyle="1" w:styleId="Note">
    <w:name w:val="Note"/>
    <w:basedOn w:val="BodyText"/>
    <w:rsid w:val="009D66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6C4"/>
    <w:pPr>
      <w:framePr w:wrap="auto" w:hAnchor="text" w:y="6049"/>
    </w:pPr>
    <w:rPr>
      <w:color w:val="000000"/>
      <w:sz w:val="40"/>
    </w:rPr>
  </w:style>
  <w:style w:type="paragraph" w:customStyle="1" w:styleId="TOCTitle">
    <w:name w:val="TOCTitle"/>
    <w:basedOn w:val="Heading1"/>
    <w:rsid w:val="009D66C4"/>
    <w:pPr>
      <w:spacing w:after="240"/>
      <w:jc w:val="center"/>
      <w:outlineLvl w:val="9"/>
    </w:pPr>
    <w:rPr>
      <w:caps/>
    </w:rPr>
  </w:style>
  <w:style w:type="paragraph" w:customStyle="1" w:styleId="Version">
    <w:name w:val="Version"/>
    <w:rsid w:val="009D66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66C4"/>
    <w:pPr>
      <w:numPr>
        <w:numId w:val="12"/>
      </w:numPr>
      <w:tabs>
        <w:tab w:val="clear" w:pos="680"/>
      </w:tabs>
    </w:pPr>
  </w:style>
  <w:style w:type="paragraph" w:styleId="Index1">
    <w:name w:val="index 1"/>
    <w:basedOn w:val="Normal"/>
    <w:next w:val="Normal"/>
    <w:semiHidden/>
    <w:rsid w:val="009D66C4"/>
    <w:pPr>
      <w:keepNext w:val="0"/>
      <w:tabs>
        <w:tab w:val="right" w:pos="4176"/>
      </w:tabs>
      <w:ind w:left="198" w:hanging="198"/>
    </w:pPr>
    <w:rPr>
      <w:rFonts w:ascii="Garamond" w:hAnsi="Garamond"/>
    </w:rPr>
  </w:style>
  <w:style w:type="paragraph" w:styleId="IndexHeading">
    <w:name w:val="index heading"/>
    <w:basedOn w:val="Normal"/>
    <w:next w:val="Index1"/>
    <w:semiHidden/>
    <w:rsid w:val="009D66C4"/>
    <w:pPr>
      <w:spacing w:before="120" w:after="120"/>
    </w:pPr>
    <w:rPr>
      <w:rFonts w:ascii="Arial" w:hAnsi="Arial"/>
      <w:b/>
      <w:color w:val="918585"/>
      <w:sz w:val="24"/>
    </w:rPr>
  </w:style>
  <w:style w:type="paragraph" w:styleId="Header">
    <w:name w:val="header"/>
    <w:basedOn w:val="Normal"/>
    <w:link w:val="HeaderChar"/>
    <w:rsid w:val="009D66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6C4"/>
    <w:rPr>
      <w:rFonts w:ascii="Times New Roman" w:eastAsia="Times New Roman" w:hAnsi="Times New Roman" w:cs="Times New Roman"/>
      <w:sz w:val="16"/>
      <w:szCs w:val="20"/>
      <w:lang w:val="en-GB" w:eastAsia="en-US"/>
    </w:rPr>
  </w:style>
  <w:style w:type="paragraph" w:customStyle="1" w:styleId="Chapter">
    <w:name w:val="Chapter"/>
    <w:basedOn w:val="Normal"/>
    <w:rsid w:val="009D66C4"/>
    <w:pPr>
      <w:spacing w:before="240"/>
    </w:pPr>
    <w:rPr>
      <w:rFonts w:ascii="Times New Roman" w:hAnsi="Times New Roman"/>
      <w:smallCaps/>
      <w:spacing w:val="80"/>
      <w:sz w:val="28"/>
    </w:rPr>
  </w:style>
  <w:style w:type="paragraph" w:customStyle="1" w:styleId="InChapter">
    <w:name w:val="InChapter"/>
    <w:basedOn w:val="Heading3"/>
    <w:rsid w:val="009D66C4"/>
    <w:pPr>
      <w:spacing w:after="240"/>
      <w:outlineLvl w:val="9"/>
    </w:pPr>
    <w:rPr>
      <w:noProof/>
    </w:rPr>
  </w:style>
  <w:style w:type="paragraph" w:styleId="Index2">
    <w:name w:val="index 2"/>
    <w:basedOn w:val="Normal"/>
    <w:next w:val="Normal"/>
    <w:semiHidden/>
    <w:rsid w:val="009D66C4"/>
    <w:pPr>
      <w:tabs>
        <w:tab w:val="right" w:pos="4176"/>
      </w:tabs>
      <w:ind w:left="568" w:hanging="284"/>
    </w:pPr>
    <w:rPr>
      <w:rFonts w:ascii="Garamond" w:hAnsi="Garamond"/>
    </w:rPr>
  </w:style>
  <w:style w:type="paragraph" w:customStyle="1" w:styleId="Byline">
    <w:name w:val="Byline"/>
    <w:rsid w:val="009D66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6C4"/>
    <w:pPr>
      <w:tabs>
        <w:tab w:val="clear" w:pos="3600"/>
        <w:tab w:val="clear" w:pos="3958"/>
      </w:tabs>
      <w:jc w:val="right"/>
    </w:pPr>
  </w:style>
  <w:style w:type="character" w:styleId="Emphasis">
    <w:name w:val="Emphasis"/>
    <w:basedOn w:val="DefaultParagraphFont"/>
    <w:qFormat/>
    <w:rsid w:val="009D66C4"/>
    <w:rPr>
      <w:i/>
    </w:rPr>
  </w:style>
  <w:style w:type="paragraph" w:styleId="Caption">
    <w:name w:val="caption"/>
    <w:basedOn w:val="BodyText"/>
    <w:next w:val="Normal"/>
    <w:qFormat/>
    <w:rsid w:val="009D66C4"/>
    <w:pPr>
      <w:framePr w:w="2268" w:hSpace="181" w:vSpace="181" w:wrap="around" w:vAnchor="text" w:hAnchor="page" w:x="1135" w:y="285" w:anchorLock="1"/>
    </w:pPr>
    <w:rPr>
      <w:i/>
    </w:rPr>
  </w:style>
  <w:style w:type="paragraph" w:customStyle="1" w:styleId="MiniTOCTitle">
    <w:name w:val="MiniTOCTitle"/>
    <w:basedOn w:val="Heading4"/>
    <w:rsid w:val="009D66C4"/>
    <w:pPr>
      <w:spacing w:before="240"/>
      <w:outlineLvl w:val="9"/>
    </w:pPr>
    <w:rPr>
      <w:noProof/>
      <w:sz w:val="24"/>
    </w:rPr>
  </w:style>
  <w:style w:type="paragraph" w:customStyle="1" w:styleId="MiniTOCItem">
    <w:name w:val="MiniTOCItem"/>
    <w:basedOn w:val="ListBullet"/>
    <w:rsid w:val="009D66C4"/>
    <w:pPr>
      <w:numPr>
        <w:numId w:val="0"/>
      </w:numPr>
      <w:tabs>
        <w:tab w:val="right" w:leader="dot" w:pos="6521"/>
      </w:tabs>
      <w:spacing w:before="0" w:after="0"/>
    </w:pPr>
  </w:style>
  <w:style w:type="paragraph" w:customStyle="1" w:styleId="TOFTitle">
    <w:name w:val="TOFTitle"/>
    <w:basedOn w:val="TOCTitle"/>
    <w:rsid w:val="009D66C4"/>
  </w:style>
  <w:style w:type="paragraph" w:styleId="TableofFigures">
    <w:name w:val="table of figures"/>
    <w:basedOn w:val="Normal"/>
    <w:next w:val="Normal"/>
    <w:semiHidden/>
    <w:rsid w:val="009D66C4"/>
    <w:pPr>
      <w:tabs>
        <w:tab w:val="right" w:leader="dot" w:pos="9072"/>
      </w:tabs>
      <w:ind w:left="970" w:hanging="403"/>
    </w:pPr>
    <w:rPr>
      <w:rFonts w:ascii="Times New Roman" w:hAnsi="Times New Roman"/>
      <w:b/>
    </w:rPr>
  </w:style>
  <w:style w:type="paragraph" w:styleId="ListNumber">
    <w:name w:val="List Number"/>
    <w:basedOn w:val="List"/>
    <w:rsid w:val="009D66C4"/>
    <w:pPr>
      <w:numPr>
        <w:numId w:val="14"/>
      </w:numPr>
      <w:tabs>
        <w:tab w:val="clear" w:pos="340"/>
      </w:tabs>
    </w:pPr>
  </w:style>
  <w:style w:type="character" w:customStyle="1" w:styleId="WingdingSymbols">
    <w:name w:val="Wingding Symbols"/>
    <w:rsid w:val="009D66C4"/>
    <w:rPr>
      <w:rFonts w:ascii="Wingdings" w:hAnsi="Wingdings"/>
    </w:rPr>
  </w:style>
  <w:style w:type="character" w:customStyle="1" w:styleId="HotSpot">
    <w:name w:val="HotSpot"/>
    <w:rsid w:val="009D66C4"/>
    <w:rPr>
      <w:color w:val="0033CC"/>
      <w:u w:val="none"/>
    </w:rPr>
  </w:style>
  <w:style w:type="paragraph" w:customStyle="1" w:styleId="BodyTextRight">
    <w:name w:val="Body Text Right"/>
    <w:basedOn w:val="BodyText"/>
    <w:rsid w:val="009D66C4"/>
    <w:pPr>
      <w:spacing w:before="0" w:after="0"/>
      <w:jc w:val="right"/>
    </w:pPr>
  </w:style>
  <w:style w:type="paragraph" w:styleId="Index3">
    <w:name w:val="index 3"/>
    <w:basedOn w:val="ListNumber2"/>
    <w:next w:val="Normal"/>
    <w:semiHidden/>
    <w:rsid w:val="009D66C4"/>
    <w:pPr>
      <w:numPr>
        <w:numId w:val="0"/>
      </w:numPr>
      <w:tabs>
        <w:tab w:val="right" w:leader="dot" w:pos="4176"/>
      </w:tabs>
    </w:pPr>
  </w:style>
  <w:style w:type="paragraph" w:styleId="ListNumber2">
    <w:name w:val="List Number 2"/>
    <w:basedOn w:val="List2"/>
    <w:rsid w:val="009D66C4"/>
    <w:pPr>
      <w:numPr>
        <w:numId w:val="9"/>
      </w:numPr>
      <w:tabs>
        <w:tab w:val="clear" w:pos="1060"/>
      </w:tabs>
    </w:pPr>
  </w:style>
  <w:style w:type="paragraph" w:customStyle="1" w:styleId="MarginNote">
    <w:name w:val="Margin Note"/>
    <w:basedOn w:val="BodyText"/>
    <w:rsid w:val="009D66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6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6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66C4"/>
    <w:rPr>
      <w:sz w:val="32"/>
    </w:rPr>
  </w:style>
  <w:style w:type="paragraph" w:customStyle="1" w:styleId="HeadingProcedure">
    <w:name w:val="Heading Procedure"/>
    <w:basedOn w:val="HeadingBase"/>
    <w:next w:val="Normal"/>
    <w:rsid w:val="009D66C4"/>
    <w:pPr>
      <w:tabs>
        <w:tab w:val="left" w:pos="0"/>
      </w:tabs>
      <w:spacing w:before="120" w:after="60"/>
    </w:pPr>
    <w:rPr>
      <w:i/>
      <w:color w:val="918585"/>
      <w:sz w:val="22"/>
    </w:rPr>
  </w:style>
  <w:style w:type="paragraph" w:customStyle="1" w:styleId="TableBodyText">
    <w:name w:val="Table Body Text"/>
    <w:basedOn w:val="BodyText"/>
    <w:rsid w:val="009D66C4"/>
    <w:pPr>
      <w:spacing w:before="60" w:after="60"/>
    </w:pPr>
  </w:style>
  <w:style w:type="paragraph" w:styleId="ListContinue">
    <w:name w:val="List Continue"/>
    <w:basedOn w:val="List"/>
    <w:rsid w:val="009D66C4"/>
    <w:pPr>
      <w:ind w:firstLine="0"/>
    </w:pPr>
  </w:style>
  <w:style w:type="paragraph" w:customStyle="1" w:styleId="ListNote">
    <w:name w:val="List Note"/>
    <w:basedOn w:val="List"/>
    <w:rsid w:val="009D66C4"/>
    <w:pPr>
      <w:pBdr>
        <w:top w:val="single" w:sz="6" w:space="2" w:color="918585"/>
        <w:bottom w:val="single" w:sz="6" w:space="2" w:color="918585"/>
      </w:pBdr>
      <w:tabs>
        <w:tab w:val="left" w:pos="1021"/>
      </w:tabs>
      <w:ind w:firstLine="0"/>
    </w:pPr>
  </w:style>
  <w:style w:type="paragraph" w:customStyle="1" w:styleId="Warning">
    <w:name w:val="Warning"/>
    <w:basedOn w:val="BodyText"/>
    <w:rsid w:val="009D66C4"/>
    <w:pPr>
      <w:shd w:val="clear" w:color="auto" w:fill="D9D9D9"/>
      <w:tabs>
        <w:tab w:val="left" w:pos="992"/>
      </w:tabs>
      <w:ind w:left="119" w:right="119"/>
    </w:pPr>
    <w:rPr>
      <w:sz w:val="20"/>
    </w:rPr>
  </w:style>
  <w:style w:type="paragraph" w:customStyle="1" w:styleId="MarginIcons">
    <w:name w:val="Margin Icons"/>
    <w:basedOn w:val="BodyText"/>
    <w:rsid w:val="009D66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6C4"/>
    <w:rPr>
      <w:rFonts w:ascii="Courier New" w:hAnsi="Courier New"/>
    </w:rPr>
  </w:style>
  <w:style w:type="paragraph" w:customStyle="1" w:styleId="NoteBullet">
    <w:name w:val="Note Bullet"/>
    <w:basedOn w:val="Note"/>
    <w:rsid w:val="009D66C4"/>
    <w:pPr>
      <w:tabs>
        <w:tab w:val="clear" w:pos="680"/>
      </w:tabs>
      <w:spacing w:before="60" w:after="60"/>
    </w:pPr>
  </w:style>
  <w:style w:type="paragraph" w:customStyle="1" w:styleId="SubHeading2">
    <w:name w:val="SubHeading2"/>
    <w:basedOn w:val="HeadingBase"/>
    <w:rsid w:val="009D66C4"/>
    <w:pPr>
      <w:spacing w:before="240" w:after="60"/>
    </w:pPr>
    <w:rPr>
      <w:sz w:val="20"/>
    </w:rPr>
  </w:style>
  <w:style w:type="paragraph" w:customStyle="1" w:styleId="SubHeading1">
    <w:name w:val="SubHeading1"/>
    <w:basedOn w:val="HeadingBase"/>
    <w:rsid w:val="009D66C4"/>
    <w:pPr>
      <w:spacing w:before="240" w:after="60"/>
    </w:pPr>
    <w:rPr>
      <w:color w:val="918585"/>
      <w:sz w:val="22"/>
    </w:rPr>
  </w:style>
  <w:style w:type="paragraph" w:customStyle="1" w:styleId="SideHeading">
    <w:name w:val="Side Heading"/>
    <w:basedOn w:val="HeadingBase"/>
    <w:rsid w:val="009D66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6C4"/>
    <w:pPr>
      <w:numPr>
        <w:numId w:val="10"/>
      </w:numPr>
    </w:pPr>
  </w:style>
  <w:style w:type="paragraph" w:styleId="PlainText">
    <w:name w:val="Plain Text"/>
    <w:basedOn w:val="Normal"/>
    <w:link w:val="PlainTextChar"/>
    <w:rsid w:val="009D66C4"/>
    <w:rPr>
      <w:sz w:val="20"/>
    </w:rPr>
  </w:style>
  <w:style w:type="character" w:customStyle="1" w:styleId="PlainTextChar">
    <w:name w:val="Plain Text Char"/>
    <w:basedOn w:val="DefaultParagraphFont"/>
    <w:link w:val="PlainText"/>
    <w:rsid w:val="009D66C4"/>
    <w:rPr>
      <w:rFonts w:ascii="Courier New" w:eastAsia="Times New Roman" w:hAnsi="Courier New" w:cs="Times New Roman"/>
      <w:sz w:val="20"/>
      <w:szCs w:val="20"/>
      <w:lang w:eastAsia="en-US"/>
    </w:rPr>
  </w:style>
  <w:style w:type="character" w:customStyle="1" w:styleId="MenuOption">
    <w:name w:val="Menu Option"/>
    <w:basedOn w:val="DefaultParagraphFont"/>
    <w:rsid w:val="009D66C4"/>
    <w:rPr>
      <w:b/>
      <w:smallCaps/>
    </w:rPr>
  </w:style>
  <w:style w:type="paragraph" w:customStyle="1" w:styleId="TableListNumber">
    <w:name w:val="Table List Number"/>
    <w:basedOn w:val="ListNumber"/>
    <w:rsid w:val="009D66C4"/>
    <w:pPr>
      <w:numPr>
        <w:numId w:val="0"/>
      </w:numPr>
    </w:pPr>
  </w:style>
  <w:style w:type="paragraph" w:styleId="TOC4">
    <w:name w:val="toc 4"/>
    <w:basedOn w:val="TOCBase"/>
    <w:next w:val="Normal"/>
    <w:semiHidden/>
    <w:rsid w:val="009D66C4"/>
    <w:pPr>
      <w:tabs>
        <w:tab w:val="right" w:leader="dot" w:pos="9071"/>
      </w:tabs>
      <w:ind w:left="1701"/>
    </w:pPr>
  </w:style>
  <w:style w:type="paragraph" w:customStyle="1" w:styleId="ListAlpha">
    <w:name w:val="List Alpha"/>
    <w:basedOn w:val="List"/>
    <w:rsid w:val="009D66C4"/>
    <w:pPr>
      <w:numPr>
        <w:numId w:val="8"/>
      </w:numPr>
    </w:pPr>
  </w:style>
  <w:style w:type="paragraph" w:customStyle="1" w:styleId="ListAlpha2">
    <w:name w:val="List Alpha 2"/>
    <w:basedOn w:val="List2"/>
    <w:rsid w:val="009D66C4"/>
    <w:pPr>
      <w:numPr>
        <w:numId w:val="7"/>
      </w:numPr>
    </w:pPr>
  </w:style>
  <w:style w:type="paragraph" w:styleId="List2">
    <w:name w:val="List 2"/>
    <w:basedOn w:val="BodyText"/>
    <w:rsid w:val="009D66C4"/>
    <w:pPr>
      <w:tabs>
        <w:tab w:val="left" w:pos="680"/>
      </w:tabs>
      <w:spacing w:before="60" w:after="60"/>
      <w:ind w:left="680" w:hanging="340"/>
    </w:pPr>
  </w:style>
  <w:style w:type="paragraph" w:styleId="List3">
    <w:name w:val="List 3"/>
    <w:basedOn w:val="BodyText"/>
    <w:rsid w:val="009D66C4"/>
    <w:pPr>
      <w:tabs>
        <w:tab w:val="left" w:pos="1021"/>
      </w:tabs>
      <w:spacing w:before="60" w:after="60"/>
      <w:ind w:left="1020" w:hanging="340"/>
    </w:pPr>
  </w:style>
  <w:style w:type="paragraph" w:styleId="List4">
    <w:name w:val="List 4"/>
    <w:basedOn w:val="BodyText"/>
    <w:rsid w:val="009D66C4"/>
    <w:pPr>
      <w:tabs>
        <w:tab w:val="left" w:pos="1361"/>
      </w:tabs>
      <w:spacing w:before="60" w:after="60"/>
      <w:ind w:left="1361" w:hanging="340"/>
    </w:pPr>
  </w:style>
  <w:style w:type="paragraph" w:styleId="List5">
    <w:name w:val="List 5"/>
    <w:basedOn w:val="BodyText"/>
    <w:rsid w:val="009D66C4"/>
    <w:pPr>
      <w:tabs>
        <w:tab w:val="left" w:pos="1701"/>
      </w:tabs>
      <w:spacing w:before="60" w:after="60"/>
      <w:ind w:left="1701" w:hanging="340"/>
    </w:pPr>
  </w:style>
  <w:style w:type="paragraph" w:styleId="ListBullet3">
    <w:name w:val="List Bullet 3"/>
    <w:basedOn w:val="List3"/>
    <w:rsid w:val="009D66C4"/>
    <w:pPr>
      <w:numPr>
        <w:numId w:val="13"/>
      </w:numPr>
      <w:tabs>
        <w:tab w:val="clear" w:pos="1021"/>
      </w:tabs>
      <w:ind w:left="1037" w:hanging="357"/>
    </w:pPr>
  </w:style>
  <w:style w:type="paragraph" w:styleId="ListBullet4">
    <w:name w:val="List Bullet 4"/>
    <w:basedOn w:val="List4"/>
    <w:rsid w:val="009D66C4"/>
    <w:pPr>
      <w:numPr>
        <w:numId w:val="2"/>
      </w:numPr>
      <w:tabs>
        <w:tab w:val="clear" w:pos="1361"/>
      </w:tabs>
    </w:pPr>
  </w:style>
  <w:style w:type="paragraph" w:styleId="ListBullet5">
    <w:name w:val="List Bullet 5"/>
    <w:basedOn w:val="List5"/>
    <w:rsid w:val="009D66C4"/>
    <w:pPr>
      <w:numPr>
        <w:numId w:val="3"/>
      </w:numPr>
    </w:pPr>
  </w:style>
  <w:style w:type="paragraph" w:styleId="ListContinue2">
    <w:name w:val="List Continue 2"/>
    <w:basedOn w:val="List2"/>
    <w:rsid w:val="009D66C4"/>
    <w:pPr>
      <w:ind w:firstLine="0"/>
    </w:pPr>
  </w:style>
  <w:style w:type="paragraph" w:styleId="ListContinue3">
    <w:name w:val="List Continue 3"/>
    <w:basedOn w:val="List3"/>
    <w:rsid w:val="009D66C4"/>
    <w:pPr>
      <w:ind w:left="1021" w:firstLine="0"/>
    </w:pPr>
  </w:style>
  <w:style w:type="paragraph" w:styleId="ListContinue4">
    <w:name w:val="List Continue 4"/>
    <w:basedOn w:val="List4"/>
    <w:rsid w:val="009D66C4"/>
    <w:pPr>
      <w:ind w:firstLine="0"/>
    </w:pPr>
  </w:style>
  <w:style w:type="paragraph" w:styleId="ListContinue5">
    <w:name w:val="List Continue 5"/>
    <w:basedOn w:val="List5"/>
    <w:rsid w:val="009D66C4"/>
    <w:pPr>
      <w:ind w:firstLine="0"/>
    </w:pPr>
  </w:style>
  <w:style w:type="paragraph" w:styleId="ListNumber3">
    <w:name w:val="List Number 3"/>
    <w:basedOn w:val="List3"/>
    <w:rsid w:val="009D66C4"/>
    <w:pPr>
      <w:numPr>
        <w:numId w:val="4"/>
      </w:numPr>
    </w:pPr>
  </w:style>
  <w:style w:type="paragraph" w:styleId="ListNumber4">
    <w:name w:val="List Number 4"/>
    <w:basedOn w:val="List4"/>
    <w:rsid w:val="009D66C4"/>
    <w:pPr>
      <w:numPr>
        <w:numId w:val="5"/>
      </w:numPr>
    </w:pPr>
  </w:style>
  <w:style w:type="paragraph" w:styleId="ListNumber5">
    <w:name w:val="List Number 5"/>
    <w:basedOn w:val="List5"/>
    <w:rsid w:val="009D66C4"/>
    <w:pPr>
      <w:numPr>
        <w:numId w:val="6"/>
      </w:numPr>
    </w:pPr>
  </w:style>
  <w:style w:type="paragraph" w:styleId="BlockText">
    <w:name w:val="Block Text"/>
    <w:basedOn w:val="Normal"/>
    <w:rsid w:val="009D66C4"/>
    <w:pPr>
      <w:spacing w:after="120"/>
      <w:ind w:left="1440" w:right="1440"/>
    </w:pPr>
  </w:style>
  <w:style w:type="character" w:customStyle="1" w:styleId="Subscript">
    <w:name w:val="Subscript"/>
    <w:basedOn w:val="DefaultParagraphFont"/>
    <w:rsid w:val="009D66C4"/>
    <w:rPr>
      <w:sz w:val="16"/>
      <w:vertAlign w:val="subscript"/>
    </w:rPr>
  </w:style>
  <w:style w:type="character" w:customStyle="1" w:styleId="Superscript">
    <w:name w:val="Superscript"/>
    <w:basedOn w:val="DefaultParagraphFont"/>
    <w:rsid w:val="009D66C4"/>
    <w:rPr>
      <w:sz w:val="16"/>
      <w:vertAlign w:val="superscript"/>
    </w:rPr>
  </w:style>
  <w:style w:type="character" w:customStyle="1" w:styleId="Symbols">
    <w:name w:val="Symbols"/>
    <w:basedOn w:val="DefaultParagraphFont"/>
    <w:rsid w:val="009D66C4"/>
    <w:rPr>
      <w:rFonts w:ascii="Symbol" w:hAnsi="Symbol"/>
    </w:rPr>
  </w:style>
  <w:style w:type="character" w:customStyle="1" w:styleId="MenuOptions">
    <w:name w:val="Menu Options"/>
    <w:basedOn w:val="DefaultParagraphFont"/>
    <w:rsid w:val="009D66C4"/>
    <w:rPr>
      <w:rFonts w:ascii="Arial Narrow" w:hAnsi="Arial Narrow"/>
      <w:smallCaps/>
    </w:rPr>
  </w:style>
  <w:style w:type="character" w:customStyle="1" w:styleId="Buttons">
    <w:name w:val="Buttons"/>
    <w:basedOn w:val="DefaultParagraphFont"/>
    <w:rsid w:val="009D66C4"/>
    <w:rPr>
      <w:b/>
    </w:rPr>
  </w:style>
  <w:style w:type="character" w:customStyle="1" w:styleId="Underlined">
    <w:name w:val="Underlined"/>
    <w:basedOn w:val="DefaultParagraphFont"/>
    <w:rsid w:val="009D66C4"/>
    <w:rPr>
      <w:u w:val="single"/>
    </w:rPr>
  </w:style>
  <w:style w:type="paragraph" w:customStyle="1" w:styleId="TableBodyTextRight">
    <w:name w:val="Table Body Text Right"/>
    <w:basedOn w:val="TableBodyText"/>
    <w:rsid w:val="009D66C4"/>
    <w:pPr>
      <w:widowControl w:val="0"/>
      <w:autoSpaceDE w:val="0"/>
      <w:autoSpaceDN w:val="0"/>
      <w:adjustRightInd w:val="0"/>
      <w:jc w:val="right"/>
    </w:pPr>
    <w:rPr>
      <w:rFonts w:cs="Arial"/>
      <w:szCs w:val="18"/>
    </w:rPr>
  </w:style>
  <w:style w:type="paragraph" w:customStyle="1" w:styleId="CopyrightText">
    <w:name w:val="Copyright Text"/>
    <w:basedOn w:val="BodyText"/>
    <w:rsid w:val="009D66C4"/>
    <w:rPr>
      <w:sz w:val="18"/>
    </w:rPr>
  </w:style>
  <w:style w:type="paragraph" w:customStyle="1" w:styleId="BodySmallRight">
    <w:name w:val="Body Small Right"/>
    <w:basedOn w:val="BodyTextRight"/>
    <w:rsid w:val="009D66C4"/>
    <w:rPr>
      <w:sz w:val="18"/>
      <w:szCs w:val="18"/>
    </w:rPr>
  </w:style>
  <w:style w:type="paragraph" w:customStyle="1" w:styleId="MarginEdition">
    <w:name w:val="Margin Edition"/>
    <w:basedOn w:val="MarginNote"/>
    <w:rsid w:val="009D66C4"/>
    <w:pPr>
      <w:spacing w:before="0" w:after="0"/>
    </w:pPr>
    <w:rPr>
      <w:rFonts w:ascii="Times New Roman" w:hAnsi="Times New Roman"/>
      <w:color w:val="999999"/>
    </w:rPr>
  </w:style>
  <w:style w:type="paragraph" w:customStyle="1" w:styleId="Spacer">
    <w:name w:val="Spacer"/>
    <w:basedOn w:val="Normal"/>
    <w:rsid w:val="009D66C4"/>
    <w:rPr>
      <w:sz w:val="2"/>
      <w:szCs w:val="2"/>
    </w:rPr>
  </w:style>
  <w:style w:type="character" w:customStyle="1" w:styleId="Small">
    <w:name w:val="Small"/>
    <w:basedOn w:val="DefaultParagraphFont"/>
    <w:rsid w:val="009D66C4"/>
    <w:rPr>
      <w:sz w:val="16"/>
    </w:rPr>
  </w:style>
  <w:style w:type="paragraph" w:customStyle="1" w:styleId="WideTable">
    <w:name w:val="Wide Table"/>
    <w:basedOn w:val="Normal"/>
    <w:rsid w:val="009D66C4"/>
    <w:pPr>
      <w:ind w:left="-1418"/>
    </w:pPr>
    <w:rPr>
      <w:sz w:val="2"/>
      <w:szCs w:val="2"/>
    </w:rPr>
  </w:style>
  <w:style w:type="character" w:styleId="PageNumber">
    <w:name w:val="page number"/>
    <w:basedOn w:val="DefaultParagraphFont"/>
    <w:rsid w:val="009D66C4"/>
  </w:style>
  <w:style w:type="paragraph" w:styleId="Quote">
    <w:name w:val="Quote"/>
    <w:basedOn w:val="Heading1"/>
    <w:link w:val="QuoteChar"/>
    <w:qFormat/>
    <w:rsid w:val="009D66C4"/>
    <w:rPr>
      <w:b w:val="0"/>
      <w:sz w:val="72"/>
      <w:szCs w:val="72"/>
      <w:lang w:val="en-NZ"/>
    </w:rPr>
  </w:style>
  <w:style w:type="character" w:customStyle="1" w:styleId="QuoteChar">
    <w:name w:val="Quote Char"/>
    <w:basedOn w:val="DefaultParagraphFont"/>
    <w:link w:val="Quote"/>
    <w:rsid w:val="009D66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6C4"/>
    <w:pPr>
      <w:pageBreakBefore/>
    </w:pPr>
  </w:style>
  <w:style w:type="paragraph" w:customStyle="1" w:styleId="Border">
    <w:name w:val="Border"/>
    <w:basedOn w:val="Normal"/>
    <w:qFormat/>
    <w:rsid w:val="009D66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6C4"/>
    <w:rPr>
      <w:b/>
      <w:bCs/>
      <w:i/>
      <w:iCs/>
      <w:color w:val="auto"/>
    </w:rPr>
  </w:style>
  <w:style w:type="paragraph" w:styleId="IntenseQuote">
    <w:name w:val="Intense Quote"/>
    <w:basedOn w:val="Normal"/>
    <w:next w:val="Normal"/>
    <w:link w:val="IntenseQuoteChar"/>
    <w:uiPriority w:val="30"/>
    <w:qFormat/>
    <w:rsid w:val="009D66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6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66C4"/>
    <w:rPr>
      <w:smallCaps/>
      <w:color w:val="auto"/>
      <w:u w:val="single"/>
    </w:rPr>
  </w:style>
  <w:style w:type="character" w:styleId="IntenseReference">
    <w:name w:val="Intense Reference"/>
    <w:basedOn w:val="DefaultParagraphFont"/>
    <w:uiPriority w:val="32"/>
    <w:qFormat/>
    <w:rsid w:val="009D66C4"/>
    <w:rPr>
      <w:b/>
      <w:bCs/>
      <w:smallCaps/>
      <w:color w:val="auto"/>
      <w:spacing w:val="5"/>
      <w:u w:val="single"/>
    </w:rPr>
  </w:style>
  <w:style w:type="paragraph" w:customStyle="1" w:styleId="2ColumnHeading">
    <w:name w:val="2Column Heading"/>
    <w:basedOn w:val="BodyText"/>
    <w:qFormat/>
    <w:rsid w:val="009D66C4"/>
    <w:pPr>
      <w:spacing w:after="60"/>
      <w:ind w:left="-2268"/>
    </w:pPr>
    <w:rPr>
      <w:b/>
    </w:rPr>
  </w:style>
  <w:style w:type="paragraph" w:customStyle="1" w:styleId="Heading1TOC">
    <w:name w:val="Heading1 TOC"/>
    <w:basedOn w:val="Normal"/>
    <w:qFormat/>
    <w:rsid w:val="009D66C4"/>
    <w:pPr>
      <w:spacing w:before="240" w:after="120"/>
    </w:pPr>
    <w:rPr>
      <w:rFonts w:ascii="Times New Roman" w:hAnsi="Times New Roman"/>
      <w:b/>
      <w:sz w:val="32"/>
    </w:rPr>
  </w:style>
  <w:style w:type="paragraph" w:customStyle="1" w:styleId="Heading2TOC">
    <w:name w:val="Heading2 TOC"/>
    <w:basedOn w:val="Normal"/>
    <w:qFormat/>
    <w:rsid w:val="009D66C4"/>
    <w:pPr>
      <w:spacing w:before="240" w:after="60"/>
    </w:pPr>
    <w:rPr>
      <w:rFonts w:ascii="Times New Roman" w:hAnsi="Times New Roman"/>
      <w:b/>
      <w:sz w:val="28"/>
    </w:rPr>
  </w:style>
  <w:style w:type="character" w:customStyle="1" w:styleId="Underline">
    <w:name w:val="Underline"/>
    <w:basedOn w:val="DefaultParagraphFont"/>
    <w:qFormat/>
    <w:rsid w:val="009D66C4"/>
    <w:rPr>
      <w:u w:val="single"/>
    </w:rPr>
  </w:style>
  <w:style w:type="character" w:customStyle="1" w:styleId="BoldandItalics">
    <w:name w:val="Bold and Italics"/>
    <w:qFormat/>
    <w:rsid w:val="009D66C4"/>
    <w:rPr>
      <w:b/>
      <w:i/>
      <w:u w:val="none"/>
    </w:rPr>
  </w:style>
  <w:style w:type="paragraph" w:styleId="BalloonText">
    <w:name w:val="Balloon Text"/>
    <w:basedOn w:val="Normal"/>
    <w:link w:val="BalloonTextChar"/>
    <w:rsid w:val="009D66C4"/>
    <w:rPr>
      <w:rFonts w:ascii="Tahoma" w:hAnsi="Tahoma" w:cs="Tahoma"/>
      <w:sz w:val="16"/>
      <w:szCs w:val="16"/>
    </w:rPr>
  </w:style>
  <w:style w:type="character" w:customStyle="1" w:styleId="BalloonTextChar">
    <w:name w:val="Balloon Text Char"/>
    <w:basedOn w:val="DefaultParagraphFont"/>
    <w:link w:val="BalloonText"/>
    <w:rsid w:val="009D66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66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66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66C4"/>
    <w:rPr>
      <w:b/>
      <w:color w:val="660033"/>
      <w:spacing w:val="0"/>
    </w:rPr>
  </w:style>
  <w:style w:type="paragraph" w:customStyle="1" w:styleId="Nameditemlist">
    <w:name w:val="Named item list"/>
    <w:basedOn w:val="BodyText"/>
    <w:qFormat/>
    <w:rsid w:val="009D66C4"/>
    <w:pPr>
      <w:tabs>
        <w:tab w:val="left" w:pos="2835"/>
      </w:tabs>
      <w:ind w:left="2835" w:hanging="2835"/>
    </w:pPr>
  </w:style>
  <w:style w:type="paragraph" w:customStyle="1" w:styleId="BodyTextnopadding">
    <w:name w:val="Body Text no padding"/>
    <w:basedOn w:val="BodyText"/>
    <w:qFormat/>
    <w:rsid w:val="009D66C4"/>
    <w:pPr>
      <w:spacing w:before="0" w:after="0"/>
    </w:pPr>
  </w:style>
  <w:style w:type="paragraph" w:customStyle="1" w:styleId="BodyTextBold">
    <w:name w:val="Body Text Bold"/>
    <w:basedOn w:val="BodyText"/>
    <w:qFormat/>
    <w:rsid w:val="009D66C4"/>
    <w:rPr>
      <w:b/>
    </w:rPr>
  </w:style>
  <w:style w:type="character" w:styleId="Hyperlink">
    <w:name w:val="Hyperlink"/>
    <w:basedOn w:val="DefaultParagraphFont"/>
    <w:uiPriority w:val="99"/>
    <w:unhideWhenUsed/>
    <w:rsid w:val="007765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572</Words>
  <Characters>3836</Characters>
  <Application>Microsoft Office Word</Application>
  <DocSecurity>0</DocSecurity>
  <Lines>116</Lines>
  <Paragraphs>62</Paragraphs>
  <ScaleCrop>false</ScaleCrop>
  <Company>Author-it Software Corporation Ltd.</Company>
  <LinksUpToDate>false</LinksUpToDate>
  <CharactersWithSpaces>4346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PSPREV008 Determine stamp duties</dc:title>
  <dc:subject>Approved</dc:subject>
  <dc:creator>SkillsIQ</dc:creator>
  <cp:keywords>Release: 1</cp:keywords>
  <dc:description>Review Date: 12 April 2008</dc:description>
  <cp:lastModifiedBy>HSD_TPCMSd.prod</cp:lastModifiedBy>
  <cp:revision>3</cp:revision>
  <dcterms:created xsi:type="dcterms:W3CDTF">2022-04-03T13:11:00Z</dcterms:created>
  <dcterms:modified xsi:type="dcterms:W3CDTF">2022-04-03T13:12:00Z</dcterms:modified>
</cp:coreProperties>
</file>