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EBC" w:rsidP="006A6EBC">
      <w:pPr>
        <w:pStyle w:val="Title"/>
      </w:pPr>
      <w:r>
        <w:fldChar w:fldCharType="begin"/>
      </w:r>
      <w:r>
        <w:instrText xml:space="preserve"> TITLE   \* MERGEFORMAT </w:instrText>
      </w:r>
      <w:r>
        <w:fldChar w:fldCharType="separate"/>
      </w:r>
      <w:r>
        <w:t>PSPREV007 Determine land tax liability</w:t>
      </w:r>
      <w:r>
        <w:fldChar w:fldCharType="end"/>
      </w:r>
    </w:p>
    <w:p w:rsidR="006A6EBC" w:rsidP="006A6EBC">
      <w:pPr>
        <w:pStyle w:val="Version"/>
        <w:sectPr w:rsidSect="007065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52A" w:rsidP="0070652A">
      <w:pPr>
        <w:pStyle w:val="SuperHeading"/>
      </w:pPr>
      <w:r w:rsidRPr="0070652A">
        <w:t>PSPREV007 Determine land tax liability</w:t>
      </w:r>
    </w:p>
    <w:p w:rsidR="00000000" w:rsidRPr="0070652A" w:rsidP="0070652A">
      <w:pPr>
        <w:pStyle w:val="Heading1"/>
      </w:pPr>
      <w:bookmarkStart w:id="1" w:name="O_826311"/>
      <w:bookmarkEnd w:id="1"/>
      <w:r w:rsidRPr="0070652A">
        <w:t>Modification History</w:t>
      </w:r>
    </w:p>
    <w:tbl>
      <w:tblPr>
        <w:tblW w:w="0" w:type="auto"/>
        <w:tblLayout w:type="fixed"/>
        <w:tblCellMar>
          <w:left w:w="62" w:type="dxa"/>
          <w:right w:w="62" w:type="dxa"/>
        </w:tblCellMar>
        <w:tblLook w:val="0000"/>
      </w:tblPr>
      <w:tblGrid>
        <w:gridCol w:w="1134"/>
        <w:gridCol w:w="7937"/>
      </w:tblGrid>
      <w:tr w:rsidTr="006A6E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2A">
            <w:pPr>
              <w:pStyle w:val="TableHeading"/>
              <w:rPr>
                <w:lang w:val="en-NZ"/>
              </w:rPr>
            </w:pPr>
            <w:r w:rsidRPr="007065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2A">
            <w:pPr>
              <w:pStyle w:val="TableHeading"/>
              <w:rPr>
                <w:lang w:val="en-NZ"/>
              </w:rPr>
            </w:pPr>
            <w:r w:rsidRPr="0070652A">
              <w:t>Comments</w:t>
            </w:r>
          </w:p>
        </w:tc>
      </w:tr>
      <w:tr w:rsidTr="006A6E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2A">
            <w:pPr>
              <w:pStyle w:val="BodyText"/>
              <w:rPr>
                <w:lang w:val="en-NZ"/>
              </w:rPr>
            </w:pPr>
            <w:r w:rsidRPr="007065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52A" w:rsidP="0070652A">
            <w:pPr>
              <w:pStyle w:val="BodyText"/>
            </w:pPr>
            <w:r w:rsidRPr="0070652A">
              <w:t xml:space="preserve">This unit was released in PSP Public Sector Training Package release 1.0 and meets the Standards for Training Packages. </w:t>
            </w:r>
          </w:p>
          <w:p w:rsidR="00000000" w:rsidRPr="0070652A" w:rsidP="0070652A">
            <w:pPr>
              <w:pStyle w:val="BodyText"/>
            </w:pPr>
          </w:p>
          <w:p w:rsidR="00000000" w:rsidRPr="0070652A" w:rsidP="0070652A">
            <w:pPr>
              <w:pStyle w:val="BodyText"/>
            </w:pPr>
            <w:r w:rsidRPr="0070652A">
              <w:t>This unit supersedes and is equivalent to PSPREV407A Determine land tax liability.</w:t>
            </w:r>
          </w:p>
          <w:p w:rsidR="00000000" w:rsidRPr="0070652A" w:rsidP="0070652A">
            <w:pPr>
              <w:pStyle w:val="BodyText"/>
            </w:pPr>
          </w:p>
          <w:p w:rsidR="00000000" w:rsidRPr="0070652A" w:rsidP="0070652A">
            <w:pPr>
              <w:pStyle w:val="ListBullet"/>
            </w:pPr>
            <w:r w:rsidRPr="0070652A">
              <w:t>Unit cod</w:t>
            </w:r>
            <w:r w:rsidRPr="0070652A">
              <w:t>e updated</w:t>
            </w:r>
          </w:p>
          <w:p w:rsidR="00000000" w:rsidRPr="0070652A" w:rsidP="0070652A">
            <w:pPr>
              <w:pStyle w:val="ListBullet"/>
            </w:pPr>
            <w:r w:rsidRPr="0070652A">
              <w:t>Content and formatting updated to comply with new standards</w:t>
            </w:r>
          </w:p>
          <w:p w:rsidR="00000000" w:rsidRPr="0070652A" w:rsidP="0070652A">
            <w:pPr>
              <w:pStyle w:val="ListBullet"/>
            </w:pPr>
            <w:r w:rsidRPr="0070652A">
              <w:t>All PC transitioned from passive to active voice</w:t>
            </w:r>
          </w:p>
        </w:tc>
      </w:tr>
    </w:tbl>
    <w:p w:rsidR="006A6EBC" w:rsidP="0070652A">
      <w:pPr>
        <w:pStyle w:val="BodyText"/>
      </w:pPr>
    </w:p>
    <w:p w:rsidR="006A6EBC" w:rsidP="0070652A">
      <w:pPr>
        <w:pStyle w:val="BodyText"/>
      </w:pPr>
    </w:p>
    <w:p w:rsidR="00000000" w:rsidRPr="0070652A" w:rsidP="0070652A">
      <w:pPr>
        <w:pStyle w:val="Heading1"/>
      </w:pPr>
      <w:bookmarkStart w:id="2" w:name="O_826312"/>
      <w:bookmarkEnd w:id="2"/>
      <w:r w:rsidRPr="0070652A">
        <w:t>Application</w:t>
      </w:r>
    </w:p>
    <w:p w:rsidR="00000000" w:rsidRPr="0070652A" w:rsidP="006A6EBC">
      <w:pPr>
        <w:pStyle w:val="BodyText"/>
      </w:pPr>
      <w:r w:rsidRPr="0070652A">
        <w:t>This unit describes the skills required to assess liability and determination of land tax. It includes confirming key features of land tax, determining land tax and assessing and processing enquiries and complaints.</w:t>
      </w:r>
    </w:p>
    <w:p w:rsidR="00000000" w:rsidRPr="0070652A" w:rsidP="006A6EBC">
      <w:pPr>
        <w:pStyle w:val="BodyText"/>
      </w:pPr>
      <w:r w:rsidRPr="0070652A">
        <w:t>This unit applies to those working to d</w:t>
      </w:r>
      <w:r w:rsidRPr="0070652A">
        <w:t>etermine land tax liability.</w:t>
      </w:r>
    </w:p>
    <w:p w:rsidR="00000000" w:rsidRPr="0070652A" w:rsidP="006A6EBC">
      <w:pPr>
        <w:pStyle w:val="BodyText"/>
      </w:pPr>
      <w:r w:rsidRPr="0070652A">
        <w:t>The skills and knowledge described in this unit must be applied within the legislative, regulatory and policy environment in which they are carried out. Organisational policies and procedures must be consulted and adhered to.</w:t>
      </w:r>
    </w:p>
    <w:p w:rsidR="00000000" w:rsidRPr="0070652A" w:rsidP="006A6EBC">
      <w:pPr>
        <w:pStyle w:val="BodyText"/>
      </w:pPr>
      <w:r w:rsidRPr="0070652A">
        <w:t>Those undertaking this unit would work independently, performing complex tasks in familiar contexts.</w:t>
      </w:r>
    </w:p>
    <w:p w:rsidR="006A6EBC" w:rsidP="006A6EBC">
      <w:pPr>
        <w:pStyle w:val="BodyText"/>
      </w:pPr>
      <w:r w:rsidRPr="0070652A">
        <w:t>No licensing, legislative or certification requirements apply to unit at the time of publication.</w:t>
      </w:r>
    </w:p>
    <w:p w:rsidR="00000000" w:rsidRPr="0070652A" w:rsidP="0070652A">
      <w:pPr>
        <w:pStyle w:val="Heading1"/>
      </w:pPr>
      <w:bookmarkStart w:id="3" w:name="O_826314"/>
      <w:bookmarkEnd w:id="3"/>
      <w:r w:rsidRPr="0070652A">
        <w:t>Competency Field</w:t>
      </w:r>
    </w:p>
    <w:p w:rsidR="00000000" w:rsidRPr="0070652A" w:rsidP="006A6EBC">
      <w:pPr>
        <w:pStyle w:val="BodyText"/>
      </w:pPr>
      <w:r w:rsidRPr="0070652A">
        <w:t>Revenue administrati</w:t>
      </w:r>
      <w:r w:rsidRPr="0070652A">
        <w:t>on</w:t>
      </w:r>
    </w:p>
    <w:p w:rsidR="00000000" w:rsidRPr="0070652A" w:rsidP="0070652A">
      <w:pPr>
        <w:pStyle w:val="Heading1"/>
      </w:pPr>
      <w:bookmarkStart w:id="4" w:name="O_826316"/>
      <w:bookmarkEnd w:id="4"/>
      <w:r w:rsidRPr="0070652A">
        <w:t>Elements and Performance Criteria</w:t>
      </w:r>
    </w:p>
    <w:tbl>
      <w:tblPr>
        <w:tblW w:w="0" w:type="auto"/>
        <w:tblLayout w:type="fixed"/>
        <w:tblCellMar>
          <w:left w:w="62" w:type="dxa"/>
          <w:right w:w="62" w:type="dxa"/>
        </w:tblCellMar>
        <w:tblLook w:val="0000"/>
      </w:tblPr>
      <w:tblGrid>
        <w:gridCol w:w="2203"/>
        <w:gridCol w:w="6804"/>
      </w:tblGrid>
      <w:tr w:rsidTr="007065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2A">
            <w:pPr>
              <w:pStyle w:val="TableHeading"/>
              <w:rPr>
                <w:lang w:val="en-NZ"/>
              </w:rPr>
            </w:pPr>
            <w:r w:rsidRPr="0070652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2A">
            <w:pPr>
              <w:pStyle w:val="TableHeading"/>
              <w:rPr>
                <w:lang w:val="en-NZ"/>
              </w:rPr>
            </w:pPr>
            <w:r w:rsidRPr="0070652A">
              <w:t>PERFORMANCE CRITERIA</w:t>
            </w:r>
          </w:p>
        </w:tc>
      </w:tr>
      <w:tr w:rsidTr="007065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2A">
            <w:pPr>
              <w:pStyle w:val="BodyText"/>
              <w:rPr>
                <w:lang w:val="en-NZ"/>
              </w:rPr>
            </w:pPr>
            <w:r w:rsidRPr="0070652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2A">
            <w:pPr>
              <w:pStyle w:val="BodyText"/>
              <w:rPr>
                <w:lang w:val="en-NZ"/>
              </w:rPr>
            </w:pPr>
            <w:r w:rsidRPr="0070652A">
              <w:t>Performance criteria describe the performance needed to demonstrate achievement of the element. Where bold italicised text is used, further information is detailed in the range of conditions section.</w:t>
            </w:r>
          </w:p>
        </w:tc>
      </w:tr>
      <w:tr w:rsidTr="007065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2A">
            <w:pPr>
              <w:pStyle w:val="List"/>
              <w:rPr>
                <w:lang w:val="en-NZ"/>
              </w:rPr>
            </w:pPr>
            <w:r w:rsidRPr="0070652A">
              <w:rPr>
                <w:rStyle w:val="SpecialBold"/>
              </w:rPr>
              <w:t>1.</w:t>
            </w:r>
            <w:r w:rsidRPr="0070652A">
              <w:rPr>
                <w:rStyle w:val="SpecialBold"/>
              </w:rPr>
              <w:tab/>
              <w:t>Confirm key features of land tax</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52A" w:rsidP="0070652A">
            <w:pPr>
              <w:pStyle w:val="List"/>
            </w:pPr>
            <w:r w:rsidRPr="0070652A">
              <w:t>1.1</w:t>
            </w:r>
            <w:r w:rsidRPr="0070652A">
              <w:tab/>
              <w:t xml:space="preserve">Access and use </w:t>
            </w:r>
            <w:r w:rsidRPr="0070652A">
              <w:t>current and comprehensive information is to maintain knowledge and expertise in land tax matters and to ensure consistency of application.</w:t>
            </w:r>
          </w:p>
          <w:p w:rsidR="00000000" w:rsidRPr="0070652A" w:rsidP="0070652A">
            <w:pPr>
              <w:pStyle w:val="List"/>
            </w:pPr>
            <w:r w:rsidRPr="0070652A">
              <w:t>1.2</w:t>
            </w:r>
            <w:r w:rsidRPr="0070652A">
              <w:tab/>
              <w:t>Confirm type of land, usage and ownership.</w:t>
            </w:r>
          </w:p>
          <w:p w:rsidR="00000000" w:rsidRPr="0070652A" w:rsidP="0070652A">
            <w:pPr>
              <w:pStyle w:val="List"/>
            </w:pPr>
            <w:r w:rsidRPr="0070652A">
              <w:t>1.3</w:t>
            </w:r>
            <w:r w:rsidRPr="0070652A">
              <w:tab/>
              <w:t>Identify liable owners or users at the date of liability.</w:t>
            </w:r>
          </w:p>
          <w:p w:rsidR="00000000" w:rsidRPr="0070652A" w:rsidP="0070652A">
            <w:pPr>
              <w:pStyle w:val="List"/>
            </w:pPr>
            <w:r w:rsidRPr="0070652A">
              <w:t>1.4</w:t>
            </w:r>
            <w:r w:rsidRPr="0070652A">
              <w:tab/>
              <w:t>Iden</w:t>
            </w:r>
            <w:r w:rsidRPr="0070652A">
              <w:t>tify value of land.</w:t>
            </w:r>
          </w:p>
          <w:p w:rsidR="00000000" w:rsidRPr="0070652A" w:rsidP="0070652A">
            <w:pPr>
              <w:pStyle w:val="List"/>
            </w:pPr>
            <w:r w:rsidRPr="0070652A">
              <w:t>1.5</w:t>
            </w:r>
            <w:r w:rsidRPr="0070652A">
              <w:tab/>
              <w:t>Identify and apply criteria for assessing liability for land tax.</w:t>
            </w:r>
          </w:p>
          <w:p w:rsidR="00000000" w:rsidP="0070652A">
            <w:pPr>
              <w:pStyle w:val="List"/>
              <w:rPr>
                <w:lang w:val="en-NZ"/>
              </w:rPr>
            </w:pPr>
            <w:r w:rsidRPr="0070652A">
              <w:t>1.6</w:t>
            </w:r>
            <w:r w:rsidRPr="0070652A">
              <w:tab/>
              <w:t>Identify exemptions and any concessions, rebates or relief.</w:t>
            </w:r>
          </w:p>
        </w:tc>
      </w:tr>
      <w:tr w:rsidTr="007065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2A">
            <w:pPr>
              <w:pStyle w:val="List"/>
              <w:rPr>
                <w:lang w:val="en-NZ"/>
              </w:rPr>
            </w:pPr>
            <w:r w:rsidRPr="0070652A">
              <w:rPr>
                <w:rStyle w:val="SpecialBold"/>
              </w:rPr>
              <w:t>2.</w:t>
            </w:r>
            <w:r w:rsidRPr="0070652A">
              <w:rPr>
                <w:rStyle w:val="SpecialBold"/>
              </w:rPr>
              <w:tab/>
              <w:t>Determine land tax</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52A" w:rsidP="0070652A">
            <w:pPr>
              <w:pStyle w:val="List"/>
            </w:pPr>
            <w:r w:rsidRPr="0070652A">
              <w:t>2.1</w:t>
            </w:r>
            <w:r w:rsidRPr="0070652A">
              <w:tab/>
              <w:t>Confirm liability for land-based tax.</w:t>
            </w:r>
          </w:p>
          <w:p w:rsidR="00000000" w:rsidRPr="0070652A" w:rsidP="0070652A">
            <w:pPr>
              <w:pStyle w:val="List"/>
            </w:pPr>
            <w:r w:rsidRPr="0070652A">
              <w:t>2.2</w:t>
            </w:r>
            <w:r w:rsidRPr="0070652A">
              <w:tab/>
              <w:t>Identify applicable land-based ta</w:t>
            </w:r>
            <w:r w:rsidRPr="0070652A">
              <w:t>x rates using legislation and regulations, and apply to confirm land-based tax assessments.</w:t>
            </w:r>
          </w:p>
          <w:p w:rsidR="00000000" w:rsidP="0070652A">
            <w:pPr>
              <w:pStyle w:val="List"/>
              <w:rPr>
                <w:lang w:val="en-NZ"/>
              </w:rPr>
            </w:pPr>
            <w:r w:rsidRPr="0070652A">
              <w:t>2.3</w:t>
            </w:r>
            <w:r w:rsidRPr="0070652A">
              <w:tab/>
              <w:t>Update customer information to indicate activities undertaken and completed.</w:t>
            </w:r>
          </w:p>
        </w:tc>
      </w:tr>
      <w:tr w:rsidTr="007065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52A">
            <w:pPr>
              <w:pStyle w:val="List"/>
              <w:rPr>
                <w:lang w:val="en-NZ"/>
              </w:rPr>
            </w:pPr>
            <w:r w:rsidRPr="0070652A">
              <w:rPr>
                <w:rStyle w:val="SpecialBold"/>
              </w:rPr>
              <w:t>3.</w:t>
            </w:r>
            <w:r w:rsidRPr="0070652A">
              <w:rPr>
                <w:rStyle w:val="SpecialBold"/>
              </w:rPr>
              <w:tab/>
              <w:t>Assess and process enquiries and 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52A" w:rsidP="0070652A">
            <w:pPr>
              <w:pStyle w:val="List"/>
            </w:pPr>
            <w:r w:rsidRPr="0070652A">
              <w:t>3.1</w:t>
            </w:r>
            <w:r w:rsidRPr="0070652A">
              <w:tab/>
              <w:t>Deal with enquiries relating to</w:t>
            </w:r>
            <w:r w:rsidRPr="0070652A">
              <w:t xml:space="preserve"> payment of notices of assessment.</w:t>
            </w:r>
          </w:p>
          <w:p w:rsidR="00000000" w:rsidRPr="0070652A" w:rsidP="0070652A">
            <w:pPr>
              <w:pStyle w:val="List"/>
            </w:pPr>
            <w:r w:rsidRPr="0070652A">
              <w:t>3.2</w:t>
            </w:r>
            <w:r w:rsidRPr="0070652A">
              <w:tab/>
              <w:t>Explain payment options and due dates for notices, tailoring communication to suit diverse customer needs.</w:t>
            </w:r>
          </w:p>
          <w:p w:rsidR="00000000" w:rsidRPr="0070652A" w:rsidP="0070652A">
            <w:pPr>
              <w:pStyle w:val="List"/>
            </w:pPr>
            <w:r w:rsidRPr="0070652A">
              <w:t>3.3</w:t>
            </w:r>
            <w:r w:rsidRPr="0070652A">
              <w:tab/>
              <w:t>Assess complaints relating to payments, interest, penalties, rebates or exemptions claimed</w:t>
            </w:r>
            <w:r w:rsidRPr="0070652A">
              <w:t xml:space="preserve"> by customers and record decisions and notify.</w:t>
            </w:r>
          </w:p>
          <w:p w:rsidR="00000000" w:rsidRPr="0070652A" w:rsidP="0070652A">
            <w:pPr>
              <w:pStyle w:val="List"/>
            </w:pPr>
            <w:r w:rsidRPr="0070652A">
              <w:t>3.4</w:t>
            </w:r>
            <w:r w:rsidRPr="0070652A">
              <w:tab/>
              <w:t>Explain to customers their rights to have the decision reviewed if they are dissatisfied with the decision.</w:t>
            </w:r>
          </w:p>
        </w:tc>
      </w:tr>
    </w:tbl>
    <w:p w:rsidR="00000000" w:rsidRPr="0070652A" w:rsidP="0070652A">
      <w:pPr>
        <w:pStyle w:val="BodyText"/>
      </w:pPr>
    </w:p>
    <w:p w:rsidR="00000000" w:rsidRPr="0070652A" w:rsidP="0070652A">
      <w:pPr>
        <w:pStyle w:val="AllowPageBreak"/>
      </w:pPr>
    </w:p>
    <w:p w:rsidR="00000000" w:rsidRPr="0070652A" w:rsidP="0070652A">
      <w:pPr>
        <w:pStyle w:val="Heading1"/>
      </w:pPr>
      <w:bookmarkStart w:id="5" w:name="O_826317"/>
      <w:bookmarkEnd w:id="5"/>
      <w:r w:rsidRPr="0070652A">
        <w:t>Foundation Skills</w:t>
      </w:r>
    </w:p>
    <w:p w:rsidR="00000000" w:rsidRPr="0070652A" w:rsidP="006A6EBC">
      <w:pPr>
        <w:pStyle w:val="BodyText"/>
      </w:pPr>
      <w:r w:rsidRPr="0070652A">
        <w:t>Foundation skills are embedded within the elements and perfo</w:t>
      </w:r>
      <w:r w:rsidRPr="0070652A">
        <w:t>rmance criteria of this unit.</w:t>
      </w:r>
    </w:p>
    <w:p w:rsidR="00000000" w:rsidRPr="0070652A" w:rsidP="0070652A">
      <w:pPr>
        <w:pStyle w:val="Heading1"/>
      </w:pPr>
      <w:bookmarkStart w:id="6" w:name="O_826319"/>
      <w:bookmarkEnd w:id="6"/>
      <w:r w:rsidRPr="0070652A">
        <w:t>Unit Mapping Information</w:t>
      </w:r>
    </w:p>
    <w:p w:rsidR="00000000" w:rsidRPr="0070652A" w:rsidP="006A6EBC">
      <w:pPr>
        <w:pStyle w:val="BodyText"/>
      </w:pPr>
      <w:r w:rsidRPr="0070652A">
        <w:t>This unit supersedes and is equivalent to PSPREV407A Determine land tax liability.</w:t>
      </w:r>
    </w:p>
    <w:p w:rsidR="00000000" w:rsidRPr="0070652A" w:rsidP="0070652A">
      <w:pPr>
        <w:pStyle w:val="Heading1"/>
      </w:pPr>
      <w:bookmarkStart w:id="7" w:name="O_826326"/>
      <w:bookmarkEnd w:id="7"/>
      <w:r w:rsidRPr="0070652A">
        <w:t>Links</w:t>
      </w:r>
    </w:p>
    <w:p w:rsidR="00000000" w:rsidRPr="0070652A" w:rsidP="006A6EBC">
      <w:pPr>
        <w:pStyle w:val="BodyText"/>
      </w:pPr>
      <w:r w:rsidRPr="007065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0741">
        <w:rPr>
          <w:rStyle w:val="Hyperlink"/>
        </w:rPr>
        <w:t>https://vetnet.gov.au/Pages/TrainingDocs.aspx?q=bebbece7-ff48-4d2c-8876-405679019623</w:t>
      </w:r>
      <w:r>
        <w:fldChar w:fldCharType="end"/>
      </w:r>
    </w:p>
    <w:p w:rsidR="00000000" w:rsidRPr="0070652A" w:rsidP="006A6EBC">
      <w:pPr>
        <w:pStyle w:val="BodyText"/>
      </w:pPr>
      <w:r w:rsidRPr="007065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0741">
        <w:rPr>
          <w:rStyle w:val="Hyperlink"/>
        </w:rPr>
        <w:t>https://vetnet.gov.au/Pages/TrainingDocs.aspx?q=bebbece7-ff48-4d2c-8876-405679019623</w:t>
      </w:r>
      <w:r>
        <w:fldChar w:fldCharType="end"/>
      </w:r>
    </w:p>
    <w:p w:rsidR="00000000" w:rsidRPr="0070652A" w:rsidP="006A6EBC">
      <w:pPr>
        <w:pStyle w:val="BodyText"/>
      </w:pPr>
      <w:r w:rsidRPr="0070652A">
        <w:t>Companion Volume implementation guides are</w:t>
      </w:r>
      <w:r w:rsidRPr="0070652A">
        <w:t xml:space="preserve"> found in VETNet - </w:t>
      </w:r>
      <w:r>
        <w:fldChar w:fldCharType="begin"/>
      </w:r>
      <w:r>
        <w:instrText xml:space="preserve"> HYPERLINK "https://vetnet.gov.au/Pages/TrainingDocs.aspx?q=bebbece7-ff48-4d2c-8876-405679019623" </w:instrText>
      </w:r>
      <w:r>
        <w:fldChar w:fldCharType="separate"/>
      </w:r>
      <w:r w:rsidRPr="000B0741">
        <w:rPr>
          <w:rStyle w:val="Hyperlink"/>
        </w:rPr>
        <w:t>https://vetnet.gov.au/Pages/TrainingDocs.aspx?q=bebbece7-ff48-4d2c-8876-405679019623</w:t>
      </w:r>
      <w:r>
        <w:fldChar w:fldCharType="end"/>
      </w:r>
    </w:p>
    <w:p w:rsidR="00000000" w:rsidRPr="0070652A" w:rsidP="006A6EBC">
      <w:pPr>
        <w:pStyle w:val="BodyText"/>
      </w:pPr>
      <w:r w:rsidRPr="007065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0741">
        <w:rPr>
          <w:rStyle w:val="Hyperlink"/>
        </w:rPr>
        <w:t>https://vetnet.gov.au/Pages/TrainingDocs.aspx?q=bebbece7-ff48-4d2c-8876-405679019623</w:t>
      </w:r>
      <w:r>
        <w:fldChar w:fldCharType="end"/>
      </w:r>
    </w:p>
    <w:p w:rsidR="00000000" w:rsidRPr="0070652A" w:rsidP="0070652A"/>
    <w:sectPr w:rsidSect="007065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2A" w:rsidRPr="006A6EBC" w:rsidP="006A6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EBC" w:rsidP="00706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6EBC" w:rsidP="007065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A6EBC" w:rsidP="007065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E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52A" w:rsidRPr="006A6EBC" w:rsidP="006A6E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5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EBC" w:rsidRPr="002D2AF8" w:rsidP="0070652A">
    <w:pPr>
      <w:pStyle w:val="Header"/>
      <w:framePr w:wrap="around"/>
    </w:pPr>
    <w:r>
      <w:fldChar w:fldCharType="begin"/>
    </w:r>
    <w:r>
      <w:instrText xml:space="preserve"> TITLE   \* MERGEFORMAT </w:instrText>
    </w:r>
    <w:r>
      <w:fldChar w:fldCharType="separate"/>
    </w:r>
    <w:r>
      <w:t>PSPREV007 Determine land tax 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6A6EBC" w:rsidP="007065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BC0C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8EAF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5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52A"/>
    <w:pPr>
      <w:spacing w:before="360" w:after="60"/>
      <w:outlineLvl w:val="0"/>
    </w:pPr>
    <w:rPr>
      <w:sz w:val="32"/>
    </w:rPr>
  </w:style>
  <w:style w:type="paragraph" w:styleId="Heading2">
    <w:name w:val="heading 2"/>
    <w:basedOn w:val="HeadingBase"/>
    <w:next w:val="BodyText"/>
    <w:link w:val="Heading2Char"/>
    <w:qFormat/>
    <w:rsid w:val="0070652A"/>
    <w:pPr>
      <w:keepLines/>
      <w:spacing w:before="240" w:after="120"/>
      <w:outlineLvl w:val="1"/>
    </w:pPr>
    <w:rPr>
      <w:sz w:val="28"/>
      <w:szCs w:val="40"/>
    </w:rPr>
  </w:style>
  <w:style w:type="paragraph" w:styleId="Heading3">
    <w:name w:val="heading 3"/>
    <w:basedOn w:val="HeadingBase"/>
    <w:next w:val="BodyText"/>
    <w:link w:val="Heading3Char"/>
    <w:qFormat/>
    <w:rsid w:val="0070652A"/>
    <w:pPr>
      <w:spacing w:before="180" w:after="120"/>
      <w:outlineLvl w:val="2"/>
    </w:pPr>
    <w:rPr>
      <w:spacing w:val="-10"/>
      <w:kern w:val="32"/>
    </w:rPr>
  </w:style>
  <w:style w:type="paragraph" w:styleId="Heading4">
    <w:name w:val="heading 4"/>
    <w:basedOn w:val="HeadingBase"/>
    <w:next w:val="BodyText"/>
    <w:link w:val="Heading4Char"/>
    <w:qFormat/>
    <w:rsid w:val="0070652A"/>
    <w:pPr>
      <w:spacing w:before="160" w:after="120"/>
      <w:outlineLvl w:val="3"/>
    </w:pPr>
    <w:rPr>
      <w:sz w:val="22"/>
    </w:rPr>
  </w:style>
  <w:style w:type="paragraph" w:styleId="Heading5">
    <w:name w:val="heading 5"/>
    <w:basedOn w:val="HeadingBase"/>
    <w:next w:val="Normal"/>
    <w:link w:val="Heading5Char"/>
    <w:qFormat/>
    <w:rsid w:val="0070652A"/>
    <w:pPr>
      <w:spacing w:before="80"/>
      <w:outlineLvl w:val="4"/>
    </w:pPr>
    <w:rPr>
      <w:color w:val="918585"/>
      <w:sz w:val="20"/>
    </w:rPr>
  </w:style>
  <w:style w:type="paragraph" w:styleId="Heading6">
    <w:name w:val="heading 6"/>
    <w:basedOn w:val="HeadingBase"/>
    <w:next w:val="Normal"/>
    <w:link w:val="Heading6Char"/>
    <w:qFormat/>
    <w:rsid w:val="0070652A"/>
    <w:pPr>
      <w:spacing w:before="60"/>
      <w:outlineLvl w:val="5"/>
    </w:pPr>
    <w:rPr>
      <w:color w:val="918585"/>
      <w:sz w:val="20"/>
    </w:rPr>
  </w:style>
  <w:style w:type="paragraph" w:styleId="Heading7">
    <w:name w:val="heading 7"/>
    <w:basedOn w:val="Normal"/>
    <w:next w:val="Normal"/>
    <w:link w:val="Heading7Char"/>
    <w:qFormat/>
    <w:rsid w:val="0070652A"/>
    <w:pPr>
      <w:ind w:left="720"/>
      <w:outlineLvl w:val="6"/>
    </w:pPr>
    <w:rPr>
      <w:i/>
    </w:rPr>
  </w:style>
  <w:style w:type="paragraph" w:styleId="Heading8">
    <w:name w:val="heading 8"/>
    <w:basedOn w:val="Normal"/>
    <w:next w:val="Normal"/>
    <w:link w:val="Heading8Char"/>
    <w:qFormat/>
    <w:rsid w:val="0070652A"/>
    <w:pPr>
      <w:ind w:left="720"/>
      <w:outlineLvl w:val="7"/>
    </w:pPr>
    <w:rPr>
      <w:i/>
    </w:rPr>
  </w:style>
  <w:style w:type="paragraph" w:styleId="Heading9">
    <w:name w:val="heading 9"/>
    <w:basedOn w:val="Normal"/>
    <w:next w:val="Normal"/>
    <w:link w:val="Heading9Char"/>
    <w:qFormat/>
    <w:rsid w:val="0070652A"/>
    <w:pPr>
      <w:ind w:left="720"/>
      <w:outlineLvl w:val="8"/>
    </w:pPr>
    <w:rPr>
      <w:i/>
    </w:rPr>
  </w:style>
  <w:style w:type="character" w:default="1" w:styleId="DefaultParagraphFont">
    <w:name w:val="Default Paragraph Font"/>
    <w:uiPriority w:val="1"/>
    <w:unhideWhenUsed/>
    <w:rsid w:val="00706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52A"/>
  </w:style>
  <w:style w:type="character" w:customStyle="1" w:styleId="Heading1Char">
    <w:name w:val="Heading 1 Char"/>
    <w:basedOn w:val="DefaultParagraphFont"/>
    <w:link w:val="Heading1"/>
    <w:rsid w:val="0070652A"/>
    <w:rPr>
      <w:rFonts w:ascii="Times New Roman" w:eastAsia="Times New Roman" w:hAnsi="Times New Roman" w:cs="Times New Roman"/>
      <w:b/>
      <w:sz w:val="32"/>
      <w:szCs w:val="20"/>
      <w:lang w:eastAsia="en-US"/>
    </w:rPr>
  </w:style>
  <w:style w:type="paragraph" w:styleId="BodyText">
    <w:name w:val="Body Text"/>
    <w:basedOn w:val="Normal"/>
    <w:link w:val="BodyTextChar"/>
    <w:rsid w:val="007065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52A"/>
    <w:rPr>
      <w:rFonts w:ascii="Times New Roman" w:eastAsia="Times New Roman" w:hAnsi="Times New Roman" w:cs="Times New Roman"/>
      <w:sz w:val="24"/>
      <w:lang w:eastAsia="en-US"/>
    </w:rPr>
  </w:style>
  <w:style w:type="paragraph" w:styleId="List">
    <w:name w:val="List"/>
    <w:basedOn w:val="BodyText"/>
    <w:next w:val="BodyText"/>
    <w:rsid w:val="0070652A"/>
    <w:pPr>
      <w:tabs>
        <w:tab w:val="left" w:pos="340"/>
      </w:tabs>
      <w:spacing w:before="60" w:after="60"/>
      <w:ind w:left="340" w:hanging="340"/>
    </w:pPr>
  </w:style>
  <w:style w:type="paragraph" w:styleId="ListBullet">
    <w:name w:val="List Bullet"/>
    <w:basedOn w:val="List"/>
    <w:rsid w:val="0070652A"/>
    <w:pPr>
      <w:numPr>
        <w:numId w:val="11"/>
      </w:numPr>
      <w:tabs>
        <w:tab w:val="clear" w:pos="340"/>
      </w:tabs>
      <w:spacing w:before="40" w:after="40"/>
    </w:pPr>
  </w:style>
  <w:style w:type="character" w:customStyle="1" w:styleId="SpecialBold">
    <w:name w:val="Special Bold"/>
    <w:basedOn w:val="DefaultParagraphFont"/>
    <w:rsid w:val="0070652A"/>
    <w:rPr>
      <w:b/>
      <w:spacing w:val="0"/>
    </w:rPr>
  </w:style>
  <w:style w:type="paragraph" w:customStyle="1" w:styleId="SuperHeading">
    <w:name w:val="SuperHeading"/>
    <w:basedOn w:val="Normal"/>
    <w:rsid w:val="0070652A"/>
    <w:pPr>
      <w:spacing w:before="240" w:after="120"/>
      <w:outlineLvl w:val="0"/>
    </w:pPr>
    <w:rPr>
      <w:rFonts w:ascii="Times New Roman" w:hAnsi="Times New Roman"/>
      <w:b/>
      <w:sz w:val="32"/>
    </w:rPr>
  </w:style>
  <w:style w:type="paragraph" w:customStyle="1" w:styleId="TableHeading">
    <w:name w:val="Table Heading"/>
    <w:basedOn w:val="HeadingBase"/>
    <w:rsid w:val="0070652A"/>
    <w:pPr>
      <w:keepLines/>
      <w:pBdr>
        <w:bottom w:val="single" w:sz="6" w:space="1" w:color="918585"/>
      </w:pBdr>
      <w:spacing w:before="240"/>
    </w:pPr>
  </w:style>
  <w:style w:type="paragraph" w:customStyle="1" w:styleId="AllowPageBreak">
    <w:name w:val="AllowPageBreak"/>
    <w:rsid w:val="007065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6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5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5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52A"/>
    <w:rPr>
      <w:rFonts w:ascii="Courier New" w:eastAsia="Times New Roman" w:hAnsi="Courier New" w:cs="Times New Roman"/>
      <w:i/>
      <w:szCs w:val="20"/>
      <w:lang w:eastAsia="en-US"/>
    </w:rPr>
  </w:style>
  <w:style w:type="paragraph" w:customStyle="1" w:styleId="HeadingBase">
    <w:name w:val="Heading Base"/>
    <w:rsid w:val="00706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52A"/>
    <w:pPr>
      <w:tabs>
        <w:tab w:val="right" w:leader="dot" w:pos="9072"/>
      </w:tabs>
      <w:ind w:left="567"/>
    </w:pPr>
    <w:rPr>
      <w:szCs w:val="22"/>
    </w:rPr>
  </w:style>
  <w:style w:type="paragraph" w:customStyle="1" w:styleId="TOCBase">
    <w:name w:val="TOC Base"/>
    <w:rsid w:val="00706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52A"/>
    <w:pPr>
      <w:tabs>
        <w:tab w:val="right" w:leader="dot" w:pos="9072"/>
      </w:tabs>
      <w:spacing w:before="40" w:after="40"/>
      <w:ind w:left="284"/>
    </w:pPr>
    <w:rPr>
      <w:rFonts w:ascii="Times New Roman" w:hAnsi="Times New Roman"/>
    </w:rPr>
  </w:style>
  <w:style w:type="paragraph" w:styleId="TOC1">
    <w:name w:val="toc 1"/>
    <w:basedOn w:val="TOCBase"/>
    <w:next w:val="Normal"/>
    <w:rsid w:val="007065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52A"/>
    <w:rPr>
      <w:rFonts w:ascii="Times New Roman" w:eastAsia="Times New Roman" w:hAnsi="Times New Roman" w:cs="Times New Roman"/>
      <w:sz w:val="16"/>
      <w:lang w:eastAsia="en-US"/>
    </w:rPr>
  </w:style>
  <w:style w:type="paragraph" w:styleId="Title">
    <w:name w:val="Title"/>
    <w:basedOn w:val="HeadingBase"/>
    <w:link w:val="TitleChar"/>
    <w:qFormat/>
    <w:rsid w:val="0070652A"/>
    <w:pPr>
      <w:spacing w:before="5040"/>
      <w:jc w:val="center"/>
    </w:pPr>
    <w:rPr>
      <w:sz w:val="48"/>
      <w:szCs w:val="72"/>
      <w:lang w:val="en-US"/>
    </w:rPr>
  </w:style>
  <w:style w:type="character" w:customStyle="1" w:styleId="TitleChar">
    <w:name w:val="Title Char"/>
    <w:basedOn w:val="DefaultParagraphFont"/>
    <w:link w:val="Title"/>
    <w:rsid w:val="00706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52A"/>
    <w:pPr>
      <w:tabs>
        <w:tab w:val="left" w:pos="3600"/>
        <w:tab w:val="left" w:pos="3958"/>
      </w:tabs>
    </w:pPr>
  </w:style>
  <w:style w:type="paragraph" w:customStyle="1" w:styleId="Note">
    <w:name w:val="Note"/>
    <w:basedOn w:val="BodyText"/>
    <w:rsid w:val="007065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52A"/>
    <w:pPr>
      <w:framePr w:wrap="auto" w:hAnchor="text" w:y="6049"/>
    </w:pPr>
    <w:rPr>
      <w:color w:val="000000"/>
      <w:sz w:val="40"/>
    </w:rPr>
  </w:style>
  <w:style w:type="paragraph" w:customStyle="1" w:styleId="TOCTitle">
    <w:name w:val="TOCTitle"/>
    <w:basedOn w:val="Heading1"/>
    <w:rsid w:val="0070652A"/>
    <w:pPr>
      <w:spacing w:after="240"/>
      <w:jc w:val="center"/>
      <w:outlineLvl w:val="9"/>
    </w:pPr>
    <w:rPr>
      <w:caps/>
    </w:rPr>
  </w:style>
  <w:style w:type="paragraph" w:customStyle="1" w:styleId="Version">
    <w:name w:val="Version"/>
    <w:rsid w:val="007065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52A"/>
    <w:pPr>
      <w:numPr>
        <w:numId w:val="12"/>
      </w:numPr>
      <w:tabs>
        <w:tab w:val="clear" w:pos="680"/>
      </w:tabs>
    </w:pPr>
  </w:style>
  <w:style w:type="paragraph" w:styleId="Index1">
    <w:name w:val="index 1"/>
    <w:basedOn w:val="Normal"/>
    <w:next w:val="Normal"/>
    <w:semiHidden/>
    <w:rsid w:val="0070652A"/>
    <w:pPr>
      <w:keepNext w:val="0"/>
      <w:tabs>
        <w:tab w:val="right" w:pos="4176"/>
      </w:tabs>
      <w:ind w:left="198" w:hanging="198"/>
    </w:pPr>
    <w:rPr>
      <w:rFonts w:ascii="Garamond" w:hAnsi="Garamond"/>
    </w:rPr>
  </w:style>
  <w:style w:type="paragraph" w:styleId="IndexHeading">
    <w:name w:val="index heading"/>
    <w:basedOn w:val="Normal"/>
    <w:next w:val="Index1"/>
    <w:semiHidden/>
    <w:rsid w:val="0070652A"/>
    <w:pPr>
      <w:spacing w:before="120" w:after="120"/>
    </w:pPr>
    <w:rPr>
      <w:rFonts w:ascii="Arial" w:hAnsi="Arial"/>
      <w:b/>
      <w:color w:val="918585"/>
      <w:sz w:val="24"/>
    </w:rPr>
  </w:style>
  <w:style w:type="paragraph" w:styleId="Header">
    <w:name w:val="header"/>
    <w:basedOn w:val="Normal"/>
    <w:link w:val="HeaderChar"/>
    <w:rsid w:val="00706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52A"/>
    <w:rPr>
      <w:rFonts w:ascii="Times New Roman" w:eastAsia="Times New Roman" w:hAnsi="Times New Roman" w:cs="Times New Roman"/>
      <w:sz w:val="16"/>
      <w:szCs w:val="20"/>
      <w:lang w:val="en-GB" w:eastAsia="en-US"/>
    </w:rPr>
  </w:style>
  <w:style w:type="paragraph" w:customStyle="1" w:styleId="Chapter">
    <w:name w:val="Chapter"/>
    <w:basedOn w:val="Normal"/>
    <w:rsid w:val="0070652A"/>
    <w:pPr>
      <w:spacing w:before="240"/>
    </w:pPr>
    <w:rPr>
      <w:rFonts w:ascii="Times New Roman" w:hAnsi="Times New Roman"/>
      <w:smallCaps/>
      <w:spacing w:val="80"/>
      <w:sz w:val="28"/>
    </w:rPr>
  </w:style>
  <w:style w:type="paragraph" w:customStyle="1" w:styleId="InChapter">
    <w:name w:val="InChapter"/>
    <w:basedOn w:val="Heading3"/>
    <w:rsid w:val="0070652A"/>
    <w:pPr>
      <w:spacing w:after="240"/>
      <w:outlineLvl w:val="9"/>
    </w:pPr>
    <w:rPr>
      <w:noProof/>
    </w:rPr>
  </w:style>
  <w:style w:type="paragraph" w:styleId="Index2">
    <w:name w:val="index 2"/>
    <w:basedOn w:val="Normal"/>
    <w:next w:val="Normal"/>
    <w:semiHidden/>
    <w:rsid w:val="0070652A"/>
    <w:pPr>
      <w:tabs>
        <w:tab w:val="right" w:pos="4176"/>
      </w:tabs>
      <w:ind w:left="568" w:hanging="284"/>
    </w:pPr>
    <w:rPr>
      <w:rFonts w:ascii="Garamond" w:hAnsi="Garamond"/>
    </w:rPr>
  </w:style>
  <w:style w:type="paragraph" w:customStyle="1" w:styleId="Byline">
    <w:name w:val="Byline"/>
    <w:rsid w:val="00706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52A"/>
    <w:pPr>
      <w:tabs>
        <w:tab w:val="clear" w:pos="3600"/>
        <w:tab w:val="clear" w:pos="3958"/>
      </w:tabs>
      <w:jc w:val="right"/>
    </w:pPr>
  </w:style>
  <w:style w:type="character" w:styleId="Emphasis">
    <w:name w:val="Emphasis"/>
    <w:basedOn w:val="DefaultParagraphFont"/>
    <w:qFormat/>
    <w:rsid w:val="0070652A"/>
    <w:rPr>
      <w:i/>
    </w:rPr>
  </w:style>
  <w:style w:type="paragraph" w:styleId="Caption">
    <w:name w:val="caption"/>
    <w:basedOn w:val="BodyText"/>
    <w:next w:val="Normal"/>
    <w:qFormat/>
    <w:rsid w:val="0070652A"/>
    <w:pPr>
      <w:framePr w:w="2268" w:hSpace="181" w:vSpace="181" w:wrap="around" w:vAnchor="text" w:hAnchor="page" w:x="1135" w:y="285" w:anchorLock="1"/>
    </w:pPr>
    <w:rPr>
      <w:i/>
    </w:rPr>
  </w:style>
  <w:style w:type="paragraph" w:customStyle="1" w:styleId="MiniTOCTitle">
    <w:name w:val="MiniTOCTitle"/>
    <w:basedOn w:val="Heading4"/>
    <w:rsid w:val="0070652A"/>
    <w:pPr>
      <w:spacing w:before="240"/>
      <w:outlineLvl w:val="9"/>
    </w:pPr>
    <w:rPr>
      <w:noProof/>
      <w:sz w:val="24"/>
    </w:rPr>
  </w:style>
  <w:style w:type="paragraph" w:customStyle="1" w:styleId="MiniTOCItem">
    <w:name w:val="MiniTOCItem"/>
    <w:basedOn w:val="ListBullet"/>
    <w:rsid w:val="0070652A"/>
    <w:pPr>
      <w:numPr>
        <w:numId w:val="0"/>
      </w:numPr>
      <w:tabs>
        <w:tab w:val="right" w:leader="dot" w:pos="6521"/>
      </w:tabs>
      <w:spacing w:before="0" w:after="0"/>
    </w:pPr>
  </w:style>
  <w:style w:type="paragraph" w:customStyle="1" w:styleId="TOFTitle">
    <w:name w:val="TOFTitle"/>
    <w:basedOn w:val="TOCTitle"/>
    <w:rsid w:val="0070652A"/>
  </w:style>
  <w:style w:type="paragraph" w:styleId="TableofFigures">
    <w:name w:val="table of figures"/>
    <w:basedOn w:val="Normal"/>
    <w:next w:val="Normal"/>
    <w:semiHidden/>
    <w:rsid w:val="0070652A"/>
    <w:pPr>
      <w:tabs>
        <w:tab w:val="right" w:leader="dot" w:pos="9072"/>
      </w:tabs>
      <w:ind w:left="970" w:hanging="403"/>
    </w:pPr>
    <w:rPr>
      <w:rFonts w:ascii="Times New Roman" w:hAnsi="Times New Roman"/>
      <w:b/>
    </w:rPr>
  </w:style>
  <w:style w:type="paragraph" w:styleId="ListNumber">
    <w:name w:val="List Number"/>
    <w:basedOn w:val="List"/>
    <w:rsid w:val="0070652A"/>
    <w:pPr>
      <w:numPr>
        <w:numId w:val="14"/>
      </w:numPr>
      <w:tabs>
        <w:tab w:val="clear" w:pos="340"/>
      </w:tabs>
    </w:pPr>
  </w:style>
  <w:style w:type="character" w:customStyle="1" w:styleId="WingdingSymbols">
    <w:name w:val="Wingding Symbols"/>
    <w:rsid w:val="0070652A"/>
    <w:rPr>
      <w:rFonts w:ascii="Wingdings" w:hAnsi="Wingdings"/>
    </w:rPr>
  </w:style>
  <w:style w:type="character" w:customStyle="1" w:styleId="HotSpot">
    <w:name w:val="HotSpot"/>
    <w:rsid w:val="0070652A"/>
    <w:rPr>
      <w:color w:val="0033CC"/>
      <w:u w:val="none"/>
    </w:rPr>
  </w:style>
  <w:style w:type="paragraph" w:customStyle="1" w:styleId="BodyTextRight">
    <w:name w:val="Body Text Right"/>
    <w:basedOn w:val="BodyText"/>
    <w:rsid w:val="0070652A"/>
    <w:pPr>
      <w:spacing w:before="0" w:after="0"/>
      <w:jc w:val="right"/>
    </w:pPr>
  </w:style>
  <w:style w:type="paragraph" w:styleId="Index3">
    <w:name w:val="index 3"/>
    <w:basedOn w:val="ListNumber2"/>
    <w:next w:val="Normal"/>
    <w:semiHidden/>
    <w:rsid w:val="0070652A"/>
    <w:pPr>
      <w:numPr>
        <w:numId w:val="0"/>
      </w:numPr>
      <w:tabs>
        <w:tab w:val="right" w:leader="dot" w:pos="4176"/>
      </w:tabs>
    </w:pPr>
  </w:style>
  <w:style w:type="paragraph" w:styleId="ListNumber2">
    <w:name w:val="List Number 2"/>
    <w:basedOn w:val="List2"/>
    <w:rsid w:val="0070652A"/>
    <w:pPr>
      <w:numPr>
        <w:numId w:val="9"/>
      </w:numPr>
      <w:tabs>
        <w:tab w:val="clear" w:pos="1060"/>
      </w:tabs>
    </w:pPr>
  </w:style>
  <w:style w:type="paragraph" w:customStyle="1" w:styleId="MarginNote">
    <w:name w:val="Margin Note"/>
    <w:basedOn w:val="BodyText"/>
    <w:rsid w:val="00706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5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52A"/>
    <w:rPr>
      <w:sz w:val="32"/>
    </w:rPr>
  </w:style>
  <w:style w:type="paragraph" w:customStyle="1" w:styleId="HeadingProcedure">
    <w:name w:val="Heading Procedure"/>
    <w:basedOn w:val="HeadingBase"/>
    <w:next w:val="Normal"/>
    <w:rsid w:val="0070652A"/>
    <w:pPr>
      <w:tabs>
        <w:tab w:val="left" w:pos="0"/>
      </w:tabs>
      <w:spacing w:before="120" w:after="60"/>
    </w:pPr>
    <w:rPr>
      <w:i/>
      <w:color w:val="918585"/>
      <w:sz w:val="22"/>
    </w:rPr>
  </w:style>
  <w:style w:type="paragraph" w:customStyle="1" w:styleId="TableBodyText">
    <w:name w:val="Table Body Text"/>
    <w:basedOn w:val="BodyText"/>
    <w:rsid w:val="0070652A"/>
    <w:pPr>
      <w:spacing w:before="60" w:after="60"/>
    </w:pPr>
  </w:style>
  <w:style w:type="paragraph" w:styleId="ListContinue">
    <w:name w:val="List Continue"/>
    <w:basedOn w:val="List"/>
    <w:rsid w:val="0070652A"/>
    <w:pPr>
      <w:ind w:firstLine="0"/>
    </w:pPr>
  </w:style>
  <w:style w:type="paragraph" w:customStyle="1" w:styleId="ListNote">
    <w:name w:val="List Note"/>
    <w:basedOn w:val="List"/>
    <w:rsid w:val="0070652A"/>
    <w:pPr>
      <w:pBdr>
        <w:top w:val="single" w:sz="6" w:space="2" w:color="918585"/>
        <w:bottom w:val="single" w:sz="6" w:space="2" w:color="918585"/>
      </w:pBdr>
      <w:tabs>
        <w:tab w:val="left" w:pos="1021"/>
      </w:tabs>
      <w:ind w:firstLine="0"/>
    </w:pPr>
  </w:style>
  <w:style w:type="paragraph" w:customStyle="1" w:styleId="Warning">
    <w:name w:val="Warning"/>
    <w:basedOn w:val="BodyText"/>
    <w:rsid w:val="0070652A"/>
    <w:pPr>
      <w:shd w:val="clear" w:color="auto" w:fill="D9D9D9"/>
      <w:tabs>
        <w:tab w:val="left" w:pos="992"/>
      </w:tabs>
      <w:ind w:left="119" w:right="119"/>
    </w:pPr>
    <w:rPr>
      <w:sz w:val="20"/>
    </w:rPr>
  </w:style>
  <w:style w:type="paragraph" w:customStyle="1" w:styleId="MarginIcons">
    <w:name w:val="Margin Icons"/>
    <w:basedOn w:val="BodyText"/>
    <w:rsid w:val="00706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52A"/>
    <w:rPr>
      <w:rFonts w:ascii="Courier New" w:hAnsi="Courier New"/>
    </w:rPr>
  </w:style>
  <w:style w:type="paragraph" w:customStyle="1" w:styleId="NoteBullet">
    <w:name w:val="Note Bullet"/>
    <w:basedOn w:val="Note"/>
    <w:rsid w:val="0070652A"/>
    <w:pPr>
      <w:tabs>
        <w:tab w:val="clear" w:pos="680"/>
      </w:tabs>
      <w:spacing w:before="60" w:after="60"/>
    </w:pPr>
  </w:style>
  <w:style w:type="paragraph" w:customStyle="1" w:styleId="SubHeading2">
    <w:name w:val="SubHeading2"/>
    <w:basedOn w:val="HeadingBase"/>
    <w:rsid w:val="0070652A"/>
    <w:pPr>
      <w:spacing w:before="240" w:after="60"/>
    </w:pPr>
    <w:rPr>
      <w:sz w:val="20"/>
    </w:rPr>
  </w:style>
  <w:style w:type="paragraph" w:customStyle="1" w:styleId="SubHeading1">
    <w:name w:val="SubHeading1"/>
    <w:basedOn w:val="HeadingBase"/>
    <w:rsid w:val="0070652A"/>
    <w:pPr>
      <w:spacing w:before="240" w:after="60"/>
    </w:pPr>
    <w:rPr>
      <w:color w:val="918585"/>
      <w:sz w:val="22"/>
    </w:rPr>
  </w:style>
  <w:style w:type="paragraph" w:customStyle="1" w:styleId="SideHeading">
    <w:name w:val="Side Heading"/>
    <w:basedOn w:val="HeadingBase"/>
    <w:rsid w:val="00706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52A"/>
    <w:pPr>
      <w:numPr>
        <w:numId w:val="10"/>
      </w:numPr>
    </w:pPr>
  </w:style>
  <w:style w:type="paragraph" w:styleId="PlainText">
    <w:name w:val="Plain Text"/>
    <w:basedOn w:val="Normal"/>
    <w:link w:val="PlainTextChar"/>
    <w:rsid w:val="0070652A"/>
    <w:rPr>
      <w:sz w:val="20"/>
    </w:rPr>
  </w:style>
  <w:style w:type="character" w:customStyle="1" w:styleId="PlainTextChar">
    <w:name w:val="Plain Text Char"/>
    <w:basedOn w:val="DefaultParagraphFont"/>
    <w:link w:val="PlainText"/>
    <w:rsid w:val="0070652A"/>
    <w:rPr>
      <w:rFonts w:ascii="Courier New" w:eastAsia="Times New Roman" w:hAnsi="Courier New" w:cs="Times New Roman"/>
      <w:sz w:val="20"/>
      <w:szCs w:val="20"/>
      <w:lang w:eastAsia="en-US"/>
    </w:rPr>
  </w:style>
  <w:style w:type="character" w:customStyle="1" w:styleId="MenuOption">
    <w:name w:val="Menu Option"/>
    <w:basedOn w:val="DefaultParagraphFont"/>
    <w:rsid w:val="0070652A"/>
    <w:rPr>
      <w:b/>
      <w:smallCaps/>
    </w:rPr>
  </w:style>
  <w:style w:type="paragraph" w:customStyle="1" w:styleId="TableListNumber">
    <w:name w:val="Table List Number"/>
    <w:basedOn w:val="ListNumber"/>
    <w:rsid w:val="0070652A"/>
    <w:pPr>
      <w:numPr>
        <w:numId w:val="0"/>
      </w:numPr>
    </w:pPr>
  </w:style>
  <w:style w:type="paragraph" w:styleId="TOC4">
    <w:name w:val="toc 4"/>
    <w:basedOn w:val="TOCBase"/>
    <w:next w:val="Normal"/>
    <w:semiHidden/>
    <w:rsid w:val="0070652A"/>
    <w:pPr>
      <w:tabs>
        <w:tab w:val="right" w:leader="dot" w:pos="9071"/>
      </w:tabs>
      <w:ind w:left="1701"/>
    </w:pPr>
  </w:style>
  <w:style w:type="paragraph" w:customStyle="1" w:styleId="ListAlpha">
    <w:name w:val="List Alpha"/>
    <w:basedOn w:val="List"/>
    <w:rsid w:val="0070652A"/>
    <w:pPr>
      <w:numPr>
        <w:numId w:val="8"/>
      </w:numPr>
    </w:pPr>
  </w:style>
  <w:style w:type="paragraph" w:customStyle="1" w:styleId="ListAlpha2">
    <w:name w:val="List Alpha 2"/>
    <w:basedOn w:val="List2"/>
    <w:rsid w:val="0070652A"/>
    <w:pPr>
      <w:numPr>
        <w:numId w:val="7"/>
      </w:numPr>
    </w:pPr>
  </w:style>
  <w:style w:type="paragraph" w:styleId="List2">
    <w:name w:val="List 2"/>
    <w:basedOn w:val="BodyText"/>
    <w:rsid w:val="0070652A"/>
    <w:pPr>
      <w:tabs>
        <w:tab w:val="left" w:pos="680"/>
      </w:tabs>
      <w:spacing w:before="60" w:after="60"/>
      <w:ind w:left="680" w:hanging="340"/>
    </w:pPr>
  </w:style>
  <w:style w:type="paragraph" w:styleId="List3">
    <w:name w:val="List 3"/>
    <w:basedOn w:val="BodyText"/>
    <w:rsid w:val="0070652A"/>
    <w:pPr>
      <w:tabs>
        <w:tab w:val="left" w:pos="1021"/>
      </w:tabs>
      <w:spacing w:before="60" w:after="60"/>
      <w:ind w:left="1020" w:hanging="340"/>
    </w:pPr>
  </w:style>
  <w:style w:type="paragraph" w:styleId="List4">
    <w:name w:val="List 4"/>
    <w:basedOn w:val="BodyText"/>
    <w:rsid w:val="0070652A"/>
    <w:pPr>
      <w:tabs>
        <w:tab w:val="left" w:pos="1361"/>
      </w:tabs>
      <w:spacing w:before="60" w:after="60"/>
      <w:ind w:left="1361" w:hanging="340"/>
    </w:pPr>
  </w:style>
  <w:style w:type="paragraph" w:styleId="List5">
    <w:name w:val="List 5"/>
    <w:basedOn w:val="BodyText"/>
    <w:rsid w:val="0070652A"/>
    <w:pPr>
      <w:tabs>
        <w:tab w:val="left" w:pos="1701"/>
      </w:tabs>
      <w:spacing w:before="60" w:after="60"/>
      <w:ind w:left="1701" w:hanging="340"/>
    </w:pPr>
  </w:style>
  <w:style w:type="paragraph" w:styleId="ListBullet3">
    <w:name w:val="List Bullet 3"/>
    <w:basedOn w:val="List3"/>
    <w:rsid w:val="0070652A"/>
    <w:pPr>
      <w:numPr>
        <w:numId w:val="13"/>
      </w:numPr>
      <w:tabs>
        <w:tab w:val="clear" w:pos="1021"/>
      </w:tabs>
      <w:ind w:left="1037" w:hanging="357"/>
    </w:pPr>
  </w:style>
  <w:style w:type="paragraph" w:styleId="ListBullet4">
    <w:name w:val="List Bullet 4"/>
    <w:basedOn w:val="List4"/>
    <w:rsid w:val="0070652A"/>
    <w:pPr>
      <w:numPr>
        <w:numId w:val="2"/>
      </w:numPr>
      <w:tabs>
        <w:tab w:val="clear" w:pos="1361"/>
      </w:tabs>
    </w:pPr>
  </w:style>
  <w:style w:type="paragraph" w:styleId="ListBullet5">
    <w:name w:val="List Bullet 5"/>
    <w:basedOn w:val="List5"/>
    <w:rsid w:val="0070652A"/>
    <w:pPr>
      <w:numPr>
        <w:numId w:val="3"/>
      </w:numPr>
    </w:pPr>
  </w:style>
  <w:style w:type="paragraph" w:styleId="ListContinue2">
    <w:name w:val="List Continue 2"/>
    <w:basedOn w:val="List2"/>
    <w:rsid w:val="0070652A"/>
    <w:pPr>
      <w:ind w:firstLine="0"/>
    </w:pPr>
  </w:style>
  <w:style w:type="paragraph" w:styleId="ListContinue3">
    <w:name w:val="List Continue 3"/>
    <w:basedOn w:val="List3"/>
    <w:rsid w:val="0070652A"/>
    <w:pPr>
      <w:ind w:left="1021" w:firstLine="0"/>
    </w:pPr>
  </w:style>
  <w:style w:type="paragraph" w:styleId="ListContinue4">
    <w:name w:val="List Continue 4"/>
    <w:basedOn w:val="List4"/>
    <w:rsid w:val="0070652A"/>
    <w:pPr>
      <w:ind w:firstLine="0"/>
    </w:pPr>
  </w:style>
  <w:style w:type="paragraph" w:styleId="ListContinue5">
    <w:name w:val="List Continue 5"/>
    <w:basedOn w:val="List5"/>
    <w:rsid w:val="0070652A"/>
    <w:pPr>
      <w:ind w:firstLine="0"/>
    </w:pPr>
  </w:style>
  <w:style w:type="paragraph" w:styleId="ListNumber3">
    <w:name w:val="List Number 3"/>
    <w:basedOn w:val="List3"/>
    <w:rsid w:val="0070652A"/>
    <w:pPr>
      <w:numPr>
        <w:numId w:val="4"/>
      </w:numPr>
    </w:pPr>
  </w:style>
  <w:style w:type="paragraph" w:styleId="ListNumber4">
    <w:name w:val="List Number 4"/>
    <w:basedOn w:val="List4"/>
    <w:rsid w:val="0070652A"/>
    <w:pPr>
      <w:numPr>
        <w:numId w:val="5"/>
      </w:numPr>
    </w:pPr>
  </w:style>
  <w:style w:type="paragraph" w:styleId="ListNumber5">
    <w:name w:val="List Number 5"/>
    <w:basedOn w:val="List5"/>
    <w:rsid w:val="0070652A"/>
    <w:pPr>
      <w:numPr>
        <w:numId w:val="6"/>
      </w:numPr>
    </w:pPr>
  </w:style>
  <w:style w:type="paragraph" w:styleId="BlockText">
    <w:name w:val="Block Text"/>
    <w:basedOn w:val="Normal"/>
    <w:rsid w:val="0070652A"/>
    <w:pPr>
      <w:spacing w:after="120"/>
      <w:ind w:left="1440" w:right="1440"/>
    </w:pPr>
  </w:style>
  <w:style w:type="character" w:customStyle="1" w:styleId="Subscript">
    <w:name w:val="Subscript"/>
    <w:basedOn w:val="DefaultParagraphFont"/>
    <w:rsid w:val="0070652A"/>
    <w:rPr>
      <w:sz w:val="16"/>
      <w:vertAlign w:val="subscript"/>
    </w:rPr>
  </w:style>
  <w:style w:type="character" w:customStyle="1" w:styleId="Superscript">
    <w:name w:val="Superscript"/>
    <w:basedOn w:val="DefaultParagraphFont"/>
    <w:rsid w:val="0070652A"/>
    <w:rPr>
      <w:sz w:val="16"/>
      <w:vertAlign w:val="superscript"/>
    </w:rPr>
  </w:style>
  <w:style w:type="character" w:customStyle="1" w:styleId="Symbols">
    <w:name w:val="Symbols"/>
    <w:basedOn w:val="DefaultParagraphFont"/>
    <w:rsid w:val="0070652A"/>
    <w:rPr>
      <w:rFonts w:ascii="Symbol" w:hAnsi="Symbol"/>
    </w:rPr>
  </w:style>
  <w:style w:type="character" w:customStyle="1" w:styleId="MenuOptions">
    <w:name w:val="Menu Options"/>
    <w:basedOn w:val="DefaultParagraphFont"/>
    <w:rsid w:val="0070652A"/>
    <w:rPr>
      <w:rFonts w:ascii="Arial Narrow" w:hAnsi="Arial Narrow"/>
      <w:smallCaps/>
    </w:rPr>
  </w:style>
  <w:style w:type="character" w:customStyle="1" w:styleId="Buttons">
    <w:name w:val="Buttons"/>
    <w:basedOn w:val="DefaultParagraphFont"/>
    <w:rsid w:val="0070652A"/>
    <w:rPr>
      <w:b/>
    </w:rPr>
  </w:style>
  <w:style w:type="character" w:customStyle="1" w:styleId="Underlined">
    <w:name w:val="Underlined"/>
    <w:basedOn w:val="DefaultParagraphFont"/>
    <w:rsid w:val="0070652A"/>
    <w:rPr>
      <w:u w:val="single"/>
    </w:rPr>
  </w:style>
  <w:style w:type="paragraph" w:customStyle="1" w:styleId="TableBodyTextRight">
    <w:name w:val="Table Body Text Right"/>
    <w:basedOn w:val="TableBodyText"/>
    <w:rsid w:val="0070652A"/>
    <w:pPr>
      <w:widowControl w:val="0"/>
      <w:autoSpaceDE w:val="0"/>
      <w:autoSpaceDN w:val="0"/>
      <w:adjustRightInd w:val="0"/>
      <w:jc w:val="right"/>
    </w:pPr>
    <w:rPr>
      <w:rFonts w:cs="Arial"/>
      <w:szCs w:val="18"/>
    </w:rPr>
  </w:style>
  <w:style w:type="paragraph" w:customStyle="1" w:styleId="CopyrightText">
    <w:name w:val="Copyright Text"/>
    <w:basedOn w:val="BodyText"/>
    <w:rsid w:val="0070652A"/>
    <w:rPr>
      <w:sz w:val="18"/>
    </w:rPr>
  </w:style>
  <w:style w:type="paragraph" w:customStyle="1" w:styleId="BodySmallRight">
    <w:name w:val="Body Small Right"/>
    <w:basedOn w:val="BodyTextRight"/>
    <w:rsid w:val="0070652A"/>
    <w:rPr>
      <w:sz w:val="18"/>
      <w:szCs w:val="18"/>
    </w:rPr>
  </w:style>
  <w:style w:type="paragraph" w:customStyle="1" w:styleId="MarginEdition">
    <w:name w:val="Margin Edition"/>
    <w:basedOn w:val="MarginNote"/>
    <w:rsid w:val="0070652A"/>
    <w:pPr>
      <w:spacing w:before="0" w:after="0"/>
    </w:pPr>
    <w:rPr>
      <w:rFonts w:ascii="Times New Roman" w:hAnsi="Times New Roman"/>
      <w:color w:val="999999"/>
    </w:rPr>
  </w:style>
  <w:style w:type="paragraph" w:customStyle="1" w:styleId="Spacer">
    <w:name w:val="Spacer"/>
    <w:basedOn w:val="Normal"/>
    <w:rsid w:val="0070652A"/>
    <w:rPr>
      <w:sz w:val="2"/>
      <w:szCs w:val="2"/>
    </w:rPr>
  </w:style>
  <w:style w:type="character" w:customStyle="1" w:styleId="Small">
    <w:name w:val="Small"/>
    <w:basedOn w:val="DefaultParagraphFont"/>
    <w:rsid w:val="0070652A"/>
    <w:rPr>
      <w:sz w:val="16"/>
    </w:rPr>
  </w:style>
  <w:style w:type="paragraph" w:customStyle="1" w:styleId="WideTable">
    <w:name w:val="Wide Table"/>
    <w:basedOn w:val="Normal"/>
    <w:rsid w:val="0070652A"/>
    <w:pPr>
      <w:ind w:left="-1418"/>
    </w:pPr>
    <w:rPr>
      <w:sz w:val="2"/>
      <w:szCs w:val="2"/>
    </w:rPr>
  </w:style>
  <w:style w:type="character" w:styleId="PageNumber">
    <w:name w:val="page number"/>
    <w:basedOn w:val="DefaultParagraphFont"/>
    <w:rsid w:val="0070652A"/>
  </w:style>
  <w:style w:type="paragraph" w:styleId="Quote">
    <w:name w:val="Quote"/>
    <w:basedOn w:val="Heading1"/>
    <w:link w:val="QuoteChar"/>
    <w:qFormat/>
    <w:rsid w:val="0070652A"/>
    <w:rPr>
      <w:b w:val="0"/>
      <w:sz w:val="72"/>
      <w:szCs w:val="72"/>
      <w:lang w:val="en-NZ"/>
    </w:rPr>
  </w:style>
  <w:style w:type="character" w:customStyle="1" w:styleId="QuoteChar">
    <w:name w:val="Quote Char"/>
    <w:basedOn w:val="DefaultParagraphFont"/>
    <w:link w:val="Quote"/>
    <w:rsid w:val="00706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52A"/>
    <w:pPr>
      <w:pageBreakBefore/>
    </w:pPr>
  </w:style>
  <w:style w:type="paragraph" w:customStyle="1" w:styleId="Border">
    <w:name w:val="Border"/>
    <w:basedOn w:val="Normal"/>
    <w:qFormat/>
    <w:rsid w:val="00706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52A"/>
    <w:rPr>
      <w:b/>
      <w:bCs/>
      <w:i/>
      <w:iCs/>
      <w:color w:val="auto"/>
    </w:rPr>
  </w:style>
  <w:style w:type="paragraph" w:styleId="IntenseQuote">
    <w:name w:val="Intense Quote"/>
    <w:basedOn w:val="Normal"/>
    <w:next w:val="Normal"/>
    <w:link w:val="IntenseQuoteChar"/>
    <w:uiPriority w:val="30"/>
    <w:qFormat/>
    <w:rsid w:val="00706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5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52A"/>
    <w:rPr>
      <w:smallCaps/>
      <w:color w:val="auto"/>
      <w:u w:val="single"/>
    </w:rPr>
  </w:style>
  <w:style w:type="character" w:styleId="IntenseReference">
    <w:name w:val="Intense Reference"/>
    <w:basedOn w:val="DefaultParagraphFont"/>
    <w:uiPriority w:val="32"/>
    <w:qFormat/>
    <w:rsid w:val="0070652A"/>
    <w:rPr>
      <w:b/>
      <w:bCs/>
      <w:smallCaps/>
      <w:color w:val="auto"/>
      <w:spacing w:val="5"/>
      <w:u w:val="single"/>
    </w:rPr>
  </w:style>
  <w:style w:type="paragraph" w:customStyle="1" w:styleId="2ColumnHeading">
    <w:name w:val="2Column Heading"/>
    <w:basedOn w:val="BodyText"/>
    <w:qFormat/>
    <w:rsid w:val="0070652A"/>
    <w:pPr>
      <w:spacing w:after="60"/>
      <w:ind w:left="-2268"/>
    </w:pPr>
    <w:rPr>
      <w:b/>
    </w:rPr>
  </w:style>
  <w:style w:type="paragraph" w:customStyle="1" w:styleId="Heading1TOC">
    <w:name w:val="Heading1 TOC"/>
    <w:basedOn w:val="Normal"/>
    <w:qFormat/>
    <w:rsid w:val="0070652A"/>
    <w:pPr>
      <w:spacing w:before="240" w:after="120"/>
    </w:pPr>
    <w:rPr>
      <w:rFonts w:ascii="Times New Roman" w:hAnsi="Times New Roman"/>
      <w:b/>
      <w:sz w:val="32"/>
    </w:rPr>
  </w:style>
  <w:style w:type="paragraph" w:customStyle="1" w:styleId="Heading2TOC">
    <w:name w:val="Heading2 TOC"/>
    <w:basedOn w:val="Normal"/>
    <w:qFormat/>
    <w:rsid w:val="0070652A"/>
    <w:pPr>
      <w:spacing w:before="240" w:after="60"/>
    </w:pPr>
    <w:rPr>
      <w:rFonts w:ascii="Times New Roman" w:hAnsi="Times New Roman"/>
      <w:b/>
      <w:sz w:val="28"/>
    </w:rPr>
  </w:style>
  <w:style w:type="character" w:customStyle="1" w:styleId="Underline">
    <w:name w:val="Underline"/>
    <w:basedOn w:val="DefaultParagraphFont"/>
    <w:qFormat/>
    <w:rsid w:val="0070652A"/>
    <w:rPr>
      <w:u w:val="single"/>
    </w:rPr>
  </w:style>
  <w:style w:type="character" w:customStyle="1" w:styleId="BoldandItalics">
    <w:name w:val="Bold and Italics"/>
    <w:qFormat/>
    <w:rsid w:val="0070652A"/>
    <w:rPr>
      <w:b/>
      <w:i/>
      <w:u w:val="none"/>
    </w:rPr>
  </w:style>
  <w:style w:type="paragraph" w:styleId="BalloonText">
    <w:name w:val="Balloon Text"/>
    <w:basedOn w:val="Normal"/>
    <w:link w:val="BalloonTextChar"/>
    <w:rsid w:val="0070652A"/>
    <w:rPr>
      <w:rFonts w:ascii="Tahoma" w:hAnsi="Tahoma" w:cs="Tahoma"/>
      <w:sz w:val="16"/>
      <w:szCs w:val="16"/>
    </w:rPr>
  </w:style>
  <w:style w:type="character" w:customStyle="1" w:styleId="BalloonTextChar">
    <w:name w:val="Balloon Text Char"/>
    <w:basedOn w:val="DefaultParagraphFont"/>
    <w:link w:val="BalloonText"/>
    <w:rsid w:val="007065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5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5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52A"/>
    <w:rPr>
      <w:b/>
      <w:color w:val="660033"/>
      <w:spacing w:val="0"/>
    </w:rPr>
  </w:style>
  <w:style w:type="paragraph" w:customStyle="1" w:styleId="Nameditemlist">
    <w:name w:val="Named item list"/>
    <w:basedOn w:val="BodyText"/>
    <w:qFormat/>
    <w:rsid w:val="0070652A"/>
    <w:pPr>
      <w:tabs>
        <w:tab w:val="left" w:pos="2835"/>
      </w:tabs>
      <w:ind w:left="2835" w:hanging="2835"/>
    </w:pPr>
  </w:style>
  <w:style w:type="paragraph" w:customStyle="1" w:styleId="BodyTextnopadding">
    <w:name w:val="Body Text no padding"/>
    <w:basedOn w:val="BodyText"/>
    <w:qFormat/>
    <w:rsid w:val="0070652A"/>
    <w:pPr>
      <w:spacing w:before="0" w:after="0"/>
    </w:pPr>
  </w:style>
  <w:style w:type="paragraph" w:customStyle="1" w:styleId="BodyTextBold">
    <w:name w:val="Body Text Bold"/>
    <w:basedOn w:val="BodyText"/>
    <w:qFormat/>
    <w:rsid w:val="0070652A"/>
    <w:rPr>
      <w:b/>
    </w:rPr>
  </w:style>
  <w:style w:type="character" w:styleId="Hyperlink">
    <w:name w:val="Hyperlink"/>
    <w:basedOn w:val="DefaultParagraphFont"/>
    <w:uiPriority w:val="99"/>
    <w:unhideWhenUsed/>
    <w:rsid w:val="006A6E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3504</Characters>
  <Application>Microsoft Office Word</Application>
  <DocSecurity>0</DocSecurity>
  <Lines>109</Lines>
  <Paragraphs>65</Paragraphs>
  <ScaleCrop>false</ScaleCrop>
  <Company>Author-it Software Corporation Ltd.</Company>
  <LinksUpToDate>false</LinksUpToDate>
  <CharactersWithSpaces>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PSPREV007 Determine land tax liability</dc:title>
  <dc:subject>Approved</dc:subject>
  <dc:creator>SkillsIQ</dc:creator>
  <cp:keywords>Release: 1</cp:keywords>
  <dc:description>Review Date: 12 April 2008</dc:description>
  <cp:lastModifiedBy>HSD_TPCMSd.prod</cp:lastModifiedBy>
  <cp:revision>3</cp:revision>
  <dcterms:created xsi:type="dcterms:W3CDTF">2022-04-03T13:21:00Z</dcterms:created>
  <dcterms:modified xsi:type="dcterms:W3CDTF">2022-04-03T13:21:00Z</dcterms:modified>
</cp:coreProperties>
</file>