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0D1" w:rsidP="00B540D1">
      <w:pPr>
        <w:pStyle w:val="Title"/>
      </w:pPr>
      <w:r>
        <w:fldChar w:fldCharType="begin"/>
      </w:r>
      <w:r>
        <w:instrText xml:space="preserve"> TITLE   \* MERGEFORMAT </w:instrText>
      </w:r>
      <w:r>
        <w:fldChar w:fldCharType="separate"/>
      </w:r>
      <w:r>
        <w:t>PSPREV003 Manage information on legal entities, relationships and property</w:t>
      </w:r>
      <w:r>
        <w:fldChar w:fldCharType="end"/>
      </w:r>
    </w:p>
    <w:p w:rsidR="00B540D1" w:rsidP="00B540D1">
      <w:pPr>
        <w:pStyle w:val="Version"/>
        <w:sectPr w:rsidSect="00AF5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3ED" w:rsidP="00AF53ED">
      <w:pPr>
        <w:pStyle w:val="SuperHeading"/>
      </w:pPr>
      <w:r w:rsidRPr="00AF53ED">
        <w:t>PSPREV003 Manage information on legal entities, relationships and property</w:t>
      </w:r>
    </w:p>
    <w:p w:rsidR="00000000" w:rsidRPr="00AF53ED" w:rsidP="00AF53ED">
      <w:pPr>
        <w:pStyle w:val="Heading1"/>
      </w:pPr>
      <w:bookmarkStart w:id="1" w:name="O_826235"/>
      <w:bookmarkEnd w:id="1"/>
      <w:r w:rsidRPr="00AF53ED">
        <w:t>Modification History</w:t>
      </w:r>
    </w:p>
    <w:tbl>
      <w:tblPr>
        <w:tblW w:w="0" w:type="auto"/>
        <w:tblLayout w:type="fixed"/>
        <w:tblCellMar>
          <w:left w:w="62" w:type="dxa"/>
          <w:right w:w="62" w:type="dxa"/>
        </w:tblCellMar>
        <w:tblLook w:val="0000"/>
      </w:tblPr>
      <w:tblGrid>
        <w:gridCol w:w="1134"/>
        <w:gridCol w:w="7937"/>
      </w:tblGrid>
      <w:tr w:rsidTr="00B54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TableHeading"/>
              <w:rPr>
                <w:lang w:val="en-NZ"/>
              </w:rPr>
            </w:pPr>
            <w:r w:rsidRPr="00AF53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TableHeading"/>
              <w:rPr>
                <w:lang w:val="en-NZ"/>
              </w:rPr>
            </w:pPr>
            <w:r w:rsidRPr="00AF53ED">
              <w:t>Comments</w:t>
            </w:r>
          </w:p>
        </w:tc>
      </w:tr>
      <w:tr w:rsidTr="00B54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BodyText"/>
              <w:rPr>
                <w:lang w:val="en-NZ"/>
              </w:rPr>
            </w:pPr>
            <w:r w:rsidRPr="00AF53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D" w:rsidP="00AF53ED">
            <w:pPr>
              <w:pStyle w:val="BodyText"/>
            </w:pPr>
            <w:r w:rsidRPr="00AF53ED">
              <w:t xml:space="preserve">This unit was released in PSP Public Sector Training Package release 1.0 and meets the Standards for Training Packages. </w:t>
            </w:r>
          </w:p>
          <w:p w:rsidR="00000000" w:rsidRPr="00AF53ED" w:rsidP="00AF53ED">
            <w:pPr>
              <w:pStyle w:val="BodyText"/>
            </w:pPr>
          </w:p>
          <w:p w:rsidR="00000000" w:rsidRPr="00AF53ED" w:rsidP="00AF53ED">
            <w:pPr>
              <w:pStyle w:val="BodyText"/>
            </w:pPr>
            <w:r w:rsidRPr="00AF53ED">
              <w:t>T</w:t>
            </w:r>
            <w:r w:rsidRPr="00AF53ED">
              <w:t>his unit supersedes and is equivalent to PSPREV403A Manage information on legal entities, relationships and property.</w:t>
            </w:r>
          </w:p>
          <w:p w:rsidR="00000000" w:rsidRPr="00AF53ED" w:rsidP="00AF53ED">
            <w:pPr>
              <w:pStyle w:val="BodyText"/>
            </w:pPr>
          </w:p>
          <w:p w:rsidR="00000000" w:rsidRPr="00AF53ED" w:rsidP="00AF53ED">
            <w:pPr>
              <w:pStyle w:val="ListBullet"/>
            </w:pPr>
            <w:r w:rsidRPr="00AF53ED">
              <w:t>Unit code updated</w:t>
            </w:r>
          </w:p>
          <w:p w:rsidR="00000000" w:rsidRPr="00AF53ED" w:rsidP="00AF53ED">
            <w:pPr>
              <w:pStyle w:val="ListBullet"/>
            </w:pPr>
            <w:r w:rsidRPr="00AF53ED">
              <w:t>Content and formatting updated to comply with new standards</w:t>
            </w:r>
          </w:p>
          <w:p w:rsidR="00000000" w:rsidRPr="00AF53ED" w:rsidP="00AF53ED">
            <w:pPr>
              <w:pStyle w:val="ListBullet"/>
            </w:pPr>
            <w:r w:rsidRPr="00AF53ED">
              <w:t>All PC transitioned from passive to active voice</w:t>
            </w:r>
          </w:p>
        </w:tc>
      </w:tr>
    </w:tbl>
    <w:p w:rsidR="00000000" w:rsidRPr="00AF53ED" w:rsidP="00AF53ED">
      <w:pPr>
        <w:pStyle w:val="BodyText"/>
      </w:pPr>
    </w:p>
    <w:p w:rsidR="00000000" w:rsidRPr="00AF53ED" w:rsidP="00AF53ED">
      <w:pPr>
        <w:pStyle w:val="AllowPageBreak"/>
      </w:pPr>
    </w:p>
    <w:p w:rsidR="00000000" w:rsidRPr="00AF53ED" w:rsidP="00AF53ED">
      <w:pPr>
        <w:pStyle w:val="Heading1"/>
      </w:pPr>
      <w:bookmarkStart w:id="2" w:name="O_826236"/>
      <w:bookmarkEnd w:id="2"/>
      <w:r w:rsidRPr="00AF53ED">
        <w:t>Application</w:t>
      </w:r>
    </w:p>
    <w:p w:rsidR="00000000" w:rsidRPr="00AF53ED" w:rsidP="00B540D1">
      <w:pPr>
        <w:pStyle w:val="BodyText"/>
      </w:pPr>
      <w:r w:rsidRPr="00AF53ED">
        <w:t>This unit describes the skills required to apply the legal principles that apply to legal entities, relationships and property. It includes determining legal entities and identifying and applying information relating to legal re</w:t>
      </w:r>
      <w:r w:rsidRPr="00AF53ED">
        <w:t>lationships and to property and assets of legal entities.</w:t>
      </w:r>
    </w:p>
    <w:p w:rsidR="00000000" w:rsidRPr="00AF53ED" w:rsidP="00B540D1">
      <w:pPr>
        <w:pStyle w:val="BodyText"/>
      </w:pPr>
      <w:r w:rsidRPr="00AF53ED">
        <w:t>This unit applies to those working to manage information regarding legal entities and their relationships and assets.</w:t>
      </w:r>
    </w:p>
    <w:p w:rsidR="00000000" w:rsidRPr="00AF53ED" w:rsidP="00B540D1">
      <w:pPr>
        <w:pStyle w:val="BodyText"/>
      </w:pPr>
      <w:r w:rsidRPr="00AF53ED">
        <w:t>The skills and knowledge described in this unit must be applied within the leg</w:t>
      </w:r>
      <w:r w:rsidRPr="00AF53ED">
        <w:t>islative, regulatory and policy environment in which they are carried out. Organisational policies and procedures must be consulted and adhered to.</w:t>
      </w:r>
    </w:p>
    <w:p w:rsidR="00000000" w:rsidRPr="00AF53ED" w:rsidP="00B540D1">
      <w:pPr>
        <w:pStyle w:val="BodyText"/>
      </w:pPr>
      <w:r w:rsidRPr="00AF53ED">
        <w:t>Those undertaking this unit would work independently, performing complex tasks in a familiar context.</w:t>
      </w:r>
    </w:p>
    <w:p w:rsidR="00B540D1" w:rsidP="00B540D1">
      <w:pPr>
        <w:pStyle w:val="BodyText"/>
      </w:pPr>
      <w:r w:rsidRPr="00AF53ED">
        <w:t>No l</w:t>
      </w:r>
      <w:r w:rsidRPr="00AF53ED">
        <w:t>icensing, legislative or certification requirements apply to unit at the time of publication.</w:t>
      </w:r>
    </w:p>
    <w:p w:rsidR="00000000" w:rsidRPr="00AF53ED" w:rsidP="00AF53ED">
      <w:pPr>
        <w:pStyle w:val="Heading1"/>
      </w:pPr>
      <w:bookmarkStart w:id="3" w:name="O_826238"/>
      <w:bookmarkEnd w:id="3"/>
      <w:r w:rsidRPr="00AF53ED">
        <w:t>Competency Field</w:t>
      </w:r>
    </w:p>
    <w:p w:rsidR="00000000" w:rsidRPr="00AF53ED" w:rsidP="00B540D1">
      <w:pPr>
        <w:pStyle w:val="BodyText"/>
      </w:pPr>
      <w:r w:rsidRPr="00AF53ED">
        <w:t>Revenue administration</w:t>
      </w:r>
    </w:p>
    <w:p w:rsidR="00000000" w:rsidRPr="00AF53ED" w:rsidP="00AF53ED">
      <w:pPr>
        <w:pStyle w:val="Heading1"/>
      </w:pPr>
      <w:bookmarkStart w:id="4" w:name="O_826240"/>
      <w:bookmarkEnd w:id="4"/>
      <w:r w:rsidRPr="00AF53ED">
        <w:t>Elements and Performance Criteria</w:t>
      </w:r>
    </w:p>
    <w:tbl>
      <w:tblPr>
        <w:tblW w:w="0" w:type="auto"/>
        <w:tblLayout w:type="fixed"/>
        <w:tblCellMar>
          <w:left w:w="62" w:type="dxa"/>
          <w:right w:w="62" w:type="dxa"/>
        </w:tblCellMar>
        <w:tblLook w:val="0000"/>
      </w:tblPr>
      <w:tblGrid>
        <w:gridCol w:w="2203"/>
        <w:gridCol w:w="6804"/>
      </w:tblGrid>
      <w:tr w:rsidTr="00AF5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TableHeading"/>
              <w:rPr>
                <w:lang w:val="en-NZ"/>
              </w:rPr>
            </w:pPr>
            <w:r w:rsidRPr="00AF53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TableHeading"/>
              <w:rPr>
                <w:lang w:val="en-NZ"/>
              </w:rPr>
            </w:pPr>
            <w:r w:rsidRPr="00AF53ED">
              <w:t>PERFORMANCE CRITERIA</w:t>
            </w:r>
          </w:p>
        </w:tc>
      </w:tr>
      <w:tr w:rsidTr="00AF5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BodyText"/>
              <w:rPr>
                <w:lang w:val="en-NZ"/>
              </w:rPr>
            </w:pPr>
            <w:r w:rsidRPr="00AF53E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BodyText"/>
              <w:rPr>
                <w:lang w:val="en-NZ"/>
              </w:rPr>
            </w:pPr>
            <w:r w:rsidRPr="00AF53ED">
              <w:t>Performance criteria describe the performance needed to demonstrate achievement of the element. Where bold italicised text is used, further information is detailed in the range of conditions section.</w:t>
            </w:r>
          </w:p>
        </w:tc>
      </w:tr>
      <w:tr w:rsidTr="00AF5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List"/>
              <w:rPr>
                <w:lang w:val="en-NZ"/>
              </w:rPr>
            </w:pPr>
            <w:r w:rsidRPr="00AF53ED">
              <w:rPr>
                <w:rStyle w:val="SpecialBold"/>
              </w:rPr>
              <w:t>1.</w:t>
            </w:r>
            <w:r w:rsidRPr="00AF53ED">
              <w:rPr>
                <w:rStyle w:val="SpecialBold"/>
              </w:rPr>
              <w:tab/>
              <w:t>Determine l</w:t>
            </w:r>
            <w:r w:rsidRPr="00AF53ED">
              <w:rPr>
                <w:rStyle w:val="SpecialBold"/>
              </w:rPr>
              <w:t>egal entities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D" w:rsidP="00AF53ED">
            <w:pPr>
              <w:pStyle w:val="List"/>
            </w:pPr>
            <w:r w:rsidRPr="00AF53ED">
              <w:t>1.1</w:t>
            </w:r>
            <w:r w:rsidRPr="00AF53ED">
              <w:tab/>
              <w:t>Identify types of legal entities and confirm features of each.</w:t>
            </w:r>
          </w:p>
          <w:p w:rsidR="00000000" w:rsidRPr="00AF53ED" w:rsidP="00AF53ED">
            <w:pPr>
              <w:pStyle w:val="List"/>
            </w:pPr>
            <w:r w:rsidRPr="00AF53ED">
              <w:t>1.2</w:t>
            </w:r>
            <w:r w:rsidRPr="00AF53ED">
              <w:tab/>
              <w:t>Analyse transactions to determine the legal entities involved.</w:t>
            </w:r>
          </w:p>
          <w:p w:rsidR="00000000" w:rsidP="00AF53ED">
            <w:pPr>
              <w:pStyle w:val="List"/>
              <w:rPr>
                <w:lang w:val="en-NZ"/>
              </w:rPr>
            </w:pPr>
            <w:r w:rsidRPr="00AF53ED">
              <w:t>1.3</w:t>
            </w:r>
            <w:r w:rsidRPr="00AF53ED">
              <w:tab/>
              <w:t>Determine liabilities of legal entities in accordance with the particular transactions.</w:t>
            </w:r>
          </w:p>
        </w:tc>
      </w:tr>
      <w:tr w:rsidTr="00AF5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List"/>
              <w:rPr>
                <w:lang w:val="en-NZ"/>
              </w:rPr>
            </w:pPr>
            <w:r w:rsidRPr="00AF53ED">
              <w:rPr>
                <w:rStyle w:val="SpecialBold"/>
              </w:rPr>
              <w:t>2.</w:t>
            </w:r>
            <w:r w:rsidRPr="00AF53ED">
              <w:rPr>
                <w:rStyle w:val="SpecialBold"/>
              </w:rPr>
              <w:tab/>
              <w:t>Identify and</w:t>
            </w:r>
            <w:r w:rsidRPr="00AF53ED">
              <w:rPr>
                <w:rStyle w:val="SpecialBold"/>
              </w:rPr>
              <w:t xml:space="preserve"> apply information relating to legal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D" w:rsidP="00AF53ED">
            <w:pPr>
              <w:pStyle w:val="List"/>
            </w:pPr>
            <w:r w:rsidRPr="00AF53ED">
              <w:t>2.1</w:t>
            </w:r>
            <w:r w:rsidRPr="00AF53ED">
              <w:tab/>
              <w:t>Identify formation, type and nature of the legal relationships</w:t>
            </w:r>
            <w:r w:rsidRPr="00AF53ED">
              <w:rPr>
                <w:rStyle w:val="Emphasis"/>
              </w:rPr>
              <w:t xml:space="preserve"> </w:t>
            </w:r>
            <w:r w:rsidRPr="00AF53ED">
              <w:t>involved in transactions.</w:t>
            </w:r>
          </w:p>
          <w:p w:rsidR="00000000" w:rsidRPr="00AF53ED" w:rsidP="00AF53ED">
            <w:pPr>
              <w:pStyle w:val="List"/>
            </w:pPr>
            <w:r w:rsidRPr="00AF53ED">
              <w:t>2.2</w:t>
            </w:r>
            <w:r w:rsidRPr="00AF53ED">
              <w:tab/>
              <w:t>Map interrelationships involved in transactions to guide decision making.</w:t>
            </w:r>
          </w:p>
          <w:p w:rsidR="00000000" w:rsidRPr="00AF53ED" w:rsidP="00AF53ED">
            <w:pPr>
              <w:pStyle w:val="List"/>
            </w:pPr>
            <w:r w:rsidRPr="00AF53ED">
              <w:t>2.3</w:t>
            </w:r>
            <w:r w:rsidRPr="00AF53ED">
              <w:tab/>
              <w:t>Identify legal responsibilitie</w:t>
            </w:r>
            <w:r w:rsidRPr="00AF53ED">
              <w:t>s of particular relationships in accordance with the particular transactions.</w:t>
            </w:r>
          </w:p>
          <w:p w:rsidR="00000000" w:rsidP="00AF53ED">
            <w:pPr>
              <w:pStyle w:val="List"/>
              <w:rPr>
                <w:lang w:val="en-NZ"/>
              </w:rPr>
            </w:pPr>
            <w:r w:rsidRPr="00AF53ED">
              <w:t>2.4</w:t>
            </w:r>
            <w:r w:rsidRPr="00AF53ED">
              <w:tab/>
              <w:t>Make decisions and determine liabilities in accordance with the interrelationships and responsibilities determined.</w:t>
            </w:r>
          </w:p>
        </w:tc>
      </w:tr>
      <w:tr w:rsidTr="00AF53E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D">
            <w:pPr>
              <w:pStyle w:val="List"/>
              <w:rPr>
                <w:lang w:val="en-NZ"/>
              </w:rPr>
            </w:pPr>
            <w:r w:rsidRPr="00AF53ED">
              <w:rPr>
                <w:rStyle w:val="SpecialBold"/>
              </w:rPr>
              <w:t>3.</w:t>
            </w:r>
            <w:r w:rsidRPr="00AF53ED">
              <w:rPr>
                <w:rStyle w:val="SpecialBold"/>
              </w:rPr>
              <w:tab/>
              <w:t>Identify and apply information relating to property an</w:t>
            </w:r>
            <w:r w:rsidRPr="00AF53ED">
              <w:rPr>
                <w:rStyle w:val="SpecialBold"/>
              </w:rPr>
              <w:t>d assets of legal entities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D" w:rsidP="00AF53ED">
            <w:pPr>
              <w:pStyle w:val="List"/>
            </w:pPr>
            <w:r w:rsidRPr="00AF53ED">
              <w:t>3.1</w:t>
            </w:r>
            <w:r w:rsidRPr="00AF53ED">
              <w:tab/>
              <w:t>Clarify the nature and legal types of property, and the principles relating to them.</w:t>
            </w:r>
          </w:p>
          <w:p w:rsidR="00000000" w:rsidRPr="00AF53ED" w:rsidP="00AF53ED">
            <w:pPr>
              <w:pStyle w:val="List"/>
            </w:pPr>
            <w:r w:rsidRPr="00AF53ED">
              <w:t>3.2</w:t>
            </w:r>
            <w:r w:rsidRPr="00AF53ED">
              <w:tab/>
              <w:t>Use principles relating to real and personal property, leases, licences and assignment of property to map the property and assets of leg</w:t>
            </w:r>
            <w:r w:rsidRPr="00AF53ED">
              <w:t>al entities.</w:t>
            </w:r>
          </w:p>
          <w:p w:rsidR="00000000" w:rsidRPr="00AF53ED" w:rsidP="00AF53ED">
            <w:pPr>
              <w:pStyle w:val="List"/>
            </w:pPr>
            <w:r w:rsidRPr="00AF53ED">
              <w:t>3.3</w:t>
            </w:r>
            <w:r w:rsidRPr="00AF53ED">
              <w:tab/>
              <w:t>Identify value of property and nature of ownership.</w:t>
            </w:r>
          </w:p>
          <w:p w:rsidR="00000000" w:rsidRPr="00AF53ED" w:rsidP="00AF53ED">
            <w:pPr>
              <w:pStyle w:val="List"/>
            </w:pPr>
            <w:r w:rsidRPr="00AF53ED">
              <w:t>3.4</w:t>
            </w:r>
            <w:r w:rsidRPr="00AF53ED">
              <w:tab/>
              <w:t>Identify and analyse mortgages, easements, memorials, restrictive covenants and other relevant documents for their effect on property ownership.</w:t>
            </w:r>
          </w:p>
          <w:p w:rsidR="00000000" w:rsidRPr="00AF53ED" w:rsidP="00AF53ED">
            <w:pPr>
              <w:pStyle w:val="List"/>
            </w:pPr>
            <w:r w:rsidRPr="00AF53ED">
              <w:t>3.5</w:t>
            </w:r>
            <w:r w:rsidRPr="00AF53ED">
              <w:tab/>
              <w:t>Map the property and assets of leg</w:t>
            </w:r>
            <w:r w:rsidRPr="00AF53ED">
              <w:t>al entities and examine and record their interrelationships.</w:t>
            </w:r>
          </w:p>
          <w:p w:rsidR="00000000" w:rsidRPr="00AF53ED" w:rsidP="00AF53ED">
            <w:pPr>
              <w:pStyle w:val="List"/>
            </w:pPr>
            <w:r w:rsidRPr="00AF53ED">
              <w:t>3.6</w:t>
            </w:r>
            <w:r w:rsidRPr="00AF53ED">
              <w:tab/>
              <w:t>Make decisions and determine liabilities in accordance with the property and assets of, and relationships between, the legal entities.</w:t>
            </w:r>
          </w:p>
        </w:tc>
      </w:tr>
    </w:tbl>
    <w:p w:rsidR="00000000" w:rsidRPr="00AF53ED" w:rsidP="00AF53ED">
      <w:pPr>
        <w:pStyle w:val="BodyText"/>
      </w:pPr>
    </w:p>
    <w:p w:rsidR="00000000" w:rsidRPr="00AF53ED" w:rsidP="00AF53ED">
      <w:pPr>
        <w:pStyle w:val="AllowPageBreak"/>
      </w:pPr>
    </w:p>
    <w:p w:rsidR="00000000" w:rsidRPr="00AF53ED" w:rsidP="00AF53ED">
      <w:pPr>
        <w:pStyle w:val="Heading1"/>
      </w:pPr>
      <w:bookmarkStart w:id="5" w:name="O_826241"/>
      <w:bookmarkEnd w:id="5"/>
      <w:r w:rsidRPr="00AF53ED">
        <w:t>Foundation Skills</w:t>
      </w:r>
    </w:p>
    <w:p w:rsidR="00B540D1" w:rsidP="00B540D1">
      <w:pPr>
        <w:pStyle w:val="BodyText"/>
      </w:pPr>
      <w:r w:rsidRPr="00AF53ED">
        <w:t>Foundation skills are embedded within the elements and performance criteria of this unit.</w:t>
      </w:r>
    </w:p>
    <w:p w:rsidR="00000000" w:rsidRPr="00AF53ED" w:rsidP="00AF53ED">
      <w:pPr>
        <w:pStyle w:val="Heading1"/>
      </w:pPr>
      <w:bookmarkStart w:id="6" w:name="O_826243"/>
      <w:bookmarkEnd w:id="6"/>
      <w:r w:rsidRPr="00AF53ED">
        <w:t>Unit Mapping Information</w:t>
      </w:r>
    </w:p>
    <w:p w:rsidR="00000000" w:rsidRPr="00AF53ED" w:rsidP="00B540D1">
      <w:pPr>
        <w:pStyle w:val="BodyText"/>
      </w:pPr>
      <w:r w:rsidRPr="00AF53ED">
        <w:t>This unit supersedes and is equivalent to PSPREV403A Manage information on legal entities, relationships and property.</w:t>
      </w:r>
    </w:p>
    <w:p w:rsidR="00000000" w:rsidRPr="00AF53ED" w:rsidP="00AF53ED">
      <w:pPr>
        <w:pStyle w:val="Heading1"/>
      </w:pPr>
      <w:bookmarkStart w:id="7" w:name="O_826250"/>
      <w:bookmarkEnd w:id="7"/>
      <w:r w:rsidRPr="00AF53ED">
        <w:t>Links</w:t>
      </w:r>
    </w:p>
    <w:p w:rsidR="00000000" w:rsidRPr="00AF53ED" w:rsidP="00B540D1">
      <w:pPr>
        <w:pStyle w:val="BodyText"/>
      </w:pPr>
      <w:r w:rsidRPr="00AF53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C75">
        <w:rPr>
          <w:rStyle w:val="Hyperlink"/>
        </w:rPr>
        <w:t>https://vetnet.gov.au/Pages/TrainingDocs.aspx?q=bebbece7-ff48-4d2c-8876-405679019623</w:t>
      </w:r>
      <w:r>
        <w:fldChar w:fldCharType="end"/>
      </w:r>
    </w:p>
    <w:p w:rsidR="00000000" w:rsidRPr="00AF53ED" w:rsidP="00B540D1">
      <w:pPr>
        <w:pStyle w:val="BodyText"/>
      </w:pPr>
      <w:r w:rsidRPr="00AF53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C75">
        <w:rPr>
          <w:rStyle w:val="Hyperlink"/>
        </w:rPr>
        <w:t>https://vetnet.gov.au/Pages/TrainingDocs.aspx?q=bebbece7-ff48-4d2c-8876-405679019623</w:t>
      </w:r>
      <w:r>
        <w:fldChar w:fldCharType="end"/>
      </w:r>
    </w:p>
    <w:p w:rsidR="00000000" w:rsidRPr="00AF53ED" w:rsidP="00B540D1">
      <w:pPr>
        <w:pStyle w:val="BodyText"/>
      </w:pPr>
      <w:r w:rsidRPr="00AF53E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51C75">
        <w:rPr>
          <w:rStyle w:val="Hyperlink"/>
        </w:rPr>
        <w:t>https://vetnet.gov.au/Pages/TrainingDocs.aspx?q=bebbece7-ff48-4d2c-8876-405679019623</w:t>
      </w:r>
      <w:r>
        <w:fldChar w:fldCharType="end"/>
      </w:r>
    </w:p>
    <w:p w:rsidR="00000000" w:rsidRPr="00AF53ED" w:rsidP="00B540D1">
      <w:pPr>
        <w:pStyle w:val="BodyText"/>
      </w:pPr>
      <w:r w:rsidRPr="00AF53ED">
        <w:t>Companion Volume implementation guides are found in VE</w:t>
      </w:r>
      <w:r w:rsidRPr="00AF53ED">
        <w:t xml:space="preserve">TNet - </w:t>
      </w:r>
      <w:r>
        <w:fldChar w:fldCharType="begin"/>
      </w:r>
      <w:r>
        <w:instrText xml:space="preserve"> HYPERLINK "https://vetnet.gov.au/Pages/TrainingDocs.aspx?q=bebbece7-ff48-4d2c-8876-405679019623" </w:instrText>
      </w:r>
      <w:r>
        <w:fldChar w:fldCharType="separate"/>
      </w:r>
      <w:r w:rsidRPr="00651C75">
        <w:rPr>
          <w:rStyle w:val="Hyperlink"/>
        </w:rPr>
        <w:t>https://vetnet.gov.au/Pages/TrainingDocs.aspx?q=bebbece7-ff48-4d2c-8876-405679019623</w:t>
      </w:r>
      <w:r>
        <w:fldChar w:fldCharType="end"/>
      </w:r>
    </w:p>
    <w:p w:rsidR="00000000" w:rsidRPr="00AF53ED" w:rsidP="00AF53ED"/>
    <w:sectPr w:rsidSect="00AF53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D" w:rsidRPr="00B540D1" w:rsidP="00B5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D1" w:rsidP="00AF5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0D1" w:rsidP="00AF53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540D1" w:rsidP="00AF5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3ED" w:rsidRPr="00B540D1" w:rsidP="00B54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D1" w:rsidRPr="002D2AF8" w:rsidP="00AF53ED">
    <w:pPr>
      <w:pStyle w:val="Header"/>
      <w:framePr w:wrap="around"/>
    </w:pPr>
    <w:r>
      <w:fldChar w:fldCharType="begin"/>
    </w:r>
    <w:r>
      <w:instrText xml:space="preserve"> TITLE   \* MERGEFORMAT </w:instrText>
    </w:r>
    <w:r>
      <w:fldChar w:fldCharType="separate"/>
    </w:r>
    <w:r>
      <w:t>PSPREV003 Manage information on legal entities, relationships and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540D1" w:rsidP="00AF5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188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84E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ED"/>
    <w:pPr>
      <w:spacing w:before="360" w:after="60"/>
      <w:outlineLvl w:val="0"/>
    </w:pPr>
    <w:rPr>
      <w:sz w:val="32"/>
    </w:rPr>
  </w:style>
  <w:style w:type="paragraph" w:styleId="Heading2">
    <w:name w:val="heading 2"/>
    <w:basedOn w:val="HeadingBase"/>
    <w:next w:val="BodyText"/>
    <w:link w:val="Heading2Char"/>
    <w:qFormat/>
    <w:rsid w:val="00AF53ED"/>
    <w:pPr>
      <w:keepLines/>
      <w:spacing w:before="240" w:after="120"/>
      <w:outlineLvl w:val="1"/>
    </w:pPr>
    <w:rPr>
      <w:sz w:val="28"/>
      <w:szCs w:val="40"/>
    </w:rPr>
  </w:style>
  <w:style w:type="paragraph" w:styleId="Heading3">
    <w:name w:val="heading 3"/>
    <w:basedOn w:val="HeadingBase"/>
    <w:next w:val="BodyText"/>
    <w:link w:val="Heading3Char"/>
    <w:qFormat/>
    <w:rsid w:val="00AF53ED"/>
    <w:pPr>
      <w:spacing w:before="180" w:after="120"/>
      <w:outlineLvl w:val="2"/>
    </w:pPr>
    <w:rPr>
      <w:spacing w:val="-10"/>
      <w:kern w:val="32"/>
    </w:rPr>
  </w:style>
  <w:style w:type="paragraph" w:styleId="Heading4">
    <w:name w:val="heading 4"/>
    <w:basedOn w:val="HeadingBase"/>
    <w:next w:val="BodyText"/>
    <w:link w:val="Heading4Char"/>
    <w:qFormat/>
    <w:rsid w:val="00AF53ED"/>
    <w:pPr>
      <w:spacing w:before="160" w:after="120"/>
      <w:outlineLvl w:val="3"/>
    </w:pPr>
    <w:rPr>
      <w:sz w:val="22"/>
    </w:rPr>
  </w:style>
  <w:style w:type="paragraph" w:styleId="Heading5">
    <w:name w:val="heading 5"/>
    <w:basedOn w:val="HeadingBase"/>
    <w:next w:val="Normal"/>
    <w:link w:val="Heading5Char"/>
    <w:qFormat/>
    <w:rsid w:val="00AF53ED"/>
    <w:pPr>
      <w:spacing w:before="80"/>
      <w:outlineLvl w:val="4"/>
    </w:pPr>
    <w:rPr>
      <w:color w:val="918585"/>
      <w:sz w:val="20"/>
    </w:rPr>
  </w:style>
  <w:style w:type="paragraph" w:styleId="Heading6">
    <w:name w:val="heading 6"/>
    <w:basedOn w:val="HeadingBase"/>
    <w:next w:val="Normal"/>
    <w:link w:val="Heading6Char"/>
    <w:qFormat/>
    <w:rsid w:val="00AF53ED"/>
    <w:pPr>
      <w:spacing w:before="60"/>
      <w:outlineLvl w:val="5"/>
    </w:pPr>
    <w:rPr>
      <w:color w:val="918585"/>
      <w:sz w:val="20"/>
    </w:rPr>
  </w:style>
  <w:style w:type="paragraph" w:styleId="Heading7">
    <w:name w:val="heading 7"/>
    <w:basedOn w:val="Normal"/>
    <w:next w:val="Normal"/>
    <w:link w:val="Heading7Char"/>
    <w:qFormat/>
    <w:rsid w:val="00AF53ED"/>
    <w:pPr>
      <w:ind w:left="720"/>
      <w:outlineLvl w:val="6"/>
    </w:pPr>
    <w:rPr>
      <w:i/>
    </w:rPr>
  </w:style>
  <w:style w:type="paragraph" w:styleId="Heading8">
    <w:name w:val="heading 8"/>
    <w:basedOn w:val="Normal"/>
    <w:next w:val="Normal"/>
    <w:link w:val="Heading8Char"/>
    <w:qFormat/>
    <w:rsid w:val="00AF53ED"/>
    <w:pPr>
      <w:ind w:left="720"/>
      <w:outlineLvl w:val="7"/>
    </w:pPr>
    <w:rPr>
      <w:i/>
    </w:rPr>
  </w:style>
  <w:style w:type="paragraph" w:styleId="Heading9">
    <w:name w:val="heading 9"/>
    <w:basedOn w:val="Normal"/>
    <w:next w:val="Normal"/>
    <w:link w:val="Heading9Char"/>
    <w:qFormat/>
    <w:rsid w:val="00AF53ED"/>
    <w:pPr>
      <w:ind w:left="720"/>
      <w:outlineLvl w:val="8"/>
    </w:pPr>
    <w:rPr>
      <w:i/>
    </w:rPr>
  </w:style>
  <w:style w:type="character" w:default="1" w:styleId="DefaultParagraphFont">
    <w:name w:val="Default Paragraph Font"/>
    <w:uiPriority w:val="1"/>
    <w:unhideWhenUsed/>
    <w:rsid w:val="00AF5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ED"/>
  </w:style>
  <w:style w:type="character" w:customStyle="1" w:styleId="Heading1Char">
    <w:name w:val="Heading 1 Char"/>
    <w:basedOn w:val="DefaultParagraphFont"/>
    <w:link w:val="Heading1"/>
    <w:rsid w:val="00AF53ED"/>
    <w:rPr>
      <w:rFonts w:ascii="Times New Roman" w:eastAsia="Times New Roman" w:hAnsi="Times New Roman" w:cs="Times New Roman"/>
      <w:b/>
      <w:sz w:val="32"/>
      <w:szCs w:val="20"/>
      <w:lang w:eastAsia="en-US"/>
    </w:rPr>
  </w:style>
  <w:style w:type="paragraph" w:styleId="BodyText">
    <w:name w:val="Body Text"/>
    <w:basedOn w:val="Normal"/>
    <w:link w:val="BodyTextChar"/>
    <w:rsid w:val="00AF5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3ED"/>
    <w:rPr>
      <w:rFonts w:ascii="Times New Roman" w:eastAsia="Times New Roman" w:hAnsi="Times New Roman" w:cs="Times New Roman"/>
      <w:sz w:val="24"/>
      <w:lang w:eastAsia="en-US"/>
    </w:rPr>
  </w:style>
  <w:style w:type="paragraph" w:styleId="List">
    <w:name w:val="List"/>
    <w:basedOn w:val="BodyText"/>
    <w:next w:val="BodyText"/>
    <w:rsid w:val="00AF53ED"/>
    <w:pPr>
      <w:tabs>
        <w:tab w:val="left" w:pos="340"/>
      </w:tabs>
      <w:spacing w:before="60" w:after="60"/>
      <w:ind w:left="340" w:hanging="340"/>
    </w:pPr>
  </w:style>
  <w:style w:type="paragraph" w:styleId="ListBullet">
    <w:name w:val="List Bullet"/>
    <w:basedOn w:val="List"/>
    <w:rsid w:val="00AF53ED"/>
    <w:pPr>
      <w:numPr>
        <w:numId w:val="11"/>
      </w:numPr>
      <w:tabs>
        <w:tab w:val="clear" w:pos="340"/>
      </w:tabs>
      <w:spacing w:before="40" w:after="40"/>
    </w:pPr>
  </w:style>
  <w:style w:type="character" w:customStyle="1" w:styleId="SpecialBold">
    <w:name w:val="Special Bold"/>
    <w:basedOn w:val="DefaultParagraphFont"/>
    <w:rsid w:val="00AF53ED"/>
    <w:rPr>
      <w:b/>
      <w:spacing w:val="0"/>
    </w:rPr>
  </w:style>
  <w:style w:type="character" w:styleId="Emphasis">
    <w:name w:val="Emphasis"/>
    <w:basedOn w:val="DefaultParagraphFont"/>
    <w:qFormat/>
    <w:rsid w:val="00AF53ED"/>
    <w:rPr>
      <w:i/>
    </w:rPr>
  </w:style>
  <w:style w:type="paragraph" w:customStyle="1" w:styleId="SuperHeading">
    <w:name w:val="SuperHeading"/>
    <w:basedOn w:val="Normal"/>
    <w:rsid w:val="00AF53ED"/>
    <w:pPr>
      <w:spacing w:before="240" w:after="120"/>
      <w:outlineLvl w:val="0"/>
    </w:pPr>
    <w:rPr>
      <w:rFonts w:ascii="Times New Roman" w:hAnsi="Times New Roman"/>
      <w:b/>
      <w:sz w:val="32"/>
    </w:rPr>
  </w:style>
  <w:style w:type="paragraph" w:customStyle="1" w:styleId="TableHeading">
    <w:name w:val="Table Heading"/>
    <w:basedOn w:val="HeadingBase"/>
    <w:rsid w:val="00AF53ED"/>
    <w:pPr>
      <w:keepLines/>
      <w:pBdr>
        <w:bottom w:val="single" w:sz="6" w:space="1" w:color="918585"/>
      </w:pBdr>
      <w:spacing w:before="240"/>
    </w:pPr>
  </w:style>
  <w:style w:type="paragraph" w:customStyle="1" w:styleId="AllowPageBreak">
    <w:name w:val="AllowPageBreak"/>
    <w:rsid w:val="00AF5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ED"/>
    <w:rPr>
      <w:rFonts w:ascii="Courier New" w:eastAsia="Times New Roman" w:hAnsi="Courier New" w:cs="Times New Roman"/>
      <w:i/>
      <w:szCs w:val="20"/>
      <w:lang w:eastAsia="en-US"/>
    </w:rPr>
  </w:style>
  <w:style w:type="paragraph" w:customStyle="1" w:styleId="HeadingBase">
    <w:name w:val="Heading Base"/>
    <w:rsid w:val="00AF5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ED"/>
    <w:pPr>
      <w:tabs>
        <w:tab w:val="right" w:leader="dot" w:pos="9072"/>
      </w:tabs>
      <w:ind w:left="567"/>
    </w:pPr>
    <w:rPr>
      <w:szCs w:val="22"/>
    </w:rPr>
  </w:style>
  <w:style w:type="paragraph" w:customStyle="1" w:styleId="TOCBase">
    <w:name w:val="TOC Base"/>
    <w:rsid w:val="00AF5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ED"/>
    <w:pPr>
      <w:tabs>
        <w:tab w:val="right" w:leader="dot" w:pos="9072"/>
      </w:tabs>
      <w:spacing w:before="40" w:after="40"/>
      <w:ind w:left="284"/>
    </w:pPr>
    <w:rPr>
      <w:rFonts w:ascii="Times New Roman" w:hAnsi="Times New Roman"/>
    </w:rPr>
  </w:style>
  <w:style w:type="paragraph" w:styleId="TOC1">
    <w:name w:val="toc 1"/>
    <w:basedOn w:val="TOCBase"/>
    <w:next w:val="Normal"/>
    <w:rsid w:val="00AF5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ED"/>
    <w:rPr>
      <w:rFonts w:ascii="Times New Roman" w:eastAsia="Times New Roman" w:hAnsi="Times New Roman" w:cs="Times New Roman"/>
      <w:sz w:val="16"/>
      <w:lang w:eastAsia="en-US"/>
    </w:rPr>
  </w:style>
  <w:style w:type="paragraph" w:styleId="Title">
    <w:name w:val="Title"/>
    <w:basedOn w:val="HeadingBase"/>
    <w:link w:val="TitleChar"/>
    <w:qFormat/>
    <w:rsid w:val="00AF53ED"/>
    <w:pPr>
      <w:spacing w:before="5040"/>
      <w:jc w:val="center"/>
    </w:pPr>
    <w:rPr>
      <w:sz w:val="48"/>
      <w:szCs w:val="72"/>
      <w:lang w:val="en-US"/>
    </w:rPr>
  </w:style>
  <w:style w:type="character" w:customStyle="1" w:styleId="TitleChar">
    <w:name w:val="Title Char"/>
    <w:basedOn w:val="DefaultParagraphFont"/>
    <w:link w:val="Title"/>
    <w:rsid w:val="00AF5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ED"/>
    <w:pPr>
      <w:tabs>
        <w:tab w:val="left" w:pos="3600"/>
        <w:tab w:val="left" w:pos="3958"/>
      </w:tabs>
    </w:pPr>
  </w:style>
  <w:style w:type="paragraph" w:customStyle="1" w:styleId="Note">
    <w:name w:val="Note"/>
    <w:basedOn w:val="BodyText"/>
    <w:rsid w:val="00AF5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ED"/>
    <w:pPr>
      <w:framePr w:wrap="auto" w:hAnchor="text" w:y="6049"/>
    </w:pPr>
    <w:rPr>
      <w:color w:val="000000"/>
      <w:sz w:val="40"/>
    </w:rPr>
  </w:style>
  <w:style w:type="paragraph" w:customStyle="1" w:styleId="TOCTitle">
    <w:name w:val="TOCTitle"/>
    <w:basedOn w:val="Heading1"/>
    <w:rsid w:val="00AF53ED"/>
    <w:pPr>
      <w:spacing w:after="240"/>
      <w:jc w:val="center"/>
      <w:outlineLvl w:val="9"/>
    </w:pPr>
    <w:rPr>
      <w:caps/>
    </w:rPr>
  </w:style>
  <w:style w:type="paragraph" w:customStyle="1" w:styleId="Version">
    <w:name w:val="Version"/>
    <w:rsid w:val="00AF5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3ED"/>
    <w:pPr>
      <w:numPr>
        <w:numId w:val="12"/>
      </w:numPr>
      <w:tabs>
        <w:tab w:val="clear" w:pos="680"/>
      </w:tabs>
    </w:pPr>
  </w:style>
  <w:style w:type="paragraph" w:styleId="Index1">
    <w:name w:val="index 1"/>
    <w:basedOn w:val="Normal"/>
    <w:next w:val="Normal"/>
    <w:semiHidden/>
    <w:rsid w:val="00AF53ED"/>
    <w:pPr>
      <w:keepNext w:val="0"/>
      <w:tabs>
        <w:tab w:val="right" w:pos="4176"/>
      </w:tabs>
      <w:ind w:left="198" w:hanging="198"/>
    </w:pPr>
    <w:rPr>
      <w:rFonts w:ascii="Garamond" w:hAnsi="Garamond"/>
    </w:rPr>
  </w:style>
  <w:style w:type="paragraph" w:styleId="IndexHeading">
    <w:name w:val="index heading"/>
    <w:basedOn w:val="Normal"/>
    <w:next w:val="Index1"/>
    <w:semiHidden/>
    <w:rsid w:val="00AF53ED"/>
    <w:pPr>
      <w:spacing w:before="120" w:after="120"/>
    </w:pPr>
    <w:rPr>
      <w:rFonts w:ascii="Arial" w:hAnsi="Arial"/>
      <w:b/>
      <w:color w:val="918585"/>
      <w:sz w:val="24"/>
    </w:rPr>
  </w:style>
  <w:style w:type="paragraph" w:styleId="Header">
    <w:name w:val="header"/>
    <w:basedOn w:val="Normal"/>
    <w:link w:val="HeaderChar"/>
    <w:rsid w:val="00AF5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ED"/>
    <w:rPr>
      <w:rFonts w:ascii="Times New Roman" w:eastAsia="Times New Roman" w:hAnsi="Times New Roman" w:cs="Times New Roman"/>
      <w:sz w:val="16"/>
      <w:szCs w:val="20"/>
      <w:lang w:val="en-GB" w:eastAsia="en-US"/>
    </w:rPr>
  </w:style>
  <w:style w:type="paragraph" w:customStyle="1" w:styleId="Chapter">
    <w:name w:val="Chapter"/>
    <w:basedOn w:val="Normal"/>
    <w:rsid w:val="00AF53ED"/>
    <w:pPr>
      <w:spacing w:before="240"/>
    </w:pPr>
    <w:rPr>
      <w:rFonts w:ascii="Times New Roman" w:hAnsi="Times New Roman"/>
      <w:smallCaps/>
      <w:spacing w:val="80"/>
      <w:sz w:val="28"/>
    </w:rPr>
  </w:style>
  <w:style w:type="paragraph" w:customStyle="1" w:styleId="InChapter">
    <w:name w:val="InChapter"/>
    <w:basedOn w:val="Heading3"/>
    <w:rsid w:val="00AF53ED"/>
    <w:pPr>
      <w:spacing w:after="240"/>
      <w:outlineLvl w:val="9"/>
    </w:pPr>
    <w:rPr>
      <w:noProof/>
    </w:rPr>
  </w:style>
  <w:style w:type="paragraph" w:styleId="Index2">
    <w:name w:val="index 2"/>
    <w:basedOn w:val="Normal"/>
    <w:next w:val="Normal"/>
    <w:semiHidden/>
    <w:rsid w:val="00AF53ED"/>
    <w:pPr>
      <w:tabs>
        <w:tab w:val="right" w:pos="4176"/>
      </w:tabs>
      <w:ind w:left="568" w:hanging="284"/>
    </w:pPr>
    <w:rPr>
      <w:rFonts w:ascii="Garamond" w:hAnsi="Garamond"/>
    </w:rPr>
  </w:style>
  <w:style w:type="paragraph" w:customStyle="1" w:styleId="Byline">
    <w:name w:val="Byline"/>
    <w:rsid w:val="00AF5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ED"/>
    <w:pPr>
      <w:tabs>
        <w:tab w:val="clear" w:pos="3600"/>
        <w:tab w:val="clear" w:pos="3958"/>
      </w:tabs>
      <w:jc w:val="right"/>
    </w:pPr>
  </w:style>
  <w:style w:type="paragraph" w:styleId="Caption">
    <w:name w:val="caption"/>
    <w:basedOn w:val="BodyText"/>
    <w:next w:val="Normal"/>
    <w:qFormat/>
    <w:rsid w:val="00AF53ED"/>
    <w:pPr>
      <w:framePr w:w="2268" w:hSpace="181" w:vSpace="181" w:wrap="around" w:vAnchor="text" w:hAnchor="page" w:x="1135" w:y="285" w:anchorLock="1"/>
    </w:pPr>
    <w:rPr>
      <w:i/>
    </w:rPr>
  </w:style>
  <w:style w:type="paragraph" w:customStyle="1" w:styleId="MiniTOCTitle">
    <w:name w:val="MiniTOCTitle"/>
    <w:basedOn w:val="Heading4"/>
    <w:rsid w:val="00AF53ED"/>
    <w:pPr>
      <w:spacing w:before="240"/>
      <w:outlineLvl w:val="9"/>
    </w:pPr>
    <w:rPr>
      <w:noProof/>
      <w:sz w:val="24"/>
    </w:rPr>
  </w:style>
  <w:style w:type="paragraph" w:customStyle="1" w:styleId="MiniTOCItem">
    <w:name w:val="MiniTOCItem"/>
    <w:basedOn w:val="ListBullet"/>
    <w:rsid w:val="00AF53ED"/>
    <w:pPr>
      <w:numPr>
        <w:numId w:val="0"/>
      </w:numPr>
      <w:tabs>
        <w:tab w:val="right" w:leader="dot" w:pos="6521"/>
      </w:tabs>
      <w:spacing w:before="0" w:after="0"/>
    </w:pPr>
  </w:style>
  <w:style w:type="paragraph" w:customStyle="1" w:styleId="TOFTitle">
    <w:name w:val="TOFTitle"/>
    <w:basedOn w:val="TOCTitle"/>
    <w:rsid w:val="00AF53ED"/>
  </w:style>
  <w:style w:type="paragraph" w:styleId="TableofFigures">
    <w:name w:val="table of figures"/>
    <w:basedOn w:val="Normal"/>
    <w:next w:val="Normal"/>
    <w:semiHidden/>
    <w:rsid w:val="00AF53ED"/>
    <w:pPr>
      <w:tabs>
        <w:tab w:val="right" w:leader="dot" w:pos="9072"/>
      </w:tabs>
      <w:ind w:left="970" w:hanging="403"/>
    </w:pPr>
    <w:rPr>
      <w:rFonts w:ascii="Times New Roman" w:hAnsi="Times New Roman"/>
      <w:b/>
    </w:rPr>
  </w:style>
  <w:style w:type="paragraph" w:styleId="ListNumber">
    <w:name w:val="List Number"/>
    <w:basedOn w:val="List"/>
    <w:rsid w:val="00AF53ED"/>
    <w:pPr>
      <w:numPr>
        <w:numId w:val="14"/>
      </w:numPr>
      <w:tabs>
        <w:tab w:val="clear" w:pos="340"/>
      </w:tabs>
    </w:pPr>
  </w:style>
  <w:style w:type="character" w:customStyle="1" w:styleId="WingdingSymbols">
    <w:name w:val="Wingding Symbols"/>
    <w:rsid w:val="00AF53ED"/>
    <w:rPr>
      <w:rFonts w:ascii="Wingdings" w:hAnsi="Wingdings"/>
    </w:rPr>
  </w:style>
  <w:style w:type="character" w:customStyle="1" w:styleId="HotSpot">
    <w:name w:val="HotSpot"/>
    <w:rsid w:val="00AF53ED"/>
    <w:rPr>
      <w:color w:val="0033CC"/>
      <w:u w:val="none"/>
    </w:rPr>
  </w:style>
  <w:style w:type="paragraph" w:customStyle="1" w:styleId="BodyTextRight">
    <w:name w:val="Body Text Right"/>
    <w:basedOn w:val="BodyText"/>
    <w:rsid w:val="00AF53ED"/>
    <w:pPr>
      <w:spacing w:before="0" w:after="0"/>
      <w:jc w:val="right"/>
    </w:pPr>
  </w:style>
  <w:style w:type="paragraph" w:styleId="Index3">
    <w:name w:val="index 3"/>
    <w:basedOn w:val="ListNumber2"/>
    <w:next w:val="Normal"/>
    <w:semiHidden/>
    <w:rsid w:val="00AF53ED"/>
    <w:pPr>
      <w:numPr>
        <w:numId w:val="0"/>
      </w:numPr>
      <w:tabs>
        <w:tab w:val="right" w:leader="dot" w:pos="4176"/>
      </w:tabs>
    </w:pPr>
  </w:style>
  <w:style w:type="paragraph" w:styleId="ListNumber2">
    <w:name w:val="List Number 2"/>
    <w:basedOn w:val="List2"/>
    <w:rsid w:val="00AF53ED"/>
    <w:pPr>
      <w:numPr>
        <w:numId w:val="9"/>
      </w:numPr>
      <w:tabs>
        <w:tab w:val="clear" w:pos="1060"/>
      </w:tabs>
    </w:pPr>
  </w:style>
  <w:style w:type="paragraph" w:customStyle="1" w:styleId="MarginNote">
    <w:name w:val="Margin Note"/>
    <w:basedOn w:val="BodyText"/>
    <w:rsid w:val="00AF5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ED"/>
    <w:rPr>
      <w:sz w:val="32"/>
    </w:rPr>
  </w:style>
  <w:style w:type="paragraph" w:customStyle="1" w:styleId="HeadingProcedure">
    <w:name w:val="Heading Procedure"/>
    <w:basedOn w:val="HeadingBase"/>
    <w:next w:val="Normal"/>
    <w:rsid w:val="00AF53ED"/>
    <w:pPr>
      <w:tabs>
        <w:tab w:val="left" w:pos="0"/>
      </w:tabs>
      <w:spacing w:before="120" w:after="60"/>
    </w:pPr>
    <w:rPr>
      <w:i/>
      <w:color w:val="918585"/>
      <w:sz w:val="22"/>
    </w:rPr>
  </w:style>
  <w:style w:type="paragraph" w:customStyle="1" w:styleId="TableBodyText">
    <w:name w:val="Table Body Text"/>
    <w:basedOn w:val="BodyText"/>
    <w:rsid w:val="00AF53ED"/>
    <w:pPr>
      <w:spacing w:before="60" w:after="60"/>
    </w:pPr>
  </w:style>
  <w:style w:type="paragraph" w:styleId="ListContinue">
    <w:name w:val="List Continue"/>
    <w:basedOn w:val="List"/>
    <w:rsid w:val="00AF53ED"/>
    <w:pPr>
      <w:ind w:firstLine="0"/>
    </w:pPr>
  </w:style>
  <w:style w:type="paragraph" w:customStyle="1" w:styleId="ListNote">
    <w:name w:val="List Note"/>
    <w:basedOn w:val="List"/>
    <w:rsid w:val="00AF53ED"/>
    <w:pPr>
      <w:pBdr>
        <w:top w:val="single" w:sz="6" w:space="2" w:color="918585"/>
        <w:bottom w:val="single" w:sz="6" w:space="2" w:color="918585"/>
      </w:pBdr>
      <w:tabs>
        <w:tab w:val="left" w:pos="1021"/>
      </w:tabs>
      <w:ind w:firstLine="0"/>
    </w:pPr>
  </w:style>
  <w:style w:type="paragraph" w:customStyle="1" w:styleId="Warning">
    <w:name w:val="Warning"/>
    <w:basedOn w:val="BodyText"/>
    <w:rsid w:val="00AF53ED"/>
    <w:pPr>
      <w:shd w:val="clear" w:color="auto" w:fill="D9D9D9"/>
      <w:tabs>
        <w:tab w:val="left" w:pos="992"/>
      </w:tabs>
      <w:ind w:left="119" w:right="119"/>
    </w:pPr>
    <w:rPr>
      <w:sz w:val="20"/>
    </w:rPr>
  </w:style>
  <w:style w:type="paragraph" w:customStyle="1" w:styleId="MarginIcons">
    <w:name w:val="Margin Icons"/>
    <w:basedOn w:val="BodyText"/>
    <w:rsid w:val="00AF5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ED"/>
    <w:rPr>
      <w:rFonts w:ascii="Courier New" w:hAnsi="Courier New"/>
    </w:rPr>
  </w:style>
  <w:style w:type="paragraph" w:customStyle="1" w:styleId="NoteBullet">
    <w:name w:val="Note Bullet"/>
    <w:basedOn w:val="Note"/>
    <w:rsid w:val="00AF53ED"/>
    <w:pPr>
      <w:tabs>
        <w:tab w:val="clear" w:pos="680"/>
      </w:tabs>
      <w:spacing w:before="60" w:after="60"/>
    </w:pPr>
  </w:style>
  <w:style w:type="paragraph" w:customStyle="1" w:styleId="SubHeading2">
    <w:name w:val="SubHeading2"/>
    <w:basedOn w:val="HeadingBase"/>
    <w:rsid w:val="00AF53ED"/>
    <w:pPr>
      <w:spacing w:before="240" w:after="60"/>
    </w:pPr>
    <w:rPr>
      <w:sz w:val="20"/>
    </w:rPr>
  </w:style>
  <w:style w:type="paragraph" w:customStyle="1" w:styleId="SubHeading1">
    <w:name w:val="SubHeading1"/>
    <w:basedOn w:val="HeadingBase"/>
    <w:rsid w:val="00AF53ED"/>
    <w:pPr>
      <w:spacing w:before="240" w:after="60"/>
    </w:pPr>
    <w:rPr>
      <w:color w:val="918585"/>
      <w:sz w:val="22"/>
    </w:rPr>
  </w:style>
  <w:style w:type="paragraph" w:customStyle="1" w:styleId="SideHeading">
    <w:name w:val="Side Heading"/>
    <w:basedOn w:val="HeadingBase"/>
    <w:rsid w:val="00AF5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ED"/>
    <w:pPr>
      <w:numPr>
        <w:numId w:val="10"/>
      </w:numPr>
    </w:pPr>
  </w:style>
  <w:style w:type="paragraph" w:styleId="PlainText">
    <w:name w:val="Plain Text"/>
    <w:basedOn w:val="Normal"/>
    <w:link w:val="PlainTextChar"/>
    <w:rsid w:val="00AF53ED"/>
    <w:rPr>
      <w:sz w:val="20"/>
    </w:rPr>
  </w:style>
  <w:style w:type="character" w:customStyle="1" w:styleId="PlainTextChar">
    <w:name w:val="Plain Text Char"/>
    <w:basedOn w:val="DefaultParagraphFont"/>
    <w:link w:val="PlainText"/>
    <w:rsid w:val="00AF53ED"/>
    <w:rPr>
      <w:rFonts w:ascii="Courier New" w:eastAsia="Times New Roman" w:hAnsi="Courier New" w:cs="Times New Roman"/>
      <w:sz w:val="20"/>
      <w:szCs w:val="20"/>
      <w:lang w:eastAsia="en-US"/>
    </w:rPr>
  </w:style>
  <w:style w:type="character" w:customStyle="1" w:styleId="MenuOption">
    <w:name w:val="Menu Option"/>
    <w:basedOn w:val="DefaultParagraphFont"/>
    <w:rsid w:val="00AF53ED"/>
    <w:rPr>
      <w:b/>
      <w:smallCaps/>
    </w:rPr>
  </w:style>
  <w:style w:type="paragraph" w:customStyle="1" w:styleId="TableListNumber">
    <w:name w:val="Table List Number"/>
    <w:basedOn w:val="ListNumber"/>
    <w:rsid w:val="00AF53ED"/>
    <w:pPr>
      <w:numPr>
        <w:numId w:val="0"/>
      </w:numPr>
    </w:pPr>
  </w:style>
  <w:style w:type="paragraph" w:styleId="TOC4">
    <w:name w:val="toc 4"/>
    <w:basedOn w:val="TOCBase"/>
    <w:next w:val="Normal"/>
    <w:semiHidden/>
    <w:rsid w:val="00AF53ED"/>
    <w:pPr>
      <w:tabs>
        <w:tab w:val="right" w:leader="dot" w:pos="9071"/>
      </w:tabs>
      <w:ind w:left="1701"/>
    </w:pPr>
  </w:style>
  <w:style w:type="paragraph" w:customStyle="1" w:styleId="ListAlpha">
    <w:name w:val="List Alpha"/>
    <w:basedOn w:val="List"/>
    <w:rsid w:val="00AF53ED"/>
    <w:pPr>
      <w:numPr>
        <w:numId w:val="8"/>
      </w:numPr>
    </w:pPr>
  </w:style>
  <w:style w:type="paragraph" w:customStyle="1" w:styleId="ListAlpha2">
    <w:name w:val="List Alpha 2"/>
    <w:basedOn w:val="List2"/>
    <w:rsid w:val="00AF53ED"/>
    <w:pPr>
      <w:numPr>
        <w:numId w:val="7"/>
      </w:numPr>
    </w:pPr>
  </w:style>
  <w:style w:type="paragraph" w:styleId="List2">
    <w:name w:val="List 2"/>
    <w:basedOn w:val="BodyText"/>
    <w:rsid w:val="00AF53ED"/>
    <w:pPr>
      <w:tabs>
        <w:tab w:val="left" w:pos="680"/>
      </w:tabs>
      <w:spacing w:before="60" w:after="60"/>
      <w:ind w:left="680" w:hanging="340"/>
    </w:pPr>
  </w:style>
  <w:style w:type="paragraph" w:styleId="List3">
    <w:name w:val="List 3"/>
    <w:basedOn w:val="BodyText"/>
    <w:rsid w:val="00AF53ED"/>
    <w:pPr>
      <w:tabs>
        <w:tab w:val="left" w:pos="1021"/>
      </w:tabs>
      <w:spacing w:before="60" w:after="60"/>
      <w:ind w:left="1020" w:hanging="340"/>
    </w:pPr>
  </w:style>
  <w:style w:type="paragraph" w:styleId="List4">
    <w:name w:val="List 4"/>
    <w:basedOn w:val="BodyText"/>
    <w:rsid w:val="00AF53ED"/>
    <w:pPr>
      <w:tabs>
        <w:tab w:val="left" w:pos="1361"/>
      </w:tabs>
      <w:spacing w:before="60" w:after="60"/>
      <w:ind w:left="1361" w:hanging="340"/>
    </w:pPr>
  </w:style>
  <w:style w:type="paragraph" w:styleId="List5">
    <w:name w:val="List 5"/>
    <w:basedOn w:val="BodyText"/>
    <w:rsid w:val="00AF53ED"/>
    <w:pPr>
      <w:tabs>
        <w:tab w:val="left" w:pos="1701"/>
      </w:tabs>
      <w:spacing w:before="60" w:after="60"/>
      <w:ind w:left="1701" w:hanging="340"/>
    </w:pPr>
  </w:style>
  <w:style w:type="paragraph" w:styleId="ListBullet3">
    <w:name w:val="List Bullet 3"/>
    <w:basedOn w:val="List3"/>
    <w:rsid w:val="00AF53ED"/>
    <w:pPr>
      <w:numPr>
        <w:numId w:val="13"/>
      </w:numPr>
      <w:tabs>
        <w:tab w:val="clear" w:pos="1021"/>
      </w:tabs>
      <w:ind w:left="1037" w:hanging="357"/>
    </w:pPr>
  </w:style>
  <w:style w:type="paragraph" w:styleId="ListBullet4">
    <w:name w:val="List Bullet 4"/>
    <w:basedOn w:val="List4"/>
    <w:rsid w:val="00AF53ED"/>
    <w:pPr>
      <w:numPr>
        <w:numId w:val="2"/>
      </w:numPr>
      <w:tabs>
        <w:tab w:val="clear" w:pos="1361"/>
      </w:tabs>
    </w:pPr>
  </w:style>
  <w:style w:type="paragraph" w:styleId="ListBullet5">
    <w:name w:val="List Bullet 5"/>
    <w:basedOn w:val="List5"/>
    <w:rsid w:val="00AF53ED"/>
    <w:pPr>
      <w:numPr>
        <w:numId w:val="3"/>
      </w:numPr>
    </w:pPr>
  </w:style>
  <w:style w:type="paragraph" w:styleId="ListContinue2">
    <w:name w:val="List Continue 2"/>
    <w:basedOn w:val="List2"/>
    <w:rsid w:val="00AF53ED"/>
    <w:pPr>
      <w:ind w:firstLine="0"/>
    </w:pPr>
  </w:style>
  <w:style w:type="paragraph" w:styleId="ListContinue3">
    <w:name w:val="List Continue 3"/>
    <w:basedOn w:val="List3"/>
    <w:rsid w:val="00AF53ED"/>
    <w:pPr>
      <w:ind w:left="1021" w:firstLine="0"/>
    </w:pPr>
  </w:style>
  <w:style w:type="paragraph" w:styleId="ListContinue4">
    <w:name w:val="List Continue 4"/>
    <w:basedOn w:val="List4"/>
    <w:rsid w:val="00AF53ED"/>
    <w:pPr>
      <w:ind w:firstLine="0"/>
    </w:pPr>
  </w:style>
  <w:style w:type="paragraph" w:styleId="ListContinue5">
    <w:name w:val="List Continue 5"/>
    <w:basedOn w:val="List5"/>
    <w:rsid w:val="00AF53ED"/>
    <w:pPr>
      <w:ind w:firstLine="0"/>
    </w:pPr>
  </w:style>
  <w:style w:type="paragraph" w:styleId="ListNumber3">
    <w:name w:val="List Number 3"/>
    <w:basedOn w:val="List3"/>
    <w:rsid w:val="00AF53ED"/>
    <w:pPr>
      <w:numPr>
        <w:numId w:val="4"/>
      </w:numPr>
    </w:pPr>
  </w:style>
  <w:style w:type="paragraph" w:styleId="ListNumber4">
    <w:name w:val="List Number 4"/>
    <w:basedOn w:val="List4"/>
    <w:rsid w:val="00AF53ED"/>
    <w:pPr>
      <w:numPr>
        <w:numId w:val="5"/>
      </w:numPr>
    </w:pPr>
  </w:style>
  <w:style w:type="paragraph" w:styleId="ListNumber5">
    <w:name w:val="List Number 5"/>
    <w:basedOn w:val="List5"/>
    <w:rsid w:val="00AF53ED"/>
    <w:pPr>
      <w:numPr>
        <w:numId w:val="6"/>
      </w:numPr>
    </w:pPr>
  </w:style>
  <w:style w:type="paragraph" w:styleId="BlockText">
    <w:name w:val="Block Text"/>
    <w:basedOn w:val="Normal"/>
    <w:rsid w:val="00AF53ED"/>
    <w:pPr>
      <w:spacing w:after="120"/>
      <w:ind w:left="1440" w:right="1440"/>
    </w:pPr>
  </w:style>
  <w:style w:type="character" w:customStyle="1" w:styleId="Subscript">
    <w:name w:val="Subscript"/>
    <w:basedOn w:val="DefaultParagraphFont"/>
    <w:rsid w:val="00AF53ED"/>
    <w:rPr>
      <w:sz w:val="16"/>
      <w:vertAlign w:val="subscript"/>
    </w:rPr>
  </w:style>
  <w:style w:type="character" w:customStyle="1" w:styleId="Superscript">
    <w:name w:val="Superscript"/>
    <w:basedOn w:val="DefaultParagraphFont"/>
    <w:rsid w:val="00AF53ED"/>
    <w:rPr>
      <w:sz w:val="16"/>
      <w:vertAlign w:val="superscript"/>
    </w:rPr>
  </w:style>
  <w:style w:type="character" w:customStyle="1" w:styleId="Symbols">
    <w:name w:val="Symbols"/>
    <w:basedOn w:val="DefaultParagraphFont"/>
    <w:rsid w:val="00AF53ED"/>
    <w:rPr>
      <w:rFonts w:ascii="Symbol" w:hAnsi="Symbol"/>
    </w:rPr>
  </w:style>
  <w:style w:type="character" w:customStyle="1" w:styleId="MenuOptions">
    <w:name w:val="Menu Options"/>
    <w:basedOn w:val="DefaultParagraphFont"/>
    <w:rsid w:val="00AF53ED"/>
    <w:rPr>
      <w:rFonts w:ascii="Arial Narrow" w:hAnsi="Arial Narrow"/>
      <w:smallCaps/>
    </w:rPr>
  </w:style>
  <w:style w:type="character" w:customStyle="1" w:styleId="Buttons">
    <w:name w:val="Buttons"/>
    <w:basedOn w:val="DefaultParagraphFont"/>
    <w:rsid w:val="00AF53ED"/>
    <w:rPr>
      <w:b/>
    </w:rPr>
  </w:style>
  <w:style w:type="character" w:customStyle="1" w:styleId="Underlined">
    <w:name w:val="Underlined"/>
    <w:basedOn w:val="DefaultParagraphFont"/>
    <w:rsid w:val="00AF53ED"/>
    <w:rPr>
      <w:u w:val="single"/>
    </w:rPr>
  </w:style>
  <w:style w:type="paragraph" w:customStyle="1" w:styleId="TableBodyTextRight">
    <w:name w:val="Table Body Text Right"/>
    <w:basedOn w:val="TableBodyText"/>
    <w:rsid w:val="00AF53ED"/>
    <w:pPr>
      <w:widowControl w:val="0"/>
      <w:autoSpaceDE w:val="0"/>
      <w:autoSpaceDN w:val="0"/>
      <w:adjustRightInd w:val="0"/>
      <w:jc w:val="right"/>
    </w:pPr>
    <w:rPr>
      <w:rFonts w:cs="Arial"/>
      <w:szCs w:val="18"/>
    </w:rPr>
  </w:style>
  <w:style w:type="paragraph" w:customStyle="1" w:styleId="CopyrightText">
    <w:name w:val="Copyright Text"/>
    <w:basedOn w:val="BodyText"/>
    <w:rsid w:val="00AF53ED"/>
    <w:rPr>
      <w:sz w:val="18"/>
    </w:rPr>
  </w:style>
  <w:style w:type="paragraph" w:customStyle="1" w:styleId="BodySmallRight">
    <w:name w:val="Body Small Right"/>
    <w:basedOn w:val="BodyTextRight"/>
    <w:rsid w:val="00AF53ED"/>
    <w:rPr>
      <w:sz w:val="18"/>
      <w:szCs w:val="18"/>
    </w:rPr>
  </w:style>
  <w:style w:type="paragraph" w:customStyle="1" w:styleId="MarginEdition">
    <w:name w:val="Margin Edition"/>
    <w:basedOn w:val="MarginNote"/>
    <w:rsid w:val="00AF53ED"/>
    <w:pPr>
      <w:spacing w:before="0" w:after="0"/>
    </w:pPr>
    <w:rPr>
      <w:rFonts w:ascii="Times New Roman" w:hAnsi="Times New Roman"/>
      <w:color w:val="999999"/>
    </w:rPr>
  </w:style>
  <w:style w:type="paragraph" w:customStyle="1" w:styleId="Spacer">
    <w:name w:val="Spacer"/>
    <w:basedOn w:val="Normal"/>
    <w:rsid w:val="00AF53ED"/>
    <w:rPr>
      <w:sz w:val="2"/>
      <w:szCs w:val="2"/>
    </w:rPr>
  </w:style>
  <w:style w:type="character" w:customStyle="1" w:styleId="Small">
    <w:name w:val="Small"/>
    <w:basedOn w:val="DefaultParagraphFont"/>
    <w:rsid w:val="00AF53ED"/>
    <w:rPr>
      <w:sz w:val="16"/>
    </w:rPr>
  </w:style>
  <w:style w:type="paragraph" w:customStyle="1" w:styleId="WideTable">
    <w:name w:val="Wide Table"/>
    <w:basedOn w:val="Normal"/>
    <w:rsid w:val="00AF53ED"/>
    <w:pPr>
      <w:ind w:left="-1418"/>
    </w:pPr>
    <w:rPr>
      <w:sz w:val="2"/>
      <w:szCs w:val="2"/>
    </w:rPr>
  </w:style>
  <w:style w:type="character" w:styleId="PageNumber">
    <w:name w:val="page number"/>
    <w:basedOn w:val="DefaultParagraphFont"/>
    <w:rsid w:val="00AF53ED"/>
  </w:style>
  <w:style w:type="paragraph" w:styleId="Quote">
    <w:name w:val="Quote"/>
    <w:basedOn w:val="Heading1"/>
    <w:link w:val="QuoteChar"/>
    <w:qFormat/>
    <w:rsid w:val="00AF53ED"/>
    <w:rPr>
      <w:b w:val="0"/>
      <w:sz w:val="72"/>
      <w:szCs w:val="72"/>
      <w:lang w:val="en-NZ"/>
    </w:rPr>
  </w:style>
  <w:style w:type="character" w:customStyle="1" w:styleId="QuoteChar">
    <w:name w:val="Quote Char"/>
    <w:basedOn w:val="DefaultParagraphFont"/>
    <w:link w:val="Quote"/>
    <w:rsid w:val="00AF5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ED"/>
    <w:pPr>
      <w:pageBreakBefore/>
    </w:pPr>
  </w:style>
  <w:style w:type="paragraph" w:customStyle="1" w:styleId="Border">
    <w:name w:val="Border"/>
    <w:basedOn w:val="Normal"/>
    <w:qFormat/>
    <w:rsid w:val="00AF5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ED"/>
    <w:rPr>
      <w:b/>
      <w:bCs/>
      <w:i/>
      <w:iCs/>
      <w:color w:val="auto"/>
    </w:rPr>
  </w:style>
  <w:style w:type="paragraph" w:styleId="IntenseQuote">
    <w:name w:val="Intense Quote"/>
    <w:basedOn w:val="Normal"/>
    <w:next w:val="Normal"/>
    <w:link w:val="IntenseQuoteChar"/>
    <w:uiPriority w:val="30"/>
    <w:qFormat/>
    <w:rsid w:val="00AF5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ED"/>
    <w:rPr>
      <w:smallCaps/>
      <w:color w:val="auto"/>
      <w:u w:val="single"/>
    </w:rPr>
  </w:style>
  <w:style w:type="character" w:styleId="IntenseReference">
    <w:name w:val="Intense Reference"/>
    <w:basedOn w:val="DefaultParagraphFont"/>
    <w:uiPriority w:val="32"/>
    <w:qFormat/>
    <w:rsid w:val="00AF53ED"/>
    <w:rPr>
      <w:b/>
      <w:bCs/>
      <w:smallCaps/>
      <w:color w:val="auto"/>
      <w:spacing w:val="5"/>
      <w:u w:val="single"/>
    </w:rPr>
  </w:style>
  <w:style w:type="paragraph" w:customStyle="1" w:styleId="2ColumnHeading">
    <w:name w:val="2Column Heading"/>
    <w:basedOn w:val="BodyText"/>
    <w:qFormat/>
    <w:rsid w:val="00AF53ED"/>
    <w:pPr>
      <w:spacing w:after="60"/>
      <w:ind w:left="-2268"/>
    </w:pPr>
    <w:rPr>
      <w:b/>
    </w:rPr>
  </w:style>
  <w:style w:type="paragraph" w:customStyle="1" w:styleId="Heading1TOC">
    <w:name w:val="Heading1 TOC"/>
    <w:basedOn w:val="Normal"/>
    <w:qFormat/>
    <w:rsid w:val="00AF53ED"/>
    <w:pPr>
      <w:spacing w:before="240" w:after="120"/>
    </w:pPr>
    <w:rPr>
      <w:rFonts w:ascii="Times New Roman" w:hAnsi="Times New Roman"/>
      <w:b/>
      <w:sz w:val="32"/>
    </w:rPr>
  </w:style>
  <w:style w:type="paragraph" w:customStyle="1" w:styleId="Heading2TOC">
    <w:name w:val="Heading2 TOC"/>
    <w:basedOn w:val="Normal"/>
    <w:qFormat/>
    <w:rsid w:val="00AF53ED"/>
    <w:pPr>
      <w:spacing w:before="240" w:after="60"/>
    </w:pPr>
    <w:rPr>
      <w:rFonts w:ascii="Times New Roman" w:hAnsi="Times New Roman"/>
      <w:b/>
      <w:sz w:val="28"/>
    </w:rPr>
  </w:style>
  <w:style w:type="character" w:customStyle="1" w:styleId="Underline">
    <w:name w:val="Underline"/>
    <w:basedOn w:val="DefaultParagraphFont"/>
    <w:qFormat/>
    <w:rsid w:val="00AF53ED"/>
    <w:rPr>
      <w:u w:val="single"/>
    </w:rPr>
  </w:style>
  <w:style w:type="character" w:customStyle="1" w:styleId="BoldandItalics">
    <w:name w:val="Bold and Italics"/>
    <w:qFormat/>
    <w:rsid w:val="00AF53ED"/>
    <w:rPr>
      <w:b/>
      <w:i/>
      <w:u w:val="none"/>
    </w:rPr>
  </w:style>
  <w:style w:type="paragraph" w:styleId="BalloonText">
    <w:name w:val="Balloon Text"/>
    <w:basedOn w:val="Normal"/>
    <w:link w:val="BalloonTextChar"/>
    <w:rsid w:val="00AF53ED"/>
    <w:rPr>
      <w:rFonts w:ascii="Tahoma" w:hAnsi="Tahoma" w:cs="Tahoma"/>
      <w:sz w:val="16"/>
      <w:szCs w:val="16"/>
    </w:rPr>
  </w:style>
  <w:style w:type="character" w:customStyle="1" w:styleId="BalloonTextChar">
    <w:name w:val="Balloon Text Char"/>
    <w:basedOn w:val="DefaultParagraphFont"/>
    <w:link w:val="BalloonText"/>
    <w:rsid w:val="00AF5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ED"/>
    <w:rPr>
      <w:b/>
      <w:color w:val="660033"/>
      <w:spacing w:val="0"/>
    </w:rPr>
  </w:style>
  <w:style w:type="paragraph" w:customStyle="1" w:styleId="Nameditemlist">
    <w:name w:val="Named item list"/>
    <w:basedOn w:val="BodyText"/>
    <w:qFormat/>
    <w:rsid w:val="00AF53ED"/>
    <w:pPr>
      <w:tabs>
        <w:tab w:val="left" w:pos="2835"/>
      </w:tabs>
      <w:ind w:left="2835" w:hanging="2835"/>
    </w:pPr>
  </w:style>
  <w:style w:type="paragraph" w:customStyle="1" w:styleId="BodyTextnopadding">
    <w:name w:val="Body Text no padding"/>
    <w:basedOn w:val="BodyText"/>
    <w:qFormat/>
    <w:rsid w:val="00AF53ED"/>
    <w:pPr>
      <w:spacing w:before="0" w:after="0"/>
    </w:pPr>
  </w:style>
  <w:style w:type="paragraph" w:customStyle="1" w:styleId="BodyTextBold">
    <w:name w:val="Body Text Bold"/>
    <w:basedOn w:val="BodyText"/>
    <w:qFormat/>
    <w:rsid w:val="00AF53ED"/>
    <w:rPr>
      <w:b/>
    </w:rPr>
  </w:style>
  <w:style w:type="character" w:styleId="Hyperlink">
    <w:name w:val="Hyperlink"/>
    <w:basedOn w:val="DefaultParagraphFont"/>
    <w:uiPriority w:val="99"/>
    <w:unhideWhenUsed/>
    <w:rsid w:val="00B54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3983</Characters>
  <Application>Microsoft Office Word</Application>
  <DocSecurity>0</DocSecurity>
  <Lines>124</Lines>
  <Paragraphs>63</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PSPREV003 Manage information on legal entities, relationships and property</dc:title>
  <dc:subject>Approved</dc:subject>
  <dc:creator>SkillsIQ</dc:creator>
  <cp:keywords>Release: 1</cp:keywords>
  <dc:description>Review Date: 12 April 2008</dc:description>
  <cp:lastModifiedBy>HSD_TPCMSd.prod</cp:lastModifiedBy>
  <cp:revision>3</cp:revision>
  <dcterms:created xsi:type="dcterms:W3CDTF">2022-04-03T13:26:00Z</dcterms:created>
  <dcterms:modified xsi:type="dcterms:W3CDTF">2022-04-03T13:26:00Z</dcterms:modified>
</cp:coreProperties>
</file>