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FF4" w:rsidP="00480FF4">
      <w:pPr>
        <w:pStyle w:val="Title"/>
      </w:pPr>
      <w:r>
        <w:fldChar w:fldCharType="begin"/>
      </w:r>
      <w:r>
        <w:instrText xml:space="preserve"> TITLE   \* MERGEFORMAT </w:instrText>
      </w:r>
      <w:r>
        <w:fldChar w:fldCharType="separate"/>
      </w:r>
      <w:r>
        <w:t>PSPREV001 Identify and apply statute law</w:t>
      </w:r>
      <w:r>
        <w:fldChar w:fldCharType="end"/>
      </w:r>
    </w:p>
    <w:p w:rsidR="00480FF4" w:rsidP="00480FF4">
      <w:pPr>
        <w:pStyle w:val="Version"/>
        <w:sectPr w:rsidSect="00373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900" w:rsidP="00373900">
      <w:pPr>
        <w:pStyle w:val="SuperHeading"/>
      </w:pPr>
      <w:r w:rsidRPr="00373900">
        <w:t>PSPREV001 Identify and apply statute law</w:t>
      </w:r>
    </w:p>
    <w:p w:rsidR="00000000" w:rsidRPr="00373900" w:rsidP="00373900">
      <w:pPr>
        <w:pStyle w:val="Heading1"/>
      </w:pPr>
      <w:bookmarkStart w:id="1" w:name="O_826197"/>
      <w:bookmarkEnd w:id="1"/>
      <w:r w:rsidRPr="00373900">
        <w:t>Modification History</w:t>
      </w:r>
    </w:p>
    <w:tbl>
      <w:tblPr>
        <w:tblW w:w="0" w:type="auto"/>
        <w:tblLayout w:type="fixed"/>
        <w:tblCellMar>
          <w:left w:w="62" w:type="dxa"/>
          <w:right w:w="62" w:type="dxa"/>
        </w:tblCellMar>
        <w:tblLook w:val="0000"/>
      </w:tblPr>
      <w:tblGrid>
        <w:gridCol w:w="1134"/>
        <w:gridCol w:w="7937"/>
      </w:tblGrid>
      <w:tr w:rsidTr="00480F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TableHeading"/>
              <w:rPr>
                <w:lang w:val="en-NZ"/>
              </w:rPr>
            </w:pPr>
            <w:r w:rsidRPr="003739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TableHeading"/>
              <w:rPr>
                <w:lang w:val="en-NZ"/>
              </w:rPr>
            </w:pPr>
            <w:r w:rsidRPr="00373900">
              <w:t>Comments</w:t>
            </w:r>
          </w:p>
        </w:tc>
      </w:tr>
      <w:tr w:rsidTr="00480F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BodyText"/>
              <w:rPr>
                <w:lang w:val="en-NZ"/>
              </w:rPr>
            </w:pPr>
            <w:r w:rsidRPr="003739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900" w:rsidP="00373900">
            <w:pPr>
              <w:pStyle w:val="BodyText"/>
            </w:pPr>
            <w:r w:rsidRPr="00373900">
              <w:t xml:space="preserve">This unit was released in PSP Public Sector Training Package release 1.0 and meets the Standards for Training Packages. </w:t>
            </w:r>
          </w:p>
          <w:p w:rsidR="00000000" w:rsidRPr="00373900" w:rsidP="00373900">
            <w:pPr>
              <w:pStyle w:val="BodyText"/>
            </w:pPr>
          </w:p>
          <w:p w:rsidR="00000000" w:rsidRPr="00373900" w:rsidP="00373900">
            <w:pPr>
              <w:pStyle w:val="BodyText"/>
            </w:pPr>
            <w:r w:rsidRPr="00373900">
              <w:t>This unit supersedes and is equivalent to PSPREV401A Identify and apply statute law.</w:t>
            </w:r>
          </w:p>
          <w:p w:rsidR="00000000" w:rsidRPr="00373900" w:rsidP="00373900">
            <w:pPr>
              <w:pStyle w:val="BodyText"/>
            </w:pPr>
          </w:p>
          <w:p w:rsidR="00000000" w:rsidRPr="00373900" w:rsidP="00373900">
            <w:pPr>
              <w:pStyle w:val="ListBullet"/>
            </w:pPr>
            <w:r w:rsidRPr="00373900">
              <w:t>Unit c</w:t>
            </w:r>
            <w:r w:rsidRPr="00373900">
              <w:t>ode updated</w:t>
            </w:r>
          </w:p>
          <w:p w:rsidR="00000000" w:rsidRPr="00373900" w:rsidP="00373900">
            <w:pPr>
              <w:pStyle w:val="ListBullet"/>
            </w:pPr>
            <w:r w:rsidRPr="00373900">
              <w:t>Content and formatting updated to comply with new standards</w:t>
            </w:r>
          </w:p>
          <w:p w:rsidR="00000000" w:rsidRPr="00373900" w:rsidP="00373900">
            <w:pPr>
              <w:pStyle w:val="ListBullet"/>
            </w:pPr>
            <w:r w:rsidRPr="00373900">
              <w:t>All PC transitioned from passive to active voice</w:t>
            </w:r>
          </w:p>
        </w:tc>
      </w:tr>
    </w:tbl>
    <w:p w:rsidR="00000000" w:rsidRPr="00373900" w:rsidP="00373900">
      <w:pPr>
        <w:pStyle w:val="BodyText"/>
      </w:pPr>
    </w:p>
    <w:p w:rsidR="00000000" w:rsidRPr="00373900" w:rsidP="00373900">
      <w:pPr>
        <w:pStyle w:val="AllowPageBreak"/>
      </w:pPr>
    </w:p>
    <w:p w:rsidR="00000000" w:rsidRPr="00373900" w:rsidP="00373900">
      <w:pPr>
        <w:pStyle w:val="Heading1"/>
      </w:pPr>
      <w:bookmarkStart w:id="2" w:name="O_826198"/>
      <w:bookmarkEnd w:id="2"/>
      <w:r w:rsidRPr="00373900">
        <w:t>Application</w:t>
      </w:r>
    </w:p>
    <w:p w:rsidR="00000000" w:rsidRPr="00373900" w:rsidP="00480FF4">
      <w:pPr>
        <w:pStyle w:val="BodyText"/>
      </w:pPr>
      <w:r w:rsidRPr="00373900">
        <w:t>This unit describes the skills required to identify statute law and how it applies to a range of situations affecting customers.</w:t>
      </w:r>
    </w:p>
    <w:p w:rsidR="00000000" w:rsidRPr="00373900" w:rsidP="00480FF4">
      <w:pPr>
        <w:pStyle w:val="BodyText"/>
      </w:pPr>
      <w:r w:rsidRPr="00373900">
        <w:t>This unit applies to those working in public sector roles involving revenue and statute laws.</w:t>
      </w:r>
    </w:p>
    <w:p w:rsidR="00000000" w:rsidRPr="00373900" w:rsidP="00480FF4">
      <w:pPr>
        <w:pStyle w:val="BodyText"/>
      </w:pPr>
      <w:r w:rsidRPr="00373900">
        <w:t>The skills and knowledge descri</w:t>
      </w:r>
      <w:r w:rsidRPr="00373900">
        <w:t>bed in this unit must be applied within the legislative, regulatory and policy environment in which they are carried out. Organisational policies and procedures must be consulted and adhered to.</w:t>
      </w:r>
    </w:p>
    <w:p w:rsidR="00000000" w:rsidRPr="00373900" w:rsidP="00480FF4">
      <w:pPr>
        <w:pStyle w:val="BodyText"/>
      </w:pPr>
      <w:r w:rsidRPr="00373900">
        <w:t>Those undertaking this unit would work independently, perfor</w:t>
      </w:r>
      <w:r w:rsidRPr="00373900">
        <w:t>ming complex tasks in a familiar context.</w:t>
      </w:r>
    </w:p>
    <w:p w:rsidR="00480FF4" w:rsidP="00480FF4">
      <w:pPr>
        <w:pStyle w:val="BodyText"/>
      </w:pPr>
      <w:r w:rsidRPr="00373900">
        <w:t>No licensing, legislative or certification requirements apply to unit at the time of publication.</w:t>
      </w:r>
    </w:p>
    <w:p w:rsidR="00000000" w:rsidRPr="00373900" w:rsidP="00373900">
      <w:pPr>
        <w:pStyle w:val="Heading1"/>
      </w:pPr>
      <w:bookmarkStart w:id="3" w:name="O_826200"/>
      <w:bookmarkEnd w:id="3"/>
      <w:r w:rsidRPr="00373900">
        <w:t>Competency Field</w:t>
      </w:r>
    </w:p>
    <w:p w:rsidR="00000000" w:rsidRPr="00373900" w:rsidP="00480FF4">
      <w:pPr>
        <w:pStyle w:val="BodyText"/>
      </w:pPr>
      <w:r w:rsidRPr="00373900">
        <w:t>Revenue administration</w:t>
      </w:r>
    </w:p>
    <w:p w:rsidR="00000000" w:rsidRPr="00373900" w:rsidP="00373900">
      <w:pPr>
        <w:pStyle w:val="Heading1"/>
      </w:pPr>
      <w:bookmarkStart w:id="4" w:name="O_826202"/>
      <w:bookmarkEnd w:id="4"/>
      <w:r w:rsidRPr="00373900">
        <w:t>Elements and Performance Criteria</w:t>
      </w:r>
    </w:p>
    <w:tbl>
      <w:tblPr>
        <w:tblW w:w="0" w:type="auto"/>
        <w:tblLayout w:type="fixed"/>
        <w:tblCellMar>
          <w:left w:w="62" w:type="dxa"/>
          <w:right w:w="62" w:type="dxa"/>
        </w:tblCellMar>
        <w:tblLook w:val="0000"/>
      </w:tblPr>
      <w:tblGrid>
        <w:gridCol w:w="2203"/>
        <w:gridCol w:w="6804"/>
      </w:tblGrid>
      <w:tr w:rsidTr="00373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TableHeading"/>
              <w:rPr>
                <w:lang w:val="en-NZ"/>
              </w:rPr>
            </w:pPr>
            <w:r w:rsidRPr="0037390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TableHeading"/>
              <w:rPr>
                <w:lang w:val="en-NZ"/>
              </w:rPr>
            </w:pPr>
            <w:r w:rsidRPr="00373900">
              <w:t>PERFORMANCE CRITERIA</w:t>
            </w:r>
          </w:p>
        </w:tc>
      </w:tr>
      <w:tr w:rsidTr="00373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BodyText"/>
              <w:rPr>
                <w:lang w:val="en-NZ"/>
              </w:rPr>
            </w:pPr>
            <w:r w:rsidRPr="0037390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BodyText"/>
              <w:rPr>
                <w:lang w:val="en-NZ"/>
              </w:rPr>
            </w:pPr>
            <w:r w:rsidRPr="00373900">
              <w:t>Performance criteria describe the performance needed to demonstrate achievement of the element. Where bold italicised text is used, further information is detailed in the range of cond</w:t>
            </w:r>
            <w:r w:rsidRPr="00373900">
              <w:t>itions section.</w:t>
            </w:r>
          </w:p>
        </w:tc>
      </w:tr>
      <w:tr w:rsidTr="00373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List"/>
              <w:rPr>
                <w:lang w:val="en-NZ"/>
              </w:rPr>
            </w:pPr>
            <w:r w:rsidRPr="00373900">
              <w:rPr>
                <w:rStyle w:val="SpecialBold"/>
              </w:rPr>
              <w:t>1.</w:t>
            </w:r>
            <w:r w:rsidRPr="00373900">
              <w:rPr>
                <w:rStyle w:val="SpecialBold"/>
              </w:rPr>
              <w:tab/>
              <w:t>Identify applicable statute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900" w:rsidP="00373900">
            <w:pPr>
              <w:pStyle w:val="List"/>
            </w:pPr>
            <w:r w:rsidRPr="00373900">
              <w:t>1.1</w:t>
            </w:r>
            <w:r w:rsidRPr="00373900">
              <w:tab/>
              <w:t>Apply principal rules governing the interpretation of statutes.</w:t>
            </w:r>
          </w:p>
          <w:p w:rsidR="00000000" w:rsidP="00373900">
            <w:pPr>
              <w:pStyle w:val="List"/>
              <w:rPr>
                <w:lang w:val="en-NZ"/>
              </w:rPr>
            </w:pPr>
            <w:r w:rsidRPr="00373900">
              <w:t>1.2</w:t>
            </w:r>
            <w:r w:rsidRPr="00373900">
              <w:tab/>
              <w:t>Analyse statutes to identify components applicable to the situation at hand.</w:t>
            </w:r>
          </w:p>
        </w:tc>
      </w:tr>
      <w:tr w:rsidTr="003739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List"/>
              <w:rPr>
                <w:lang w:val="en-NZ"/>
              </w:rPr>
            </w:pPr>
            <w:r w:rsidRPr="00373900">
              <w:rPr>
                <w:rStyle w:val="SpecialBold"/>
              </w:rPr>
              <w:t>2.</w:t>
            </w:r>
            <w:r w:rsidRPr="00373900">
              <w:rPr>
                <w:rStyle w:val="SpecialBold"/>
              </w:rPr>
              <w:tab/>
              <w:t>Apply statute law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900" w:rsidP="00373900">
            <w:pPr>
              <w:pStyle w:val="List"/>
            </w:pPr>
            <w:r w:rsidRPr="00373900">
              <w:t>2.1</w:t>
            </w:r>
            <w:r w:rsidRPr="00373900">
              <w:tab/>
            </w:r>
            <w:r w:rsidRPr="00373900">
              <w:t>Use information on the creation, amendment and interpretation of laws to assist in identifying applicable bills, Acts and subordinate legislation.</w:t>
            </w:r>
          </w:p>
          <w:p w:rsidR="00000000" w:rsidRPr="00373900" w:rsidP="00373900">
            <w:pPr>
              <w:pStyle w:val="List"/>
            </w:pPr>
            <w:r w:rsidRPr="00373900">
              <w:t>2.2</w:t>
            </w:r>
            <w:r w:rsidRPr="00373900">
              <w:tab/>
              <w:t>Use the interpretation Act in accordance with its purpose.</w:t>
            </w:r>
          </w:p>
          <w:p w:rsidR="00000000" w:rsidRPr="00373900" w:rsidP="00373900">
            <w:pPr>
              <w:pStyle w:val="List"/>
            </w:pPr>
            <w:r w:rsidRPr="00373900">
              <w:t>2.3</w:t>
            </w:r>
            <w:r w:rsidRPr="00373900">
              <w:tab/>
              <w:t>Interpret and apply statutes in accordance</w:t>
            </w:r>
            <w:r w:rsidRPr="00373900">
              <w:t xml:space="preserve"> with precedents, rulings and Commissioner’s practices.</w:t>
            </w:r>
          </w:p>
          <w:p w:rsidR="00000000" w:rsidRPr="00373900" w:rsidP="00373900">
            <w:pPr>
              <w:pStyle w:val="List"/>
            </w:pPr>
            <w:r w:rsidRPr="00373900">
              <w:t>2.4</w:t>
            </w:r>
            <w:r w:rsidRPr="00373900">
              <w:tab/>
              <w:t>Use explanatory statements to assist in determining the intent of Parliament when interpreting complex statutes that apply to particular situations.</w:t>
            </w:r>
          </w:p>
          <w:p w:rsidR="00000000" w:rsidRPr="00373900" w:rsidP="00373900">
            <w:pPr>
              <w:pStyle w:val="List"/>
            </w:pPr>
            <w:r w:rsidRPr="00373900">
              <w:t>2.5</w:t>
            </w:r>
            <w:r w:rsidRPr="00373900">
              <w:tab/>
              <w:t>Make reference to relevant case law and oth</w:t>
            </w:r>
            <w:r w:rsidRPr="00373900">
              <w:t>er extraneous material as required.</w:t>
            </w:r>
          </w:p>
          <w:p w:rsidR="00000000" w:rsidRPr="00373900" w:rsidP="00373900">
            <w:pPr>
              <w:pStyle w:val="List"/>
            </w:pPr>
            <w:r w:rsidRPr="00373900">
              <w:t>2.6</w:t>
            </w:r>
            <w:r w:rsidRPr="00373900">
              <w:tab/>
              <w:t>Complete records that cite applicable statute law using commonly accepted practices and abbreviations.</w:t>
            </w:r>
          </w:p>
        </w:tc>
      </w:tr>
    </w:tbl>
    <w:p w:rsidR="00000000" w:rsidRPr="00373900" w:rsidP="00373900">
      <w:pPr>
        <w:pStyle w:val="BodyText"/>
      </w:pPr>
    </w:p>
    <w:p w:rsidR="00000000" w:rsidRPr="00373900" w:rsidP="00373900">
      <w:pPr>
        <w:pStyle w:val="AllowPageBreak"/>
      </w:pPr>
    </w:p>
    <w:p w:rsidR="00000000" w:rsidRPr="00373900" w:rsidP="00373900">
      <w:pPr>
        <w:pStyle w:val="Heading1"/>
      </w:pPr>
      <w:bookmarkStart w:id="5" w:name="O_826203"/>
      <w:bookmarkEnd w:id="5"/>
      <w:r w:rsidRPr="00373900">
        <w:t>Foundation Skills</w:t>
      </w:r>
    </w:p>
    <w:p w:rsidR="00000000" w:rsidRPr="00373900" w:rsidP="00480FF4">
      <w:pPr>
        <w:pStyle w:val="BodyText"/>
      </w:pPr>
      <w:r w:rsidRPr="00373900">
        <w:t xml:space="preserve">Foundation skills are embedded within the elements and performance criteria </w:t>
      </w:r>
      <w:r w:rsidRPr="00373900">
        <w:t xml:space="preserve">of this unit. </w:t>
      </w:r>
    </w:p>
    <w:p w:rsidR="00000000" w:rsidRPr="00373900" w:rsidP="00373900">
      <w:pPr>
        <w:pStyle w:val="Heading1"/>
      </w:pPr>
      <w:bookmarkStart w:id="6" w:name="O_826205"/>
      <w:bookmarkEnd w:id="6"/>
      <w:r w:rsidRPr="00373900">
        <w:t>Unit Mapping Information</w:t>
      </w:r>
    </w:p>
    <w:p w:rsidR="00000000" w:rsidRPr="00373900" w:rsidP="00480FF4">
      <w:pPr>
        <w:pStyle w:val="BodyText"/>
      </w:pPr>
      <w:r w:rsidRPr="00373900">
        <w:t>This unit supersedes and is equivalent to PSPREV401A Identify and apply statute law.</w:t>
      </w:r>
    </w:p>
    <w:p w:rsidR="00000000" w:rsidRPr="00373900" w:rsidP="00373900">
      <w:pPr>
        <w:pStyle w:val="Heading1"/>
      </w:pPr>
      <w:bookmarkStart w:id="7" w:name="O_826212"/>
      <w:bookmarkEnd w:id="7"/>
      <w:r w:rsidRPr="00373900">
        <w:t>Links</w:t>
      </w:r>
    </w:p>
    <w:p w:rsidR="00000000" w:rsidRPr="00373900" w:rsidP="00480FF4">
      <w:pPr>
        <w:pStyle w:val="BodyText"/>
      </w:pPr>
      <w:r w:rsidRPr="00373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480FF4">
      <w:pPr>
        <w:pStyle w:val="BodyText"/>
      </w:pPr>
      <w:r w:rsidRPr="00373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480FF4">
      <w:pPr>
        <w:pStyle w:val="BodyText"/>
      </w:pPr>
      <w:r w:rsidRPr="00373900">
        <w:t>Companion Volume implementation guides are found in VET</w:t>
      </w:r>
      <w:r w:rsidRPr="00373900">
        <w:t xml:space="preserve">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480FF4">
      <w:pPr>
        <w:pStyle w:val="BodyText"/>
      </w:pPr>
      <w:r w:rsidRPr="00373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480FF4">
      <w:pPr>
        <w:pStyle w:val="BodyText"/>
        <w:sectPr w:rsidSect="00373900">
          <w:headerReference w:type="default" r:id="rId10"/>
          <w:footerReference w:type="default" r:id="rId11"/>
          <w:pgSz w:w="11908" w:h="16833"/>
          <w:pgMar w:top="1702" w:right="1418" w:bottom="1702" w:left="1418" w:header="992" w:footer="992" w:gutter="0"/>
          <w:cols w:space="720"/>
          <w:noEndnote/>
          <w:docGrid w:linePitch="299"/>
        </w:sectPr>
      </w:pPr>
    </w:p>
    <w:p w:rsidR="00000000" w:rsidRPr="00373900" w:rsidP="00373900">
      <w:pPr>
        <w:pStyle w:val="SuperHeading"/>
      </w:pPr>
      <w:r w:rsidRPr="00373900">
        <w:t>Assessment Requirements for PSPREV001 Identify and apply statute law</w:t>
      </w:r>
    </w:p>
    <w:p w:rsidR="00000000" w:rsidRPr="00373900" w:rsidP="00373900">
      <w:pPr>
        <w:pStyle w:val="Heading1"/>
      </w:pPr>
      <w:bookmarkStart w:id="8" w:name="O_826207"/>
      <w:bookmarkEnd w:id="8"/>
      <w:r w:rsidRPr="00373900">
        <w:t>Modification History</w:t>
      </w:r>
    </w:p>
    <w:tbl>
      <w:tblPr>
        <w:tblW w:w="0" w:type="auto"/>
        <w:tblLayout w:type="fixed"/>
        <w:tblCellMar>
          <w:left w:w="62" w:type="dxa"/>
          <w:right w:w="62" w:type="dxa"/>
        </w:tblCellMar>
        <w:tblLook w:val="0000"/>
      </w:tblPr>
      <w:tblGrid>
        <w:gridCol w:w="1134"/>
        <w:gridCol w:w="7937"/>
      </w:tblGrid>
      <w:tr w:rsidTr="00480F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TableHeading"/>
              <w:rPr>
                <w:lang w:val="en-NZ"/>
              </w:rPr>
            </w:pPr>
            <w:r w:rsidRPr="003739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TableHeading"/>
              <w:rPr>
                <w:lang w:val="en-NZ"/>
              </w:rPr>
            </w:pPr>
            <w:r w:rsidRPr="00373900">
              <w:t>Comments</w:t>
            </w:r>
          </w:p>
        </w:tc>
      </w:tr>
      <w:tr w:rsidTr="00480F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900">
            <w:pPr>
              <w:pStyle w:val="BodyText"/>
              <w:rPr>
                <w:lang w:val="en-NZ"/>
              </w:rPr>
            </w:pPr>
            <w:r w:rsidRPr="003739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900" w:rsidP="00373900">
            <w:pPr>
              <w:pStyle w:val="BodyText"/>
            </w:pPr>
            <w:r w:rsidRPr="00373900">
              <w:t>These Assessment Requirements were released in PSP Public Sector Training Package re</w:t>
            </w:r>
            <w:r w:rsidRPr="00373900">
              <w:t xml:space="preserve">lease 1.0 and meet the Standards for Training Packages. </w:t>
            </w:r>
          </w:p>
          <w:p w:rsidR="00000000" w:rsidRPr="00373900" w:rsidP="00373900">
            <w:pPr>
              <w:pStyle w:val="BodyText"/>
            </w:pPr>
          </w:p>
          <w:p w:rsidR="00000000" w:rsidRPr="00373900" w:rsidP="00373900">
            <w:pPr>
              <w:pStyle w:val="ListBullet"/>
            </w:pPr>
            <w:r w:rsidRPr="00373900">
              <w:t>Assessment Requirements created drawing upon specified assessment information from superseded unit</w:t>
            </w:r>
          </w:p>
        </w:tc>
      </w:tr>
    </w:tbl>
    <w:p w:rsidR="00000000" w:rsidRPr="00373900" w:rsidP="00373900">
      <w:pPr>
        <w:pStyle w:val="BodyText"/>
      </w:pPr>
    </w:p>
    <w:p w:rsidR="00000000" w:rsidRPr="00373900" w:rsidP="00373900">
      <w:pPr>
        <w:pStyle w:val="AllowPageBreak"/>
      </w:pPr>
    </w:p>
    <w:p w:rsidR="00000000" w:rsidRPr="00373900" w:rsidP="00373900">
      <w:pPr>
        <w:pStyle w:val="Heading1"/>
      </w:pPr>
      <w:bookmarkStart w:id="9" w:name="O_826208"/>
      <w:bookmarkEnd w:id="9"/>
      <w:r w:rsidRPr="00373900">
        <w:t>Performance Evidence</w:t>
      </w:r>
    </w:p>
    <w:p w:rsidR="00000000" w:rsidRPr="00373900" w:rsidP="00480FF4">
      <w:pPr>
        <w:pStyle w:val="BodyText"/>
      </w:pPr>
      <w:r w:rsidRPr="0037390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73900" w:rsidP="00373900">
      <w:pPr>
        <w:pStyle w:val="ListBullet"/>
      </w:pPr>
      <w:r w:rsidRPr="00373900">
        <w:t>searchi</w:t>
      </w:r>
      <w:r w:rsidRPr="00373900">
        <w:t>ng for and identifying applicable statute laws, rulings, precedents and Commissioner’s practices</w:t>
      </w:r>
    </w:p>
    <w:p w:rsidR="00000000" w:rsidRPr="00373900" w:rsidP="00373900">
      <w:pPr>
        <w:pStyle w:val="ListBullet"/>
      </w:pPr>
      <w:r w:rsidRPr="00373900">
        <w:t>reading, analysing and interpreting complex, formal documents, including legislation, regulations, explanatory statements, rulings and Commissioner’</w:t>
      </w:r>
      <w:r w:rsidRPr="00373900">
        <w:t>s practices and applying them to work situations</w:t>
      </w:r>
    </w:p>
    <w:p w:rsidR="00000000" w:rsidRPr="00373900" w:rsidP="00373900">
      <w:pPr>
        <w:pStyle w:val="ListBullet"/>
      </w:pPr>
      <w:r w:rsidRPr="00373900">
        <w:t>communicating with others involving exchanges of complex oral and written information</w:t>
      </w:r>
    </w:p>
    <w:p w:rsidR="00000000" w:rsidRPr="00373900" w:rsidP="00373900">
      <w:pPr>
        <w:pStyle w:val="ListBullet"/>
      </w:pPr>
      <w:r w:rsidRPr="00373900">
        <w:t>using technology to access applicable statutes and record outcomes</w:t>
      </w:r>
    </w:p>
    <w:p w:rsidR="00000000" w:rsidRPr="00373900" w:rsidP="00373900">
      <w:pPr>
        <w:pStyle w:val="ListBullet"/>
      </w:pPr>
      <w:r w:rsidRPr="00373900">
        <w:t>applying environmental, sustainability and work health</w:t>
      </w:r>
      <w:r w:rsidRPr="00373900">
        <w:t xml:space="preserve"> and safety procedures to administrative and IT-related work</w:t>
      </w:r>
    </w:p>
    <w:p w:rsidR="00000000" w:rsidRPr="00373900" w:rsidP="00373900">
      <w:pPr>
        <w:pStyle w:val="AllowPageBreak"/>
      </w:pPr>
    </w:p>
    <w:p w:rsidR="00000000" w:rsidRPr="00373900" w:rsidP="00373900">
      <w:pPr>
        <w:pStyle w:val="Heading1"/>
      </w:pPr>
      <w:bookmarkStart w:id="10" w:name="O_826209"/>
      <w:bookmarkEnd w:id="10"/>
      <w:r w:rsidRPr="00373900">
        <w:t>Knowledge Evidence</w:t>
      </w:r>
    </w:p>
    <w:p w:rsidR="00000000" w:rsidRPr="00373900" w:rsidP="00480FF4">
      <w:pPr>
        <w:pStyle w:val="BodyText"/>
      </w:pPr>
      <w:r w:rsidRPr="00373900">
        <w:t>Evidence required to demonstrate competence must satisfy all of the requirements of the elements and performance criteria. If not otherwise specified the depth</w:t>
      </w:r>
      <w:r w:rsidRPr="00373900">
        <w:t xml:space="preserve"> of knowledge demonstrated must be appropriate to the job context of the candidate.</w:t>
      </w:r>
    </w:p>
    <w:p w:rsidR="00000000" w:rsidRPr="00373900" w:rsidP="00373900">
      <w:pPr>
        <w:pStyle w:val="ListBullet"/>
      </w:pPr>
      <w:r w:rsidRPr="00373900">
        <w:t xml:space="preserve">law-making processes in Australia </w:t>
      </w:r>
    </w:p>
    <w:p w:rsidR="00000000" w:rsidRPr="00373900" w:rsidP="00373900">
      <w:pPr>
        <w:pStyle w:val="ListBullet"/>
      </w:pPr>
      <w:r w:rsidRPr="00373900">
        <w:t>structure and components of an Act</w:t>
      </w:r>
    </w:p>
    <w:p w:rsidR="00000000" w:rsidRPr="00373900" w:rsidP="00373900">
      <w:pPr>
        <w:pStyle w:val="ListBullet"/>
      </w:pPr>
      <w:r w:rsidRPr="00373900">
        <w:t>primary and secondary sources of law</w:t>
      </w:r>
    </w:p>
    <w:p w:rsidR="00000000" w:rsidRPr="00373900" w:rsidP="00373900">
      <w:pPr>
        <w:pStyle w:val="ListBullet"/>
      </w:pPr>
      <w:r w:rsidRPr="00373900">
        <w:t>principal rules governing the interpretation of statute law</w:t>
      </w:r>
    </w:p>
    <w:p w:rsidR="00000000" w:rsidRPr="00373900" w:rsidP="00373900">
      <w:pPr>
        <w:pStyle w:val="ListBullet"/>
      </w:pPr>
      <w:r w:rsidRPr="00373900">
        <w:t xml:space="preserve">the </w:t>
      </w:r>
      <w:r w:rsidRPr="00373900">
        <w:t>doctrine of precedent</w:t>
      </w:r>
    </w:p>
    <w:p w:rsidR="00000000" w:rsidRPr="00373900" w:rsidP="00373900">
      <w:pPr>
        <w:pStyle w:val="ListBullet"/>
      </w:pPr>
      <w:r w:rsidRPr="00373900">
        <w:t>purpose and use of Interpretation Act</w:t>
      </w:r>
    </w:p>
    <w:p w:rsidR="00000000" w:rsidRPr="00373900" w:rsidP="00373900">
      <w:pPr>
        <w:pStyle w:val="ListBullet"/>
      </w:pPr>
      <w:r w:rsidRPr="00373900">
        <w:t>abbreviations and commonly accepted practices used in citing statute law</w:t>
      </w:r>
    </w:p>
    <w:p w:rsidR="00000000" w:rsidRPr="00373900" w:rsidP="00373900">
      <w:pPr>
        <w:pStyle w:val="AllowPageBreak"/>
      </w:pPr>
    </w:p>
    <w:p w:rsidR="00000000" w:rsidRPr="00373900" w:rsidP="00373900">
      <w:pPr>
        <w:pStyle w:val="Heading1"/>
      </w:pPr>
      <w:bookmarkStart w:id="11" w:name="O_826210"/>
      <w:bookmarkEnd w:id="11"/>
      <w:r w:rsidRPr="00373900">
        <w:t>Assessment Conditions</w:t>
      </w:r>
    </w:p>
    <w:p w:rsidR="00000000" w:rsidRPr="00373900" w:rsidP="00480FF4">
      <w:pPr>
        <w:pStyle w:val="BodyText"/>
      </w:pPr>
      <w:r w:rsidRPr="00373900">
        <w:t xml:space="preserve">This unit contains no specific industry-mandated assessment conditions. Guidance on </w:t>
      </w:r>
      <w:r w:rsidRPr="00373900">
        <w:t xml:space="preserve">suggested and recommended conditions and methods can be found in the Implementation Guide. </w:t>
      </w:r>
    </w:p>
    <w:p w:rsidR="00480FF4" w:rsidP="00480FF4">
      <w:pPr>
        <w:pStyle w:val="BodyText"/>
      </w:pPr>
      <w:r w:rsidRPr="00373900">
        <w:t>Assessors must satisfy the NVR/AQTF mandatory competency requirements for assessors.</w:t>
      </w:r>
    </w:p>
    <w:p w:rsidR="00000000" w:rsidRPr="00373900" w:rsidP="00373900">
      <w:pPr>
        <w:pStyle w:val="Heading1"/>
      </w:pPr>
      <w:bookmarkStart w:id="12" w:name="O_826213"/>
      <w:bookmarkEnd w:id="12"/>
      <w:r w:rsidRPr="00373900">
        <w:t>Links</w:t>
      </w:r>
    </w:p>
    <w:p w:rsidR="00000000" w:rsidRPr="00373900" w:rsidP="00480FF4">
      <w:pPr>
        <w:pStyle w:val="BodyText"/>
      </w:pPr>
      <w:r w:rsidRPr="00373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480FF4">
      <w:pPr>
        <w:pStyle w:val="BodyText"/>
      </w:pPr>
      <w:r w:rsidRPr="00373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480FF4">
      <w:pPr>
        <w:pStyle w:val="BodyText"/>
      </w:pPr>
      <w:r w:rsidRPr="003739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07B7">
        <w:rPr>
          <w:rStyle w:val="Hyperlink"/>
        </w:rPr>
        <w:t>https://vetnet.gov.au/Pages/TrainingDocs.aspx?q=bebbece7-ff48-4d2c-8876-405679019623</w:t>
      </w:r>
      <w:r>
        <w:fldChar w:fldCharType="end"/>
      </w:r>
    </w:p>
    <w:p w:rsidR="00000000" w:rsidRPr="00373900" w:rsidP="00373900"/>
    <w:sectPr w:rsidSect="003739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rsidRPr="00480FF4" w:rsidP="00480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F4" w:rsidP="00373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FF4" w:rsidP="003739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0FF4" w:rsidP="003739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rsidP="00373900">
    <w:pPr>
      <w:pStyle w:val="Footer"/>
      <w:framePr w:wrap="around"/>
    </w:pPr>
    <w:r>
      <w:fldChar w:fldCharType="begin"/>
    </w:r>
    <w:r>
      <w:instrText xml:space="preserve"> DOCPROPERTY  Subject  \* MERGEFORMAT </w:instrText>
    </w:r>
    <w:r>
      <w:fldChar w:fldCharType="separate"/>
    </w:r>
    <w:r w:rsidR="00480FF4">
      <w:t>Approved</w:t>
    </w:r>
    <w:r w:rsidR="00480FF4">
      <w:fldChar w:fldCharType="end"/>
    </w:r>
    <w:r>
      <w:tab/>
      <w:t xml:space="preserve">Page </w:t>
    </w:r>
    <w:r>
      <w:fldChar w:fldCharType="begin"/>
    </w:r>
    <w:r>
      <w:instrText xml:space="preserve"> PAGE  \* Arabic  \* MERGEFORMAT </w:instrText>
    </w:r>
    <w:r>
      <w:fldChar w:fldCharType="separate"/>
    </w:r>
    <w:r w:rsidR="00480F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0FF4">
      <w:rPr>
        <w:noProof/>
      </w:rPr>
      <w:t>4</w:t>
    </w:r>
    <w:r>
      <w:rPr>
        <w:noProof/>
      </w:rPr>
      <w:fldChar w:fldCharType="end"/>
    </w:r>
  </w:p>
  <w:p w:rsidR="00373900" w:rsidP="00373900">
    <w:pPr>
      <w:pStyle w:val="Footer"/>
      <w:framePr w:wrap="around"/>
    </w:pPr>
    <w:r>
      <w:t xml:space="preserve">© Commonwealth of Australia, </w:t>
    </w:r>
    <w:r>
      <w:fldChar w:fldCharType="begin"/>
    </w:r>
    <w:r>
      <w:instrText xml:space="preserve"> DATE  \@ "yyyy"  \* MERGEFORMAT </w:instrText>
    </w:r>
    <w:r>
      <w:fldChar w:fldCharType="separate"/>
    </w:r>
    <w:r w:rsidR="00480FF4">
      <w:rPr>
        <w:noProof/>
      </w:rPr>
      <w:t>2025</w:t>
    </w:r>
    <w:r>
      <w:fldChar w:fldCharType="end"/>
    </w:r>
    <w:r>
      <w:tab/>
    </w:r>
    <w:r>
      <w:fldChar w:fldCharType="begin"/>
    </w:r>
    <w:r>
      <w:instrText xml:space="preserve"> DOCPROPERTY  Author  \* MERGEFORMAT </w:instrText>
    </w:r>
    <w:r>
      <w:fldChar w:fldCharType="separate"/>
    </w:r>
    <w:r w:rsidR="00480FF4">
      <w:t>Public Skills Australia</w:t>
    </w:r>
    <w:r w:rsidR="00480FF4">
      <w:fldChar w:fldCharType="end"/>
    </w:r>
  </w:p>
  <w:p w:rsidR="00373900" w:rsidP="00373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900" w:rsidRPr="00480FF4" w:rsidP="00480F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FF4" w:rsidRPr="002D2AF8" w:rsidP="00373900">
    <w:pPr>
      <w:pStyle w:val="Header"/>
      <w:framePr w:wrap="around"/>
    </w:pPr>
    <w:r>
      <w:fldChar w:fldCharType="begin"/>
    </w:r>
    <w:r>
      <w:instrText xml:space="preserve"> TITLE   \* MERGEFORMAT </w:instrText>
    </w:r>
    <w:r>
      <w:fldChar w:fldCharType="separate"/>
    </w:r>
    <w:r>
      <w:t>PSPREV001 Identify and apply statute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0FF4" w:rsidP="003739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00" w:rsidRPr="002D2AF8" w:rsidP="00373900">
    <w:pPr>
      <w:pStyle w:val="Header"/>
      <w:framePr w:wrap="around"/>
    </w:pPr>
    <w:r>
      <w:fldChar w:fldCharType="begin"/>
    </w:r>
    <w:r>
      <w:instrText xml:space="preserve"> TITLE   \* MERGEFORMAT </w:instrText>
    </w:r>
    <w:r>
      <w:fldChar w:fldCharType="separate"/>
    </w:r>
    <w:r w:rsidR="00480FF4">
      <w:t>PSPREV001 Identify and apply statute law</w:t>
    </w:r>
    <w:r w:rsidR="00480FF4">
      <w:fldChar w:fldCharType="end"/>
    </w:r>
    <w:r>
      <w:tab/>
      <w:t xml:space="preserve">Date this document was generated: </w:t>
    </w:r>
    <w:r>
      <w:fldChar w:fldCharType="begin"/>
    </w:r>
    <w:r>
      <w:instrText xml:space="preserve"> CREATEDATE  \@ "d MMMM yyyy"  \* MERGEFORMAT </w:instrText>
    </w:r>
    <w:r>
      <w:fldChar w:fldCharType="separate"/>
    </w:r>
    <w:r w:rsidR="00480FF4">
      <w:rPr>
        <w:noProof/>
      </w:rPr>
      <w:t>2 March 2025</w:t>
    </w:r>
    <w:r>
      <w:fldChar w:fldCharType="end"/>
    </w:r>
  </w:p>
  <w:p w:rsidR="00373900" w:rsidP="00373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D8E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824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900"/>
    <w:pPr>
      <w:spacing w:before="360" w:after="60"/>
      <w:outlineLvl w:val="0"/>
    </w:pPr>
    <w:rPr>
      <w:sz w:val="32"/>
    </w:rPr>
  </w:style>
  <w:style w:type="paragraph" w:styleId="Heading2">
    <w:name w:val="heading 2"/>
    <w:basedOn w:val="HeadingBase"/>
    <w:next w:val="BodyText"/>
    <w:link w:val="Heading2Char"/>
    <w:qFormat/>
    <w:rsid w:val="00373900"/>
    <w:pPr>
      <w:keepLines/>
      <w:spacing w:before="240" w:after="120"/>
      <w:outlineLvl w:val="1"/>
    </w:pPr>
    <w:rPr>
      <w:sz w:val="28"/>
      <w:szCs w:val="40"/>
    </w:rPr>
  </w:style>
  <w:style w:type="paragraph" w:styleId="Heading3">
    <w:name w:val="heading 3"/>
    <w:basedOn w:val="HeadingBase"/>
    <w:next w:val="BodyText"/>
    <w:link w:val="Heading3Char"/>
    <w:qFormat/>
    <w:rsid w:val="00373900"/>
    <w:pPr>
      <w:spacing w:before="180" w:after="120"/>
      <w:outlineLvl w:val="2"/>
    </w:pPr>
    <w:rPr>
      <w:spacing w:val="-10"/>
      <w:kern w:val="32"/>
    </w:rPr>
  </w:style>
  <w:style w:type="paragraph" w:styleId="Heading4">
    <w:name w:val="heading 4"/>
    <w:basedOn w:val="HeadingBase"/>
    <w:next w:val="BodyText"/>
    <w:link w:val="Heading4Char"/>
    <w:qFormat/>
    <w:rsid w:val="00373900"/>
    <w:pPr>
      <w:spacing w:before="160" w:after="120"/>
      <w:outlineLvl w:val="3"/>
    </w:pPr>
    <w:rPr>
      <w:sz w:val="22"/>
    </w:rPr>
  </w:style>
  <w:style w:type="paragraph" w:styleId="Heading5">
    <w:name w:val="heading 5"/>
    <w:basedOn w:val="HeadingBase"/>
    <w:next w:val="Normal"/>
    <w:link w:val="Heading5Char"/>
    <w:qFormat/>
    <w:rsid w:val="00373900"/>
    <w:pPr>
      <w:spacing w:before="80"/>
      <w:outlineLvl w:val="4"/>
    </w:pPr>
    <w:rPr>
      <w:color w:val="918585"/>
      <w:sz w:val="20"/>
    </w:rPr>
  </w:style>
  <w:style w:type="paragraph" w:styleId="Heading6">
    <w:name w:val="heading 6"/>
    <w:basedOn w:val="HeadingBase"/>
    <w:next w:val="Normal"/>
    <w:link w:val="Heading6Char"/>
    <w:qFormat/>
    <w:rsid w:val="00373900"/>
    <w:pPr>
      <w:spacing w:before="60"/>
      <w:outlineLvl w:val="5"/>
    </w:pPr>
    <w:rPr>
      <w:color w:val="918585"/>
      <w:sz w:val="20"/>
    </w:rPr>
  </w:style>
  <w:style w:type="paragraph" w:styleId="Heading7">
    <w:name w:val="heading 7"/>
    <w:basedOn w:val="Normal"/>
    <w:next w:val="Normal"/>
    <w:link w:val="Heading7Char"/>
    <w:qFormat/>
    <w:rsid w:val="00373900"/>
    <w:pPr>
      <w:ind w:left="720"/>
      <w:outlineLvl w:val="6"/>
    </w:pPr>
    <w:rPr>
      <w:i/>
    </w:rPr>
  </w:style>
  <w:style w:type="paragraph" w:styleId="Heading8">
    <w:name w:val="heading 8"/>
    <w:basedOn w:val="Normal"/>
    <w:next w:val="Normal"/>
    <w:link w:val="Heading8Char"/>
    <w:qFormat/>
    <w:rsid w:val="00373900"/>
    <w:pPr>
      <w:ind w:left="720"/>
      <w:outlineLvl w:val="7"/>
    </w:pPr>
    <w:rPr>
      <w:i/>
    </w:rPr>
  </w:style>
  <w:style w:type="paragraph" w:styleId="Heading9">
    <w:name w:val="heading 9"/>
    <w:basedOn w:val="Normal"/>
    <w:next w:val="Normal"/>
    <w:link w:val="Heading9Char"/>
    <w:qFormat/>
    <w:rsid w:val="00373900"/>
    <w:pPr>
      <w:ind w:left="720"/>
      <w:outlineLvl w:val="8"/>
    </w:pPr>
    <w:rPr>
      <w:i/>
    </w:rPr>
  </w:style>
  <w:style w:type="character" w:default="1" w:styleId="DefaultParagraphFont">
    <w:name w:val="Default Paragraph Font"/>
    <w:uiPriority w:val="1"/>
    <w:unhideWhenUsed/>
    <w:rsid w:val="00373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900"/>
  </w:style>
  <w:style w:type="character" w:customStyle="1" w:styleId="Heading1Char">
    <w:name w:val="Heading 1 Char"/>
    <w:basedOn w:val="DefaultParagraphFont"/>
    <w:link w:val="Heading1"/>
    <w:rsid w:val="00373900"/>
    <w:rPr>
      <w:rFonts w:ascii="Times New Roman" w:eastAsia="Times New Roman" w:hAnsi="Times New Roman" w:cs="Times New Roman"/>
      <w:b/>
      <w:sz w:val="32"/>
      <w:szCs w:val="20"/>
      <w:lang w:eastAsia="en-US"/>
    </w:rPr>
  </w:style>
  <w:style w:type="paragraph" w:styleId="BodyText">
    <w:name w:val="Body Text"/>
    <w:basedOn w:val="Normal"/>
    <w:link w:val="BodyTextChar"/>
    <w:rsid w:val="00373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900"/>
    <w:rPr>
      <w:rFonts w:ascii="Times New Roman" w:eastAsia="Times New Roman" w:hAnsi="Times New Roman" w:cs="Times New Roman"/>
      <w:sz w:val="24"/>
      <w:lang w:eastAsia="en-US"/>
    </w:rPr>
  </w:style>
  <w:style w:type="paragraph" w:styleId="List">
    <w:name w:val="List"/>
    <w:basedOn w:val="BodyText"/>
    <w:next w:val="BodyText"/>
    <w:rsid w:val="00373900"/>
    <w:pPr>
      <w:tabs>
        <w:tab w:val="left" w:pos="340"/>
      </w:tabs>
      <w:spacing w:before="60" w:after="60"/>
      <w:ind w:left="340" w:hanging="340"/>
    </w:pPr>
  </w:style>
  <w:style w:type="paragraph" w:styleId="ListBullet">
    <w:name w:val="List Bullet"/>
    <w:basedOn w:val="List"/>
    <w:rsid w:val="00373900"/>
    <w:pPr>
      <w:numPr>
        <w:numId w:val="11"/>
      </w:numPr>
      <w:tabs>
        <w:tab w:val="clear" w:pos="340"/>
      </w:tabs>
      <w:spacing w:before="40" w:after="40"/>
    </w:pPr>
  </w:style>
  <w:style w:type="character" w:customStyle="1" w:styleId="SpecialBold">
    <w:name w:val="Special Bold"/>
    <w:basedOn w:val="DefaultParagraphFont"/>
    <w:rsid w:val="00373900"/>
    <w:rPr>
      <w:b/>
      <w:spacing w:val="0"/>
    </w:rPr>
  </w:style>
  <w:style w:type="paragraph" w:customStyle="1" w:styleId="SuperHeading">
    <w:name w:val="SuperHeading"/>
    <w:basedOn w:val="Normal"/>
    <w:rsid w:val="00373900"/>
    <w:pPr>
      <w:spacing w:before="240" w:after="120"/>
      <w:outlineLvl w:val="0"/>
    </w:pPr>
    <w:rPr>
      <w:rFonts w:ascii="Times New Roman" w:hAnsi="Times New Roman"/>
      <w:b/>
      <w:sz w:val="32"/>
    </w:rPr>
  </w:style>
  <w:style w:type="paragraph" w:customStyle="1" w:styleId="TableHeading">
    <w:name w:val="Table Heading"/>
    <w:basedOn w:val="HeadingBase"/>
    <w:rsid w:val="00373900"/>
    <w:pPr>
      <w:keepLines/>
      <w:pBdr>
        <w:bottom w:val="single" w:sz="6" w:space="1" w:color="918585"/>
      </w:pBdr>
      <w:spacing w:before="240"/>
    </w:pPr>
  </w:style>
  <w:style w:type="paragraph" w:customStyle="1" w:styleId="AllowPageBreak">
    <w:name w:val="AllowPageBreak"/>
    <w:rsid w:val="003739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900"/>
    <w:rPr>
      <w:rFonts w:ascii="Courier New" w:eastAsia="Times New Roman" w:hAnsi="Courier New" w:cs="Times New Roman"/>
      <w:i/>
      <w:szCs w:val="20"/>
      <w:lang w:eastAsia="en-US"/>
    </w:rPr>
  </w:style>
  <w:style w:type="paragraph" w:customStyle="1" w:styleId="HeadingBase">
    <w:name w:val="Heading Base"/>
    <w:rsid w:val="00373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900"/>
    <w:pPr>
      <w:tabs>
        <w:tab w:val="right" w:leader="dot" w:pos="9072"/>
      </w:tabs>
      <w:ind w:left="567"/>
    </w:pPr>
    <w:rPr>
      <w:szCs w:val="22"/>
    </w:rPr>
  </w:style>
  <w:style w:type="paragraph" w:customStyle="1" w:styleId="TOCBase">
    <w:name w:val="TOC Base"/>
    <w:rsid w:val="00373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900"/>
    <w:pPr>
      <w:tabs>
        <w:tab w:val="right" w:leader="dot" w:pos="9072"/>
      </w:tabs>
      <w:spacing w:before="40" w:after="40"/>
      <w:ind w:left="284"/>
    </w:pPr>
    <w:rPr>
      <w:rFonts w:ascii="Times New Roman" w:hAnsi="Times New Roman"/>
    </w:rPr>
  </w:style>
  <w:style w:type="paragraph" w:styleId="TOC1">
    <w:name w:val="toc 1"/>
    <w:basedOn w:val="TOCBase"/>
    <w:next w:val="Normal"/>
    <w:rsid w:val="00373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900"/>
    <w:rPr>
      <w:rFonts w:ascii="Times New Roman" w:eastAsia="Times New Roman" w:hAnsi="Times New Roman" w:cs="Times New Roman"/>
      <w:sz w:val="16"/>
      <w:lang w:eastAsia="en-US"/>
    </w:rPr>
  </w:style>
  <w:style w:type="paragraph" w:styleId="Title">
    <w:name w:val="Title"/>
    <w:basedOn w:val="HeadingBase"/>
    <w:link w:val="TitleChar"/>
    <w:qFormat/>
    <w:rsid w:val="00373900"/>
    <w:pPr>
      <w:spacing w:before="5040"/>
      <w:jc w:val="center"/>
    </w:pPr>
    <w:rPr>
      <w:sz w:val="48"/>
      <w:szCs w:val="72"/>
      <w:lang w:val="en-US"/>
    </w:rPr>
  </w:style>
  <w:style w:type="character" w:customStyle="1" w:styleId="TitleChar">
    <w:name w:val="Title Char"/>
    <w:basedOn w:val="DefaultParagraphFont"/>
    <w:link w:val="Title"/>
    <w:rsid w:val="00373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900"/>
    <w:pPr>
      <w:tabs>
        <w:tab w:val="left" w:pos="3600"/>
        <w:tab w:val="left" w:pos="3958"/>
      </w:tabs>
    </w:pPr>
  </w:style>
  <w:style w:type="paragraph" w:customStyle="1" w:styleId="Note">
    <w:name w:val="Note"/>
    <w:basedOn w:val="BodyText"/>
    <w:rsid w:val="00373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900"/>
    <w:pPr>
      <w:framePr w:wrap="auto" w:hAnchor="text" w:y="6049"/>
    </w:pPr>
    <w:rPr>
      <w:color w:val="000000"/>
      <w:sz w:val="40"/>
    </w:rPr>
  </w:style>
  <w:style w:type="paragraph" w:customStyle="1" w:styleId="TOCTitle">
    <w:name w:val="TOCTitle"/>
    <w:basedOn w:val="Heading1"/>
    <w:rsid w:val="00373900"/>
    <w:pPr>
      <w:spacing w:after="240"/>
      <w:jc w:val="center"/>
      <w:outlineLvl w:val="9"/>
    </w:pPr>
    <w:rPr>
      <w:caps/>
    </w:rPr>
  </w:style>
  <w:style w:type="paragraph" w:customStyle="1" w:styleId="Version">
    <w:name w:val="Version"/>
    <w:rsid w:val="00373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900"/>
    <w:pPr>
      <w:numPr>
        <w:numId w:val="12"/>
      </w:numPr>
      <w:tabs>
        <w:tab w:val="clear" w:pos="680"/>
      </w:tabs>
    </w:pPr>
  </w:style>
  <w:style w:type="paragraph" w:styleId="Index1">
    <w:name w:val="index 1"/>
    <w:basedOn w:val="Normal"/>
    <w:next w:val="Normal"/>
    <w:semiHidden/>
    <w:rsid w:val="00373900"/>
    <w:pPr>
      <w:keepNext w:val="0"/>
      <w:tabs>
        <w:tab w:val="right" w:pos="4176"/>
      </w:tabs>
      <w:ind w:left="198" w:hanging="198"/>
    </w:pPr>
    <w:rPr>
      <w:rFonts w:ascii="Garamond" w:hAnsi="Garamond"/>
    </w:rPr>
  </w:style>
  <w:style w:type="paragraph" w:styleId="IndexHeading">
    <w:name w:val="index heading"/>
    <w:basedOn w:val="Normal"/>
    <w:next w:val="Index1"/>
    <w:semiHidden/>
    <w:rsid w:val="00373900"/>
    <w:pPr>
      <w:spacing w:before="120" w:after="120"/>
    </w:pPr>
    <w:rPr>
      <w:rFonts w:ascii="Arial" w:hAnsi="Arial"/>
      <w:b/>
      <w:color w:val="918585"/>
      <w:sz w:val="24"/>
    </w:rPr>
  </w:style>
  <w:style w:type="paragraph" w:styleId="Header">
    <w:name w:val="header"/>
    <w:basedOn w:val="Normal"/>
    <w:link w:val="HeaderChar"/>
    <w:rsid w:val="00373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900"/>
    <w:rPr>
      <w:rFonts w:ascii="Times New Roman" w:eastAsia="Times New Roman" w:hAnsi="Times New Roman" w:cs="Times New Roman"/>
      <w:sz w:val="16"/>
      <w:szCs w:val="20"/>
      <w:lang w:val="en-GB" w:eastAsia="en-US"/>
    </w:rPr>
  </w:style>
  <w:style w:type="paragraph" w:customStyle="1" w:styleId="Chapter">
    <w:name w:val="Chapter"/>
    <w:basedOn w:val="Normal"/>
    <w:rsid w:val="00373900"/>
    <w:pPr>
      <w:spacing w:before="240"/>
    </w:pPr>
    <w:rPr>
      <w:rFonts w:ascii="Times New Roman" w:hAnsi="Times New Roman"/>
      <w:smallCaps/>
      <w:spacing w:val="80"/>
      <w:sz w:val="28"/>
    </w:rPr>
  </w:style>
  <w:style w:type="paragraph" w:customStyle="1" w:styleId="InChapter">
    <w:name w:val="InChapter"/>
    <w:basedOn w:val="Heading3"/>
    <w:rsid w:val="00373900"/>
    <w:pPr>
      <w:spacing w:after="240"/>
      <w:outlineLvl w:val="9"/>
    </w:pPr>
    <w:rPr>
      <w:noProof/>
    </w:rPr>
  </w:style>
  <w:style w:type="paragraph" w:styleId="Index2">
    <w:name w:val="index 2"/>
    <w:basedOn w:val="Normal"/>
    <w:next w:val="Normal"/>
    <w:semiHidden/>
    <w:rsid w:val="00373900"/>
    <w:pPr>
      <w:tabs>
        <w:tab w:val="right" w:pos="4176"/>
      </w:tabs>
      <w:ind w:left="568" w:hanging="284"/>
    </w:pPr>
    <w:rPr>
      <w:rFonts w:ascii="Garamond" w:hAnsi="Garamond"/>
    </w:rPr>
  </w:style>
  <w:style w:type="paragraph" w:customStyle="1" w:styleId="Byline">
    <w:name w:val="Byline"/>
    <w:rsid w:val="00373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900"/>
    <w:pPr>
      <w:tabs>
        <w:tab w:val="clear" w:pos="3600"/>
        <w:tab w:val="clear" w:pos="3958"/>
      </w:tabs>
      <w:jc w:val="right"/>
    </w:pPr>
  </w:style>
  <w:style w:type="character" w:styleId="Emphasis">
    <w:name w:val="Emphasis"/>
    <w:basedOn w:val="DefaultParagraphFont"/>
    <w:qFormat/>
    <w:rsid w:val="00373900"/>
    <w:rPr>
      <w:i/>
    </w:rPr>
  </w:style>
  <w:style w:type="paragraph" w:styleId="Caption">
    <w:name w:val="caption"/>
    <w:basedOn w:val="BodyText"/>
    <w:next w:val="Normal"/>
    <w:qFormat/>
    <w:rsid w:val="00373900"/>
    <w:pPr>
      <w:framePr w:w="2268" w:hSpace="181" w:vSpace="181" w:wrap="around" w:vAnchor="text" w:hAnchor="page" w:x="1135" w:y="285" w:anchorLock="1"/>
    </w:pPr>
    <w:rPr>
      <w:i/>
    </w:rPr>
  </w:style>
  <w:style w:type="paragraph" w:customStyle="1" w:styleId="MiniTOCTitle">
    <w:name w:val="MiniTOCTitle"/>
    <w:basedOn w:val="Heading4"/>
    <w:rsid w:val="00373900"/>
    <w:pPr>
      <w:spacing w:before="240"/>
      <w:outlineLvl w:val="9"/>
    </w:pPr>
    <w:rPr>
      <w:noProof/>
      <w:sz w:val="24"/>
    </w:rPr>
  </w:style>
  <w:style w:type="paragraph" w:customStyle="1" w:styleId="MiniTOCItem">
    <w:name w:val="MiniTOCItem"/>
    <w:basedOn w:val="ListBullet"/>
    <w:rsid w:val="00373900"/>
    <w:pPr>
      <w:numPr>
        <w:numId w:val="0"/>
      </w:numPr>
      <w:tabs>
        <w:tab w:val="right" w:leader="dot" w:pos="6521"/>
      </w:tabs>
      <w:spacing w:before="0" w:after="0"/>
    </w:pPr>
  </w:style>
  <w:style w:type="paragraph" w:customStyle="1" w:styleId="TOFTitle">
    <w:name w:val="TOFTitle"/>
    <w:basedOn w:val="TOCTitle"/>
    <w:rsid w:val="00373900"/>
  </w:style>
  <w:style w:type="paragraph" w:styleId="TableofFigures">
    <w:name w:val="table of figures"/>
    <w:basedOn w:val="Normal"/>
    <w:next w:val="Normal"/>
    <w:semiHidden/>
    <w:rsid w:val="00373900"/>
    <w:pPr>
      <w:tabs>
        <w:tab w:val="right" w:leader="dot" w:pos="9072"/>
      </w:tabs>
      <w:ind w:left="970" w:hanging="403"/>
    </w:pPr>
    <w:rPr>
      <w:rFonts w:ascii="Times New Roman" w:hAnsi="Times New Roman"/>
      <w:b/>
    </w:rPr>
  </w:style>
  <w:style w:type="paragraph" w:styleId="ListNumber">
    <w:name w:val="List Number"/>
    <w:basedOn w:val="List"/>
    <w:rsid w:val="00373900"/>
    <w:pPr>
      <w:numPr>
        <w:numId w:val="14"/>
      </w:numPr>
      <w:tabs>
        <w:tab w:val="clear" w:pos="340"/>
      </w:tabs>
    </w:pPr>
  </w:style>
  <w:style w:type="character" w:customStyle="1" w:styleId="WingdingSymbols">
    <w:name w:val="Wingding Symbols"/>
    <w:rsid w:val="00373900"/>
    <w:rPr>
      <w:rFonts w:ascii="Wingdings" w:hAnsi="Wingdings"/>
    </w:rPr>
  </w:style>
  <w:style w:type="character" w:customStyle="1" w:styleId="HotSpot">
    <w:name w:val="HotSpot"/>
    <w:rsid w:val="00373900"/>
    <w:rPr>
      <w:color w:val="0033CC"/>
      <w:u w:val="none"/>
    </w:rPr>
  </w:style>
  <w:style w:type="paragraph" w:customStyle="1" w:styleId="BodyTextRight">
    <w:name w:val="Body Text Right"/>
    <w:basedOn w:val="BodyText"/>
    <w:rsid w:val="00373900"/>
    <w:pPr>
      <w:spacing w:before="0" w:after="0"/>
      <w:jc w:val="right"/>
    </w:pPr>
  </w:style>
  <w:style w:type="paragraph" w:styleId="Index3">
    <w:name w:val="index 3"/>
    <w:basedOn w:val="ListNumber2"/>
    <w:next w:val="Normal"/>
    <w:semiHidden/>
    <w:rsid w:val="00373900"/>
    <w:pPr>
      <w:numPr>
        <w:numId w:val="0"/>
      </w:numPr>
      <w:tabs>
        <w:tab w:val="right" w:leader="dot" w:pos="4176"/>
      </w:tabs>
    </w:pPr>
  </w:style>
  <w:style w:type="paragraph" w:styleId="ListNumber2">
    <w:name w:val="List Number 2"/>
    <w:basedOn w:val="List2"/>
    <w:rsid w:val="00373900"/>
    <w:pPr>
      <w:numPr>
        <w:numId w:val="9"/>
      </w:numPr>
      <w:tabs>
        <w:tab w:val="clear" w:pos="1060"/>
      </w:tabs>
    </w:pPr>
  </w:style>
  <w:style w:type="paragraph" w:customStyle="1" w:styleId="MarginNote">
    <w:name w:val="Margin Note"/>
    <w:basedOn w:val="BodyText"/>
    <w:rsid w:val="00373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900"/>
    <w:rPr>
      <w:sz w:val="32"/>
    </w:rPr>
  </w:style>
  <w:style w:type="paragraph" w:customStyle="1" w:styleId="HeadingProcedure">
    <w:name w:val="Heading Procedure"/>
    <w:basedOn w:val="HeadingBase"/>
    <w:next w:val="Normal"/>
    <w:rsid w:val="00373900"/>
    <w:pPr>
      <w:tabs>
        <w:tab w:val="left" w:pos="0"/>
      </w:tabs>
      <w:spacing w:before="120" w:after="60"/>
    </w:pPr>
    <w:rPr>
      <w:i/>
      <w:color w:val="918585"/>
      <w:sz w:val="22"/>
    </w:rPr>
  </w:style>
  <w:style w:type="paragraph" w:customStyle="1" w:styleId="TableBodyText">
    <w:name w:val="Table Body Text"/>
    <w:basedOn w:val="BodyText"/>
    <w:rsid w:val="00373900"/>
    <w:pPr>
      <w:spacing w:before="60" w:after="60"/>
    </w:pPr>
  </w:style>
  <w:style w:type="paragraph" w:styleId="ListContinue">
    <w:name w:val="List Continue"/>
    <w:basedOn w:val="List"/>
    <w:rsid w:val="00373900"/>
    <w:pPr>
      <w:ind w:firstLine="0"/>
    </w:pPr>
  </w:style>
  <w:style w:type="paragraph" w:customStyle="1" w:styleId="ListNote">
    <w:name w:val="List Note"/>
    <w:basedOn w:val="List"/>
    <w:rsid w:val="00373900"/>
    <w:pPr>
      <w:pBdr>
        <w:top w:val="single" w:sz="6" w:space="2" w:color="918585"/>
        <w:bottom w:val="single" w:sz="6" w:space="2" w:color="918585"/>
      </w:pBdr>
      <w:tabs>
        <w:tab w:val="left" w:pos="1021"/>
      </w:tabs>
      <w:ind w:firstLine="0"/>
    </w:pPr>
  </w:style>
  <w:style w:type="paragraph" w:customStyle="1" w:styleId="Warning">
    <w:name w:val="Warning"/>
    <w:basedOn w:val="BodyText"/>
    <w:rsid w:val="00373900"/>
    <w:pPr>
      <w:shd w:val="clear" w:color="auto" w:fill="D9D9D9"/>
      <w:tabs>
        <w:tab w:val="left" w:pos="992"/>
      </w:tabs>
      <w:ind w:left="119" w:right="119"/>
    </w:pPr>
    <w:rPr>
      <w:sz w:val="20"/>
    </w:rPr>
  </w:style>
  <w:style w:type="paragraph" w:customStyle="1" w:styleId="MarginIcons">
    <w:name w:val="Margin Icons"/>
    <w:basedOn w:val="BodyText"/>
    <w:rsid w:val="00373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900"/>
    <w:rPr>
      <w:rFonts w:ascii="Courier New" w:hAnsi="Courier New"/>
    </w:rPr>
  </w:style>
  <w:style w:type="paragraph" w:customStyle="1" w:styleId="NoteBullet">
    <w:name w:val="Note Bullet"/>
    <w:basedOn w:val="Note"/>
    <w:rsid w:val="00373900"/>
    <w:pPr>
      <w:tabs>
        <w:tab w:val="clear" w:pos="680"/>
      </w:tabs>
      <w:spacing w:before="60" w:after="60"/>
    </w:pPr>
  </w:style>
  <w:style w:type="paragraph" w:customStyle="1" w:styleId="SubHeading2">
    <w:name w:val="SubHeading2"/>
    <w:basedOn w:val="HeadingBase"/>
    <w:rsid w:val="00373900"/>
    <w:pPr>
      <w:spacing w:before="240" w:after="60"/>
    </w:pPr>
    <w:rPr>
      <w:sz w:val="20"/>
    </w:rPr>
  </w:style>
  <w:style w:type="paragraph" w:customStyle="1" w:styleId="SubHeading1">
    <w:name w:val="SubHeading1"/>
    <w:basedOn w:val="HeadingBase"/>
    <w:rsid w:val="00373900"/>
    <w:pPr>
      <w:spacing w:before="240" w:after="60"/>
    </w:pPr>
    <w:rPr>
      <w:color w:val="918585"/>
      <w:sz w:val="22"/>
    </w:rPr>
  </w:style>
  <w:style w:type="paragraph" w:customStyle="1" w:styleId="SideHeading">
    <w:name w:val="Side Heading"/>
    <w:basedOn w:val="HeadingBase"/>
    <w:rsid w:val="00373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900"/>
    <w:pPr>
      <w:numPr>
        <w:numId w:val="10"/>
      </w:numPr>
    </w:pPr>
  </w:style>
  <w:style w:type="paragraph" w:styleId="PlainText">
    <w:name w:val="Plain Text"/>
    <w:basedOn w:val="Normal"/>
    <w:link w:val="PlainTextChar"/>
    <w:rsid w:val="00373900"/>
    <w:rPr>
      <w:sz w:val="20"/>
    </w:rPr>
  </w:style>
  <w:style w:type="character" w:customStyle="1" w:styleId="PlainTextChar">
    <w:name w:val="Plain Text Char"/>
    <w:basedOn w:val="DefaultParagraphFont"/>
    <w:link w:val="PlainText"/>
    <w:rsid w:val="00373900"/>
    <w:rPr>
      <w:rFonts w:ascii="Courier New" w:eastAsia="Times New Roman" w:hAnsi="Courier New" w:cs="Times New Roman"/>
      <w:sz w:val="20"/>
      <w:szCs w:val="20"/>
      <w:lang w:eastAsia="en-US"/>
    </w:rPr>
  </w:style>
  <w:style w:type="character" w:customStyle="1" w:styleId="MenuOption">
    <w:name w:val="Menu Option"/>
    <w:basedOn w:val="DefaultParagraphFont"/>
    <w:rsid w:val="00373900"/>
    <w:rPr>
      <w:b/>
      <w:smallCaps/>
    </w:rPr>
  </w:style>
  <w:style w:type="paragraph" w:customStyle="1" w:styleId="TableListNumber">
    <w:name w:val="Table List Number"/>
    <w:basedOn w:val="ListNumber"/>
    <w:rsid w:val="00373900"/>
    <w:pPr>
      <w:numPr>
        <w:numId w:val="0"/>
      </w:numPr>
    </w:pPr>
  </w:style>
  <w:style w:type="paragraph" w:styleId="TOC4">
    <w:name w:val="toc 4"/>
    <w:basedOn w:val="TOCBase"/>
    <w:next w:val="Normal"/>
    <w:semiHidden/>
    <w:rsid w:val="00373900"/>
    <w:pPr>
      <w:tabs>
        <w:tab w:val="right" w:leader="dot" w:pos="9071"/>
      </w:tabs>
      <w:ind w:left="1701"/>
    </w:pPr>
  </w:style>
  <w:style w:type="paragraph" w:customStyle="1" w:styleId="ListAlpha">
    <w:name w:val="List Alpha"/>
    <w:basedOn w:val="List"/>
    <w:rsid w:val="00373900"/>
    <w:pPr>
      <w:numPr>
        <w:numId w:val="8"/>
      </w:numPr>
    </w:pPr>
  </w:style>
  <w:style w:type="paragraph" w:customStyle="1" w:styleId="ListAlpha2">
    <w:name w:val="List Alpha 2"/>
    <w:basedOn w:val="List2"/>
    <w:rsid w:val="00373900"/>
    <w:pPr>
      <w:numPr>
        <w:numId w:val="7"/>
      </w:numPr>
    </w:pPr>
  </w:style>
  <w:style w:type="paragraph" w:styleId="List2">
    <w:name w:val="List 2"/>
    <w:basedOn w:val="BodyText"/>
    <w:rsid w:val="00373900"/>
    <w:pPr>
      <w:tabs>
        <w:tab w:val="left" w:pos="680"/>
      </w:tabs>
      <w:spacing w:before="60" w:after="60"/>
      <w:ind w:left="680" w:hanging="340"/>
    </w:pPr>
  </w:style>
  <w:style w:type="paragraph" w:styleId="List3">
    <w:name w:val="List 3"/>
    <w:basedOn w:val="BodyText"/>
    <w:rsid w:val="00373900"/>
    <w:pPr>
      <w:tabs>
        <w:tab w:val="left" w:pos="1021"/>
      </w:tabs>
      <w:spacing w:before="60" w:after="60"/>
      <w:ind w:left="1020" w:hanging="340"/>
    </w:pPr>
  </w:style>
  <w:style w:type="paragraph" w:styleId="List4">
    <w:name w:val="List 4"/>
    <w:basedOn w:val="BodyText"/>
    <w:rsid w:val="00373900"/>
    <w:pPr>
      <w:tabs>
        <w:tab w:val="left" w:pos="1361"/>
      </w:tabs>
      <w:spacing w:before="60" w:after="60"/>
      <w:ind w:left="1361" w:hanging="340"/>
    </w:pPr>
  </w:style>
  <w:style w:type="paragraph" w:styleId="List5">
    <w:name w:val="List 5"/>
    <w:basedOn w:val="BodyText"/>
    <w:rsid w:val="00373900"/>
    <w:pPr>
      <w:tabs>
        <w:tab w:val="left" w:pos="1701"/>
      </w:tabs>
      <w:spacing w:before="60" w:after="60"/>
      <w:ind w:left="1701" w:hanging="340"/>
    </w:pPr>
  </w:style>
  <w:style w:type="paragraph" w:styleId="ListBullet3">
    <w:name w:val="List Bullet 3"/>
    <w:basedOn w:val="List3"/>
    <w:rsid w:val="00373900"/>
    <w:pPr>
      <w:numPr>
        <w:numId w:val="13"/>
      </w:numPr>
      <w:tabs>
        <w:tab w:val="clear" w:pos="1021"/>
      </w:tabs>
      <w:ind w:left="1037" w:hanging="357"/>
    </w:pPr>
  </w:style>
  <w:style w:type="paragraph" w:styleId="ListBullet4">
    <w:name w:val="List Bullet 4"/>
    <w:basedOn w:val="List4"/>
    <w:rsid w:val="00373900"/>
    <w:pPr>
      <w:numPr>
        <w:numId w:val="2"/>
      </w:numPr>
      <w:tabs>
        <w:tab w:val="clear" w:pos="1361"/>
      </w:tabs>
    </w:pPr>
  </w:style>
  <w:style w:type="paragraph" w:styleId="ListBullet5">
    <w:name w:val="List Bullet 5"/>
    <w:basedOn w:val="List5"/>
    <w:rsid w:val="00373900"/>
    <w:pPr>
      <w:numPr>
        <w:numId w:val="3"/>
      </w:numPr>
    </w:pPr>
  </w:style>
  <w:style w:type="paragraph" w:styleId="ListContinue2">
    <w:name w:val="List Continue 2"/>
    <w:basedOn w:val="List2"/>
    <w:rsid w:val="00373900"/>
    <w:pPr>
      <w:ind w:firstLine="0"/>
    </w:pPr>
  </w:style>
  <w:style w:type="paragraph" w:styleId="ListContinue3">
    <w:name w:val="List Continue 3"/>
    <w:basedOn w:val="List3"/>
    <w:rsid w:val="00373900"/>
    <w:pPr>
      <w:ind w:left="1021" w:firstLine="0"/>
    </w:pPr>
  </w:style>
  <w:style w:type="paragraph" w:styleId="ListContinue4">
    <w:name w:val="List Continue 4"/>
    <w:basedOn w:val="List4"/>
    <w:rsid w:val="00373900"/>
    <w:pPr>
      <w:ind w:firstLine="0"/>
    </w:pPr>
  </w:style>
  <w:style w:type="paragraph" w:styleId="ListContinue5">
    <w:name w:val="List Continue 5"/>
    <w:basedOn w:val="List5"/>
    <w:rsid w:val="00373900"/>
    <w:pPr>
      <w:ind w:firstLine="0"/>
    </w:pPr>
  </w:style>
  <w:style w:type="paragraph" w:styleId="ListNumber3">
    <w:name w:val="List Number 3"/>
    <w:basedOn w:val="List3"/>
    <w:rsid w:val="00373900"/>
    <w:pPr>
      <w:numPr>
        <w:numId w:val="4"/>
      </w:numPr>
    </w:pPr>
  </w:style>
  <w:style w:type="paragraph" w:styleId="ListNumber4">
    <w:name w:val="List Number 4"/>
    <w:basedOn w:val="List4"/>
    <w:rsid w:val="00373900"/>
    <w:pPr>
      <w:numPr>
        <w:numId w:val="5"/>
      </w:numPr>
    </w:pPr>
  </w:style>
  <w:style w:type="paragraph" w:styleId="ListNumber5">
    <w:name w:val="List Number 5"/>
    <w:basedOn w:val="List5"/>
    <w:rsid w:val="00373900"/>
    <w:pPr>
      <w:numPr>
        <w:numId w:val="6"/>
      </w:numPr>
    </w:pPr>
  </w:style>
  <w:style w:type="paragraph" w:styleId="BlockText">
    <w:name w:val="Block Text"/>
    <w:basedOn w:val="Normal"/>
    <w:rsid w:val="00373900"/>
    <w:pPr>
      <w:spacing w:after="120"/>
      <w:ind w:left="1440" w:right="1440"/>
    </w:pPr>
  </w:style>
  <w:style w:type="character" w:customStyle="1" w:styleId="Subscript">
    <w:name w:val="Subscript"/>
    <w:basedOn w:val="DefaultParagraphFont"/>
    <w:rsid w:val="00373900"/>
    <w:rPr>
      <w:sz w:val="16"/>
      <w:vertAlign w:val="subscript"/>
    </w:rPr>
  </w:style>
  <w:style w:type="character" w:customStyle="1" w:styleId="Superscript">
    <w:name w:val="Superscript"/>
    <w:basedOn w:val="DefaultParagraphFont"/>
    <w:rsid w:val="00373900"/>
    <w:rPr>
      <w:sz w:val="16"/>
      <w:vertAlign w:val="superscript"/>
    </w:rPr>
  </w:style>
  <w:style w:type="character" w:customStyle="1" w:styleId="Symbols">
    <w:name w:val="Symbols"/>
    <w:basedOn w:val="DefaultParagraphFont"/>
    <w:rsid w:val="00373900"/>
    <w:rPr>
      <w:rFonts w:ascii="Symbol" w:hAnsi="Symbol"/>
    </w:rPr>
  </w:style>
  <w:style w:type="character" w:customStyle="1" w:styleId="MenuOptions">
    <w:name w:val="Menu Options"/>
    <w:basedOn w:val="DefaultParagraphFont"/>
    <w:rsid w:val="00373900"/>
    <w:rPr>
      <w:rFonts w:ascii="Arial Narrow" w:hAnsi="Arial Narrow"/>
      <w:smallCaps/>
    </w:rPr>
  </w:style>
  <w:style w:type="character" w:customStyle="1" w:styleId="Buttons">
    <w:name w:val="Buttons"/>
    <w:basedOn w:val="DefaultParagraphFont"/>
    <w:rsid w:val="00373900"/>
    <w:rPr>
      <w:b/>
    </w:rPr>
  </w:style>
  <w:style w:type="character" w:customStyle="1" w:styleId="Underlined">
    <w:name w:val="Underlined"/>
    <w:basedOn w:val="DefaultParagraphFont"/>
    <w:rsid w:val="00373900"/>
    <w:rPr>
      <w:u w:val="single"/>
    </w:rPr>
  </w:style>
  <w:style w:type="paragraph" w:customStyle="1" w:styleId="TableBodyTextRight">
    <w:name w:val="Table Body Text Right"/>
    <w:basedOn w:val="TableBodyText"/>
    <w:rsid w:val="00373900"/>
    <w:pPr>
      <w:widowControl w:val="0"/>
      <w:autoSpaceDE w:val="0"/>
      <w:autoSpaceDN w:val="0"/>
      <w:adjustRightInd w:val="0"/>
      <w:jc w:val="right"/>
    </w:pPr>
    <w:rPr>
      <w:rFonts w:cs="Arial"/>
      <w:szCs w:val="18"/>
    </w:rPr>
  </w:style>
  <w:style w:type="paragraph" w:customStyle="1" w:styleId="CopyrightText">
    <w:name w:val="Copyright Text"/>
    <w:basedOn w:val="BodyText"/>
    <w:rsid w:val="00373900"/>
    <w:rPr>
      <w:sz w:val="18"/>
    </w:rPr>
  </w:style>
  <w:style w:type="paragraph" w:customStyle="1" w:styleId="BodySmallRight">
    <w:name w:val="Body Small Right"/>
    <w:basedOn w:val="BodyTextRight"/>
    <w:rsid w:val="00373900"/>
    <w:rPr>
      <w:sz w:val="18"/>
      <w:szCs w:val="18"/>
    </w:rPr>
  </w:style>
  <w:style w:type="paragraph" w:customStyle="1" w:styleId="MarginEdition">
    <w:name w:val="Margin Edition"/>
    <w:basedOn w:val="MarginNote"/>
    <w:rsid w:val="00373900"/>
    <w:pPr>
      <w:spacing w:before="0" w:after="0"/>
    </w:pPr>
    <w:rPr>
      <w:rFonts w:ascii="Times New Roman" w:hAnsi="Times New Roman"/>
      <w:color w:val="999999"/>
    </w:rPr>
  </w:style>
  <w:style w:type="paragraph" w:customStyle="1" w:styleId="Spacer">
    <w:name w:val="Spacer"/>
    <w:basedOn w:val="Normal"/>
    <w:rsid w:val="00373900"/>
    <w:rPr>
      <w:sz w:val="2"/>
      <w:szCs w:val="2"/>
    </w:rPr>
  </w:style>
  <w:style w:type="character" w:customStyle="1" w:styleId="Small">
    <w:name w:val="Small"/>
    <w:basedOn w:val="DefaultParagraphFont"/>
    <w:rsid w:val="00373900"/>
    <w:rPr>
      <w:sz w:val="16"/>
    </w:rPr>
  </w:style>
  <w:style w:type="paragraph" w:customStyle="1" w:styleId="WideTable">
    <w:name w:val="Wide Table"/>
    <w:basedOn w:val="Normal"/>
    <w:rsid w:val="00373900"/>
    <w:pPr>
      <w:ind w:left="-1418"/>
    </w:pPr>
    <w:rPr>
      <w:sz w:val="2"/>
      <w:szCs w:val="2"/>
    </w:rPr>
  </w:style>
  <w:style w:type="character" w:styleId="PageNumber">
    <w:name w:val="page number"/>
    <w:basedOn w:val="DefaultParagraphFont"/>
    <w:rsid w:val="00373900"/>
  </w:style>
  <w:style w:type="paragraph" w:styleId="Quote">
    <w:name w:val="Quote"/>
    <w:basedOn w:val="Heading1"/>
    <w:link w:val="QuoteChar"/>
    <w:qFormat/>
    <w:rsid w:val="00373900"/>
    <w:rPr>
      <w:b w:val="0"/>
      <w:sz w:val="72"/>
      <w:szCs w:val="72"/>
      <w:lang w:val="en-NZ"/>
    </w:rPr>
  </w:style>
  <w:style w:type="character" w:customStyle="1" w:styleId="QuoteChar">
    <w:name w:val="Quote Char"/>
    <w:basedOn w:val="DefaultParagraphFont"/>
    <w:link w:val="Quote"/>
    <w:rsid w:val="00373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900"/>
    <w:pPr>
      <w:pageBreakBefore/>
    </w:pPr>
  </w:style>
  <w:style w:type="paragraph" w:customStyle="1" w:styleId="Border">
    <w:name w:val="Border"/>
    <w:basedOn w:val="Normal"/>
    <w:qFormat/>
    <w:rsid w:val="00373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900"/>
    <w:rPr>
      <w:b/>
      <w:bCs/>
      <w:i/>
      <w:iCs/>
      <w:color w:val="auto"/>
    </w:rPr>
  </w:style>
  <w:style w:type="paragraph" w:styleId="IntenseQuote">
    <w:name w:val="Intense Quote"/>
    <w:basedOn w:val="Normal"/>
    <w:next w:val="Normal"/>
    <w:link w:val="IntenseQuoteChar"/>
    <w:uiPriority w:val="30"/>
    <w:qFormat/>
    <w:rsid w:val="00373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900"/>
    <w:rPr>
      <w:smallCaps/>
      <w:color w:val="auto"/>
      <w:u w:val="single"/>
    </w:rPr>
  </w:style>
  <w:style w:type="character" w:styleId="IntenseReference">
    <w:name w:val="Intense Reference"/>
    <w:basedOn w:val="DefaultParagraphFont"/>
    <w:uiPriority w:val="32"/>
    <w:qFormat/>
    <w:rsid w:val="00373900"/>
    <w:rPr>
      <w:b/>
      <w:bCs/>
      <w:smallCaps/>
      <w:color w:val="auto"/>
      <w:spacing w:val="5"/>
      <w:u w:val="single"/>
    </w:rPr>
  </w:style>
  <w:style w:type="paragraph" w:customStyle="1" w:styleId="2ColumnHeading">
    <w:name w:val="2Column Heading"/>
    <w:basedOn w:val="BodyText"/>
    <w:qFormat/>
    <w:rsid w:val="00373900"/>
    <w:pPr>
      <w:spacing w:after="60"/>
      <w:ind w:left="-2268"/>
    </w:pPr>
    <w:rPr>
      <w:b/>
    </w:rPr>
  </w:style>
  <w:style w:type="paragraph" w:customStyle="1" w:styleId="Heading1TOC">
    <w:name w:val="Heading1 TOC"/>
    <w:basedOn w:val="Normal"/>
    <w:qFormat/>
    <w:rsid w:val="00373900"/>
    <w:pPr>
      <w:spacing w:before="240" w:after="120"/>
    </w:pPr>
    <w:rPr>
      <w:rFonts w:ascii="Times New Roman" w:hAnsi="Times New Roman"/>
      <w:b/>
      <w:sz w:val="32"/>
    </w:rPr>
  </w:style>
  <w:style w:type="paragraph" w:customStyle="1" w:styleId="Heading2TOC">
    <w:name w:val="Heading2 TOC"/>
    <w:basedOn w:val="Normal"/>
    <w:qFormat/>
    <w:rsid w:val="00373900"/>
    <w:pPr>
      <w:spacing w:before="240" w:after="60"/>
    </w:pPr>
    <w:rPr>
      <w:rFonts w:ascii="Times New Roman" w:hAnsi="Times New Roman"/>
      <w:b/>
      <w:sz w:val="28"/>
    </w:rPr>
  </w:style>
  <w:style w:type="character" w:customStyle="1" w:styleId="Underline">
    <w:name w:val="Underline"/>
    <w:basedOn w:val="DefaultParagraphFont"/>
    <w:qFormat/>
    <w:rsid w:val="00373900"/>
    <w:rPr>
      <w:u w:val="single"/>
    </w:rPr>
  </w:style>
  <w:style w:type="character" w:customStyle="1" w:styleId="BoldandItalics">
    <w:name w:val="Bold and Italics"/>
    <w:qFormat/>
    <w:rsid w:val="00373900"/>
    <w:rPr>
      <w:b/>
      <w:i/>
      <w:u w:val="none"/>
    </w:rPr>
  </w:style>
  <w:style w:type="paragraph" w:styleId="BalloonText">
    <w:name w:val="Balloon Text"/>
    <w:basedOn w:val="Normal"/>
    <w:link w:val="BalloonTextChar"/>
    <w:rsid w:val="00373900"/>
    <w:rPr>
      <w:rFonts w:ascii="Tahoma" w:hAnsi="Tahoma" w:cs="Tahoma"/>
      <w:sz w:val="16"/>
      <w:szCs w:val="16"/>
    </w:rPr>
  </w:style>
  <w:style w:type="character" w:customStyle="1" w:styleId="BalloonTextChar">
    <w:name w:val="Balloon Text Char"/>
    <w:basedOn w:val="DefaultParagraphFont"/>
    <w:link w:val="BalloonText"/>
    <w:rsid w:val="00373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900"/>
    <w:rPr>
      <w:b/>
      <w:color w:val="660033"/>
      <w:spacing w:val="0"/>
    </w:rPr>
  </w:style>
  <w:style w:type="paragraph" w:customStyle="1" w:styleId="Nameditemlist">
    <w:name w:val="Named item list"/>
    <w:basedOn w:val="BodyText"/>
    <w:qFormat/>
    <w:rsid w:val="00373900"/>
    <w:pPr>
      <w:tabs>
        <w:tab w:val="left" w:pos="2835"/>
      </w:tabs>
      <w:ind w:left="2835" w:hanging="2835"/>
    </w:pPr>
  </w:style>
  <w:style w:type="paragraph" w:customStyle="1" w:styleId="BodyTextnopadding">
    <w:name w:val="Body Text no padding"/>
    <w:basedOn w:val="BodyText"/>
    <w:qFormat/>
    <w:rsid w:val="00373900"/>
    <w:pPr>
      <w:spacing w:before="0" w:after="0"/>
    </w:pPr>
  </w:style>
  <w:style w:type="paragraph" w:customStyle="1" w:styleId="BodyTextBold">
    <w:name w:val="Body Text Bold"/>
    <w:basedOn w:val="BodyText"/>
    <w:qFormat/>
    <w:rsid w:val="00373900"/>
    <w:rPr>
      <w:b/>
    </w:rPr>
  </w:style>
  <w:style w:type="character" w:styleId="Hyperlink">
    <w:name w:val="Hyperlink"/>
    <w:basedOn w:val="DefaultParagraphFont"/>
    <w:uiPriority w:val="99"/>
    <w:unhideWhenUsed/>
    <w:rsid w:val="00480F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5617</Characters>
  <Application>Microsoft Office Word</Application>
  <DocSecurity>0</DocSecurity>
  <Lines>160</Lines>
  <Paragraphs>95</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PSPREV001 Identify and apply statute law</dc:title>
  <dc:subject>Approved</dc:subject>
  <dc:creator>Public Skills Australia</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