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875" w:rsidP="00B638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PSPREG045 Supervise and carry out complex inspections and monitoring</w:t>
      </w:r>
      <w:r>
        <w:fldChar w:fldCharType="end"/>
      </w:r>
    </w:p>
    <w:p w:rsidR="00B63875" w:rsidP="00B63875">
      <w:pPr>
        <w:pStyle w:val="Version"/>
        <w:sectPr w:rsidSect="00893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074" w:rsidP="00893074">
      <w:pPr>
        <w:pStyle w:val="SuperHeading"/>
      </w:pPr>
      <w:r w:rsidRPr="00893074">
        <w:t>PSPREG045 Supervise and carry out complex inspections and monitoring</w:t>
      </w:r>
    </w:p>
    <w:p w:rsidR="00000000" w:rsidRPr="00893074" w:rsidP="00893074">
      <w:pPr>
        <w:pStyle w:val="Heading1"/>
      </w:pPr>
      <w:bookmarkStart w:id="1" w:name="O_1217092"/>
      <w:bookmarkEnd w:id="1"/>
      <w:r w:rsidRPr="00893074">
        <w:t>Modification History</w:t>
      </w:r>
    </w:p>
    <w:p w:rsidR="00000000" w:rsidRPr="00893074" w:rsidP="00B63875">
      <w:pPr>
        <w:pStyle w:val="BodyText"/>
      </w:pPr>
      <w:r w:rsidRPr="00893074">
        <w:t xml:space="preserve">Supersedes and is not equivalent to PSPREG022 Supervise and carry out complex inspections and monitoring. </w:t>
      </w:r>
    </w:p>
    <w:p w:rsidR="00000000" w:rsidRPr="00893074" w:rsidP="00893074">
      <w:pPr>
        <w:pStyle w:val="Heading1"/>
      </w:pPr>
      <w:bookmarkStart w:id="2" w:name="O_1217093"/>
      <w:bookmarkEnd w:id="2"/>
      <w:r w:rsidRPr="00893074">
        <w:t>Application</w:t>
      </w:r>
    </w:p>
    <w:p w:rsidR="00000000" w:rsidRPr="00893074" w:rsidP="00B63875">
      <w:pPr>
        <w:pStyle w:val="BodyText"/>
      </w:pPr>
      <w:r w:rsidRPr="00893074">
        <w:t xml:space="preserve">This unit describes the performance outcomes, skills and knowledge required to supervise and undertake complex inspections and monitoring under enabling Acts and regulations. </w:t>
      </w:r>
    </w:p>
    <w:p w:rsidR="00000000" w:rsidRPr="00893074" w:rsidP="00B63875">
      <w:pPr>
        <w:pStyle w:val="BodyText"/>
      </w:pPr>
      <w:r w:rsidRPr="00893074">
        <w:t xml:space="preserve">This unit applies to those working in public sector roles conducting regulatory </w:t>
      </w:r>
      <w:r w:rsidRPr="00893074">
        <w:t>activities. Those undertaking this unit work autonomously, while supervising others, performing complex tasks in a range of familiar and unfamiliar contexts.</w:t>
      </w:r>
    </w:p>
    <w:p w:rsidR="00000000" w:rsidRPr="00893074" w:rsidP="00B63875">
      <w:pPr>
        <w:pStyle w:val="BodyText"/>
      </w:pPr>
      <w:r w:rsidRPr="00893074">
        <w:t>The skills in this unit must be applied in accordance with Commonwealth and State or Territory leg</w:t>
      </w:r>
      <w:r w:rsidRPr="00893074">
        <w:t>islation, Australian standards and industry codes of practice.</w:t>
      </w:r>
    </w:p>
    <w:p w:rsidR="00000000" w:rsidRPr="00893074" w:rsidP="00B63875">
      <w:pPr>
        <w:pStyle w:val="BodyText"/>
      </w:pPr>
      <w:r w:rsidRPr="00893074">
        <w:t>No occupational licensing, certification or specific legislative requirements apply to this unit at the time of publication.</w:t>
      </w:r>
    </w:p>
    <w:p w:rsidR="00000000" w:rsidRPr="00893074" w:rsidP="00893074">
      <w:pPr>
        <w:pStyle w:val="Heading1"/>
      </w:pPr>
      <w:bookmarkStart w:id="3" w:name="O_1217094"/>
      <w:bookmarkEnd w:id="3"/>
      <w:r w:rsidRPr="00893074">
        <w:t>Pre-requisite Unit</w:t>
      </w:r>
    </w:p>
    <w:p w:rsidR="00000000" w:rsidRPr="00893074" w:rsidP="00B63875">
      <w:pPr>
        <w:pStyle w:val="BodyText"/>
      </w:pPr>
      <w:r w:rsidRPr="00893074">
        <w:t xml:space="preserve">Nil </w:t>
      </w:r>
    </w:p>
    <w:p w:rsidR="00000000" w:rsidRPr="00893074" w:rsidP="00893074">
      <w:pPr>
        <w:pStyle w:val="Heading1"/>
      </w:pPr>
      <w:bookmarkStart w:id="4" w:name="O_1217095"/>
      <w:bookmarkEnd w:id="4"/>
      <w:r w:rsidRPr="00893074">
        <w:t>Compet</w:t>
      </w:r>
      <w:r w:rsidRPr="00893074">
        <w:t>ency Field</w:t>
      </w:r>
    </w:p>
    <w:p w:rsidR="00000000" w:rsidRPr="00893074" w:rsidP="00B63875">
      <w:pPr>
        <w:pStyle w:val="BodyText"/>
      </w:pPr>
      <w:r w:rsidRPr="00893074">
        <w:t>Regulatory</w:t>
      </w:r>
    </w:p>
    <w:p w:rsidR="00000000" w:rsidRPr="00893074" w:rsidP="00893074">
      <w:pPr>
        <w:pStyle w:val="Heading1"/>
      </w:pPr>
      <w:bookmarkStart w:id="5" w:name="O_1217097"/>
      <w:bookmarkEnd w:id="5"/>
      <w:r w:rsidRPr="008930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BodyText"/>
            </w:pPr>
            <w:r w:rsidRPr="0089307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BodyText"/>
              <w:rPr>
                <w:lang w:val="en-NZ"/>
              </w:rPr>
            </w:pPr>
            <w:r w:rsidRPr="00893074">
              <w:rPr>
                <w:rStyle w:val="SpecialBold"/>
              </w:rPr>
              <w:t>PERFORMANCE</w:t>
            </w:r>
            <w:r w:rsidRPr="00893074">
              <w:t xml:space="preserve"> </w:t>
            </w:r>
            <w:r w:rsidRPr="00893074">
              <w:rPr>
                <w:rStyle w:val="SpecialBold"/>
              </w:rPr>
              <w:t>CRITERIA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BodyText"/>
            </w:pPr>
            <w:r w:rsidRPr="0089307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BodyText"/>
              <w:rPr>
                <w:lang w:val="en-NZ"/>
              </w:rPr>
            </w:pPr>
            <w:r w:rsidRPr="008930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List"/>
              <w:rPr>
                <w:lang w:val="en-NZ"/>
              </w:rPr>
            </w:pPr>
            <w:r w:rsidRPr="00893074">
              <w:t>1.  Plan and coordinate inspection and monitoring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List"/>
            </w:pPr>
            <w:r w:rsidRPr="00893074">
              <w:t>1.1. Identify outputs and performance indicators for defined area of responsibility and assign inspection and monitoring activities and responsibilities.</w:t>
            </w:r>
          </w:p>
          <w:p w:rsidR="00000000" w:rsidRPr="00893074" w:rsidP="00893074">
            <w:pPr>
              <w:pStyle w:val="List"/>
            </w:pPr>
            <w:r w:rsidRPr="00893074">
              <w:t>1.2. Determine procedures, timeframes, res</w:t>
            </w:r>
            <w:r w:rsidRPr="00893074">
              <w:t>ources and equipment requirements for defined area of responsibility.</w:t>
            </w:r>
          </w:p>
          <w:p w:rsidR="00000000" w:rsidRPr="00893074" w:rsidP="00893074">
            <w:pPr>
              <w:pStyle w:val="List"/>
            </w:pPr>
            <w:r w:rsidRPr="00893074">
              <w:t>1.3. Make required resources available and supervise their access and preparation.</w:t>
            </w:r>
          </w:p>
          <w:p w:rsidR="00000000" w:rsidRPr="00893074" w:rsidP="00893074">
            <w:pPr>
              <w:pStyle w:val="List"/>
            </w:pPr>
            <w:r w:rsidRPr="00893074">
              <w:t>1.4. Interpret legislation and regulations and provide input into technical protocols and operational p</w:t>
            </w:r>
            <w:r w:rsidRPr="00893074">
              <w:t>rocedures.</w:t>
            </w:r>
          </w:p>
          <w:p w:rsidR="00000000" w:rsidP="00893074">
            <w:pPr>
              <w:pStyle w:val="List"/>
              <w:rPr>
                <w:lang w:val="en-NZ"/>
              </w:rPr>
            </w:pPr>
            <w:r w:rsidRPr="00893074">
              <w:t>1.5. Interpret and explain risk management practices, workplace health and safety and environmental requirements to staff.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List"/>
              <w:rPr>
                <w:lang w:val="en-NZ"/>
              </w:rPr>
            </w:pPr>
            <w:r w:rsidRPr="00893074">
              <w:t>2.  Supervise and conduct complex inspections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List"/>
            </w:pPr>
            <w:r w:rsidRPr="00893074">
              <w:t>2.1. Provide leadership to deliver agreed outputs.</w:t>
            </w:r>
          </w:p>
          <w:p w:rsidR="00000000" w:rsidRPr="00893074" w:rsidP="00893074">
            <w:pPr>
              <w:pStyle w:val="List"/>
            </w:pPr>
            <w:r w:rsidRPr="00893074">
              <w:t>2.2. Pla</w:t>
            </w:r>
            <w:r w:rsidRPr="00893074">
              <w:t xml:space="preserve">n and supervise inspections and monitoring activities and monitor program performance, resources and expenditure. </w:t>
            </w:r>
          </w:p>
          <w:p w:rsidR="00000000" w:rsidRPr="00893074" w:rsidP="00893074">
            <w:pPr>
              <w:pStyle w:val="List"/>
            </w:pPr>
            <w:r w:rsidRPr="00893074">
              <w:t>2.3. Plan implement and coordinate compliance programs in accordance with set procedures and timelines.</w:t>
            </w:r>
          </w:p>
          <w:p w:rsidR="00000000" w:rsidRPr="00893074" w:rsidP="00893074">
            <w:pPr>
              <w:pStyle w:val="List"/>
            </w:pPr>
            <w:r w:rsidRPr="00893074">
              <w:t>2.4. Conduct assessments and performa</w:t>
            </w:r>
            <w:r w:rsidRPr="00893074">
              <w:t>nce management of inspection and monitoring staff.</w:t>
            </w:r>
          </w:p>
          <w:p w:rsidR="00000000" w:rsidRPr="00893074" w:rsidP="00893074">
            <w:pPr>
              <w:pStyle w:val="List"/>
            </w:pPr>
            <w:r w:rsidRPr="00893074">
              <w:t>2.5. Carry out complex inspections and monitoring under general direction and implement contingencies.</w:t>
            </w:r>
          </w:p>
          <w:p w:rsidR="00000000" w:rsidP="00893074">
            <w:pPr>
              <w:pStyle w:val="List"/>
              <w:rPr>
                <w:lang w:val="en-NZ"/>
              </w:rPr>
            </w:pPr>
            <w:r w:rsidRPr="00893074">
              <w:t>2.6. Apply legislative requirements, risk management practices, workplace health and safety and enviro</w:t>
            </w:r>
            <w:r w:rsidRPr="00893074">
              <w:t>nmental requirements.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List"/>
              <w:rPr>
                <w:lang w:val="en-NZ"/>
              </w:rPr>
            </w:pPr>
            <w:r w:rsidRPr="00893074">
              <w:t>3.  Act on non-compliance relating to complex inspections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List"/>
            </w:pPr>
            <w:r w:rsidRPr="00893074">
              <w:t>3.1. Provide advice on serious or complex matters referred by others.</w:t>
            </w:r>
          </w:p>
          <w:p w:rsidR="00000000" w:rsidRPr="00893074" w:rsidP="00893074">
            <w:pPr>
              <w:pStyle w:val="List"/>
            </w:pPr>
            <w:r w:rsidRPr="00893074">
              <w:t>3.2. Provide information and education to achieve regulated entity compliance in line with the seriousness of the possible breach.</w:t>
            </w:r>
          </w:p>
          <w:p w:rsidR="00000000" w:rsidRPr="00893074" w:rsidP="00893074">
            <w:pPr>
              <w:pStyle w:val="List"/>
            </w:pPr>
            <w:r w:rsidRPr="00893074">
              <w:t>3.3. Take further action as a result of the failure to achieve compliance in line with the seriousness of the possible breach</w:t>
            </w:r>
            <w:r w:rsidRPr="00893074">
              <w:t>.</w:t>
            </w:r>
          </w:p>
          <w:p w:rsidR="00000000" w:rsidRPr="00893074" w:rsidP="00893074">
            <w:pPr>
              <w:pStyle w:val="List"/>
            </w:pPr>
            <w:r w:rsidRPr="00893074">
              <w:t>3.4. Report contraventions of relevant legislation and make recommendations for prosecutions.</w:t>
            </w:r>
          </w:p>
          <w:p w:rsidR="00000000" w:rsidP="00893074">
            <w:pPr>
              <w:pStyle w:val="List"/>
              <w:rPr>
                <w:lang w:val="en-NZ"/>
              </w:rPr>
            </w:pPr>
            <w:r w:rsidRPr="00893074">
              <w:t>3.5. Fulfil court attendance requirements.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List"/>
              <w:rPr>
                <w:lang w:val="en-NZ"/>
              </w:rPr>
            </w:pPr>
            <w:r w:rsidRPr="00893074">
              <w:t>4.  Provide reports, information and training.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List"/>
            </w:pPr>
            <w:r w:rsidRPr="00893074">
              <w:t>4.1. Maintain accurate records and prepare correspondence, submission</w:t>
            </w:r>
            <w:r w:rsidRPr="00893074">
              <w:t>s and reports that meet organisational requirements.</w:t>
            </w:r>
          </w:p>
          <w:p w:rsidR="00000000" w:rsidRPr="00893074" w:rsidP="00893074">
            <w:pPr>
              <w:pStyle w:val="List"/>
            </w:pPr>
            <w:r w:rsidRPr="00893074">
              <w:t>4.2. Interpret legislation and regulations and provide information and advice on policies, procedures, guidelines, technical and operational matters.</w:t>
            </w:r>
          </w:p>
          <w:p w:rsidR="00000000" w:rsidRPr="00893074" w:rsidP="00893074">
            <w:pPr>
              <w:pStyle w:val="List"/>
            </w:pPr>
            <w:r w:rsidRPr="00893074">
              <w:t xml:space="preserve">4.3. Supervise and provide on-the-job inspection and </w:t>
            </w:r>
            <w:r w:rsidRPr="00893074">
              <w:t xml:space="preserve">monitoring </w:t>
            </w:r>
            <w:r w:rsidRPr="00893074">
              <w:t>training in accordance with organisational requirements.</w:t>
            </w:r>
          </w:p>
        </w:tc>
      </w:tr>
    </w:tbl>
    <w:p w:rsidR="00000000" w:rsidRPr="00893074" w:rsidP="00893074">
      <w:pPr>
        <w:pStyle w:val="BodyText"/>
      </w:pPr>
    </w:p>
    <w:p w:rsidR="00000000" w:rsidRPr="00893074" w:rsidP="00893074">
      <w:pPr>
        <w:pStyle w:val="AllowPageBreak"/>
      </w:pPr>
    </w:p>
    <w:p w:rsidR="00000000" w:rsidRPr="00893074" w:rsidP="00893074">
      <w:pPr>
        <w:pStyle w:val="Heading1"/>
      </w:pPr>
      <w:bookmarkStart w:id="6" w:name="O_1217098"/>
      <w:bookmarkEnd w:id="6"/>
      <w:r w:rsidRPr="0089307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BodyText"/>
              <w:rPr>
                <w:lang w:val="en-NZ"/>
              </w:rPr>
            </w:pPr>
            <w:r w:rsidRPr="00893074">
              <w:t xml:space="preserve">Foundation skills essential to performance in this unit, but not explicit in the performance criteria are listed here, along with a brief context </w:t>
            </w:r>
            <w:r w:rsidRPr="00893074">
              <w:t>statement.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BodyText"/>
            </w:pPr>
            <w:r w:rsidRPr="0089307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BodyText"/>
              <w:rPr>
                <w:lang w:val="en-NZ"/>
              </w:rPr>
            </w:pPr>
            <w:r w:rsidRPr="00893074">
              <w:rPr>
                <w:rStyle w:val="SpecialBold"/>
              </w:rPr>
              <w:t>DESCRIPTION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BodyText"/>
              <w:rPr>
                <w:lang w:val="en-NZ"/>
              </w:rPr>
            </w:pPr>
            <w:r w:rsidRPr="0089307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ListBullet"/>
              <w:rPr>
                <w:lang w:val="en-NZ"/>
              </w:rPr>
            </w:pPr>
            <w:r w:rsidRPr="00893074">
              <w:t>prepare advice and reports requiring precision of expression.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BodyText"/>
              <w:rPr>
                <w:lang w:val="en-NZ"/>
              </w:rPr>
            </w:pPr>
            <w:r w:rsidRPr="00893074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ListBullet"/>
              <w:rPr>
                <w:lang w:val="en-NZ"/>
              </w:rPr>
            </w:pPr>
            <w:r w:rsidRPr="00893074">
              <w:t>demonstrate leadership and team management in the context of inspection and monitoring.</w:t>
            </w:r>
          </w:p>
        </w:tc>
      </w:tr>
      <w:tr w:rsidTr="0089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074">
            <w:pPr>
              <w:pStyle w:val="BodyText"/>
              <w:rPr>
                <w:lang w:val="en-NZ"/>
              </w:rPr>
            </w:pPr>
            <w:r w:rsidRPr="0089307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074" w:rsidP="00893074">
            <w:pPr>
              <w:pStyle w:val="ListBullet"/>
            </w:pPr>
            <w:r w:rsidRPr="00893074">
              <w:t>use computers for word processing and manipulation and analysis of statistical data</w:t>
            </w:r>
          </w:p>
          <w:p w:rsidR="00000000" w:rsidRPr="00893074" w:rsidP="00893074">
            <w:pPr>
              <w:pStyle w:val="ListBullet"/>
            </w:pPr>
            <w:r w:rsidRPr="00893074">
              <w:t>operate workplace equipment.</w:t>
            </w:r>
          </w:p>
        </w:tc>
      </w:tr>
    </w:tbl>
    <w:p w:rsidR="00000000" w:rsidRPr="00893074" w:rsidP="00893074">
      <w:pPr>
        <w:pStyle w:val="BodyText"/>
      </w:pPr>
    </w:p>
    <w:p w:rsidR="00000000" w:rsidRPr="00893074" w:rsidP="00893074">
      <w:pPr>
        <w:pStyle w:val="AllowPageBreak"/>
      </w:pPr>
    </w:p>
    <w:p w:rsidR="00000000" w:rsidRPr="00893074" w:rsidP="00893074">
      <w:pPr>
        <w:pStyle w:val="Heading1"/>
      </w:pPr>
      <w:bookmarkStart w:id="7" w:name="O_1217100"/>
      <w:bookmarkEnd w:id="7"/>
      <w:r w:rsidRPr="00893074">
        <w:t>Unit Mapping Information</w:t>
      </w:r>
    </w:p>
    <w:p w:rsidR="00000000" w:rsidRPr="00893074" w:rsidP="00B63875">
      <w:pPr>
        <w:pStyle w:val="BodyText"/>
      </w:pPr>
      <w:r w:rsidRPr="00893074">
        <w:t xml:space="preserve">Supersedes and is not equivalent to PSPREG022 Supervise and carry out complex inspections and monitoring. </w:t>
      </w:r>
    </w:p>
    <w:p w:rsidR="00000000" w:rsidRPr="00893074" w:rsidP="00893074">
      <w:pPr>
        <w:pStyle w:val="Heading1"/>
      </w:pPr>
      <w:bookmarkStart w:id="8" w:name="O_1217107"/>
      <w:bookmarkEnd w:id="8"/>
      <w:r w:rsidRPr="00893074">
        <w:t>Links</w:t>
      </w:r>
    </w:p>
    <w:p w:rsidR="00000000" w:rsidRPr="00893074" w:rsidP="00B63875">
      <w:pPr>
        <w:pStyle w:val="BodyText"/>
      </w:pPr>
      <w:r w:rsidRPr="00893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8036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93074" w:rsidP="00893074"/>
    <w:sectPr w:rsidSect="00893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74" w:rsidRPr="00B63875" w:rsidP="00B638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75" w:rsidP="00893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875" w:rsidP="00893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3875" w:rsidP="00893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074" w:rsidRPr="00B63875" w:rsidP="00B638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875" w:rsidRPr="002D2AF8" w:rsidP="00893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PSPREG045 Supervise and carry out complex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63875" w:rsidP="00893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901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584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074"/>
  </w:style>
  <w:style w:type="character" w:customStyle="1" w:styleId="Heading1Char">
    <w:name w:val="Heading 1 Char"/>
    <w:basedOn w:val="DefaultParagraphFont"/>
    <w:link w:val="Heading1"/>
    <w:rsid w:val="00893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0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0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0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074"/>
    <w:rPr>
      <w:b/>
      <w:spacing w:val="0"/>
    </w:rPr>
  </w:style>
  <w:style w:type="character" w:styleId="Emphasis">
    <w:name w:val="Emphasis"/>
    <w:basedOn w:val="DefaultParagraphFont"/>
    <w:qFormat/>
    <w:rsid w:val="00893074"/>
    <w:rPr>
      <w:i/>
    </w:rPr>
  </w:style>
  <w:style w:type="paragraph" w:customStyle="1" w:styleId="SuperHeading">
    <w:name w:val="SuperHeading"/>
    <w:basedOn w:val="Normal"/>
    <w:rsid w:val="00893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0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0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074"/>
  </w:style>
  <w:style w:type="paragraph" w:styleId="TableofFigures">
    <w:name w:val="table of figures"/>
    <w:basedOn w:val="Normal"/>
    <w:next w:val="Normal"/>
    <w:semiHidden/>
    <w:rsid w:val="00893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0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074"/>
    <w:rPr>
      <w:rFonts w:ascii="Wingdings" w:hAnsi="Wingdings"/>
    </w:rPr>
  </w:style>
  <w:style w:type="paragraph" w:customStyle="1" w:styleId="TableHeading">
    <w:name w:val="Table Heading"/>
    <w:basedOn w:val="HeadingBase"/>
    <w:rsid w:val="00893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074"/>
    <w:rPr>
      <w:color w:val="0033CC"/>
      <w:u w:val="none"/>
    </w:rPr>
  </w:style>
  <w:style w:type="paragraph" w:customStyle="1" w:styleId="BodyTextRight">
    <w:name w:val="Body Text Right"/>
    <w:basedOn w:val="BodyText"/>
    <w:rsid w:val="00893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0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074"/>
    <w:rPr>
      <w:sz w:val="32"/>
    </w:rPr>
  </w:style>
  <w:style w:type="paragraph" w:customStyle="1" w:styleId="HeadingProcedure">
    <w:name w:val="Heading Procedure"/>
    <w:basedOn w:val="HeadingBase"/>
    <w:next w:val="Normal"/>
    <w:rsid w:val="00893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074"/>
    <w:pPr>
      <w:spacing w:before="60" w:after="60"/>
    </w:pPr>
  </w:style>
  <w:style w:type="paragraph" w:styleId="ListContinue">
    <w:name w:val="List Continue"/>
    <w:basedOn w:val="List"/>
    <w:rsid w:val="00893074"/>
    <w:pPr>
      <w:ind w:firstLine="0"/>
    </w:pPr>
  </w:style>
  <w:style w:type="paragraph" w:customStyle="1" w:styleId="ListNote">
    <w:name w:val="List Note"/>
    <w:basedOn w:val="List"/>
    <w:rsid w:val="00893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074"/>
    <w:rPr>
      <w:rFonts w:ascii="Courier New" w:hAnsi="Courier New"/>
    </w:rPr>
  </w:style>
  <w:style w:type="paragraph" w:customStyle="1" w:styleId="NoteBullet">
    <w:name w:val="Note Bullet"/>
    <w:basedOn w:val="Note"/>
    <w:rsid w:val="00893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0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074"/>
    <w:rPr>
      <w:b/>
      <w:smallCaps/>
    </w:rPr>
  </w:style>
  <w:style w:type="paragraph" w:customStyle="1" w:styleId="TableListNumber">
    <w:name w:val="Table List Number"/>
    <w:basedOn w:val="ListNumber"/>
    <w:rsid w:val="00893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074"/>
    <w:pPr>
      <w:numPr>
        <w:numId w:val="8"/>
      </w:numPr>
    </w:pPr>
  </w:style>
  <w:style w:type="paragraph" w:customStyle="1" w:styleId="ListAlpha2">
    <w:name w:val="List Alpha 2"/>
    <w:basedOn w:val="List2"/>
    <w:rsid w:val="00893074"/>
    <w:pPr>
      <w:numPr>
        <w:numId w:val="7"/>
      </w:numPr>
    </w:pPr>
  </w:style>
  <w:style w:type="paragraph" w:styleId="List2">
    <w:name w:val="List 2"/>
    <w:basedOn w:val="BodyText"/>
    <w:rsid w:val="00893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0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0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074"/>
    <w:pPr>
      <w:numPr>
        <w:numId w:val="3"/>
      </w:numPr>
    </w:pPr>
  </w:style>
  <w:style w:type="paragraph" w:styleId="ListContinue2">
    <w:name w:val="List Continue 2"/>
    <w:basedOn w:val="List2"/>
    <w:rsid w:val="00893074"/>
    <w:pPr>
      <w:ind w:firstLine="0"/>
    </w:pPr>
  </w:style>
  <w:style w:type="paragraph" w:styleId="ListContinue3">
    <w:name w:val="List Continue 3"/>
    <w:basedOn w:val="List3"/>
    <w:rsid w:val="00893074"/>
    <w:pPr>
      <w:ind w:left="1021" w:firstLine="0"/>
    </w:pPr>
  </w:style>
  <w:style w:type="paragraph" w:styleId="ListContinue4">
    <w:name w:val="List Continue 4"/>
    <w:basedOn w:val="List4"/>
    <w:rsid w:val="00893074"/>
    <w:pPr>
      <w:ind w:firstLine="0"/>
    </w:pPr>
  </w:style>
  <w:style w:type="paragraph" w:styleId="ListContinue5">
    <w:name w:val="List Continue 5"/>
    <w:basedOn w:val="List5"/>
    <w:rsid w:val="00893074"/>
    <w:pPr>
      <w:ind w:firstLine="0"/>
    </w:pPr>
  </w:style>
  <w:style w:type="paragraph" w:styleId="ListNumber3">
    <w:name w:val="List Number 3"/>
    <w:basedOn w:val="List3"/>
    <w:rsid w:val="00893074"/>
    <w:pPr>
      <w:numPr>
        <w:numId w:val="4"/>
      </w:numPr>
    </w:pPr>
  </w:style>
  <w:style w:type="paragraph" w:styleId="ListNumber4">
    <w:name w:val="List Number 4"/>
    <w:basedOn w:val="List4"/>
    <w:rsid w:val="00893074"/>
    <w:pPr>
      <w:numPr>
        <w:numId w:val="5"/>
      </w:numPr>
    </w:pPr>
  </w:style>
  <w:style w:type="paragraph" w:styleId="ListNumber5">
    <w:name w:val="List Number 5"/>
    <w:basedOn w:val="List5"/>
    <w:rsid w:val="00893074"/>
    <w:pPr>
      <w:numPr>
        <w:numId w:val="6"/>
      </w:numPr>
    </w:pPr>
  </w:style>
  <w:style w:type="paragraph" w:styleId="BlockText">
    <w:name w:val="Block Text"/>
    <w:basedOn w:val="Normal"/>
    <w:rsid w:val="00893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074"/>
    <w:rPr>
      <w:sz w:val="16"/>
      <w:vertAlign w:val="superscript"/>
    </w:rPr>
  </w:style>
  <w:style w:type="character" w:customStyle="1" w:styleId="Symbols">
    <w:name w:val="Symbols"/>
    <w:basedOn w:val="DefaultParagraphFont"/>
    <w:rsid w:val="00893074"/>
    <w:rPr>
      <w:rFonts w:ascii="Symbol" w:hAnsi="Symbol"/>
    </w:rPr>
  </w:style>
  <w:style w:type="character" w:customStyle="1" w:styleId="MenuOptions">
    <w:name w:val="Menu Options"/>
    <w:basedOn w:val="DefaultParagraphFont"/>
    <w:rsid w:val="00893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074"/>
    <w:rPr>
      <w:b/>
    </w:rPr>
  </w:style>
  <w:style w:type="character" w:customStyle="1" w:styleId="Underlined">
    <w:name w:val="Underlined"/>
    <w:basedOn w:val="DefaultParagraphFont"/>
    <w:rsid w:val="00893074"/>
    <w:rPr>
      <w:u w:val="single"/>
    </w:rPr>
  </w:style>
  <w:style w:type="paragraph" w:customStyle="1" w:styleId="TableBodyTextRight">
    <w:name w:val="Table Body Text Right"/>
    <w:basedOn w:val="TableBodyText"/>
    <w:rsid w:val="00893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074"/>
    <w:rPr>
      <w:sz w:val="18"/>
    </w:rPr>
  </w:style>
  <w:style w:type="paragraph" w:customStyle="1" w:styleId="BodySmallRight">
    <w:name w:val="Body Small Right"/>
    <w:basedOn w:val="BodyTextRight"/>
    <w:rsid w:val="00893074"/>
    <w:rPr>
      <w:sz w:val="18"/>
      <w:szCs w:val="18"/>
    </w:rPr>
  </w:style>
  <w:style w:type="paragraph" w:customStyle="1" w:styleId="MarginEdition">
    <w:name w:val="Margin Edition"/>
    <w:basedOn w:val="MarginNote"/>
    <w:rsid w:val="00893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074"/>
    <w:rPr>
      <w:sz w:val="2"/>
      <w:szCs w:val="2"/>
    </w:rPr>
  </w:style>
  <w:style w:type="character" w:customStyle="1" w:styleId="Small">
    <w:name w:val="Small"/>
    <w:basedOn w:val="DefaultParagraphFont"/>
    <w:rsid w:val="00893074"/>
    <w:rPr>
      <w:sz w:val="16"/>
    </w:rPr>
  </w:style>
  <w:style w:type="paragraph" w:customStyle="1" w:styleId="WideTable">
    <w:name w:val="Wide Table"/>
    <w:basedOn w:val="Normal"/>
    <w:rsid w:val="00893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074"/>
  </w:style>
  <w:style w:type="paragraph" w:styleId="Quote">
    <w:name w:val="Quote"/>
    <w:basedOn w:val="Heading1"/>
    <w:link w:val="QuoteChar"/>
    <w:qFormat/>
    <w:rsid w:val="00893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074"/>
    <w:pPr>
      <w:pageBreakBefore/>
    </w:pPr>
  </w:style>
  <w:style w:type="paragraph" w:customStyle="1" w:styleId="Border">
    <w:name w:val="Border"/>
    <w:basedOn w:val="Normal"/>
    <w:qFormat/>
    <w:rsid w:val="00893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074"/>
    <w:rPr>
      <w:u w:val="single"/>
    </w:rPr>
  </w:style>
  <w:style w:type="character" w:customStyle="1" w:styleId="BoldandItalics">
    <w:name w:val="Bold and Italics"/>
    <w:qFormat/>
    <w:rsid w:val="00893074"/>
    <w:rPr>
      <w:b/>
      <w:i/>
      <w:u w:val="none"/>
    </w:rPr>
  </w:style>
  <w:style w:type="paragraph" w:styleId="BalloonText">
    <w:name w:val="Balloon Text"/>
    <w:basedOn w:val="Normal"/>
    <w:link w:val="BalloonTextChar"/>
    <w:rsid w:val="0089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074"/>
    <w:pPr>
      <w:spacing w:before="0" w:after="0"/>
    </w:pPr>
  </w:style>
  <w:style w:type="paragraph" w:customStyle="1" w:styleId="BodyTextBold">
    <w:name w:val="Body Text Bold"/>
    <w:basedOn w:val="BodyText"/>
    <w:qFormat/>
    <w:rsid w:val="00893074"/>
    <w:rPr>
      <w:b/>
    </w:rPr>
  </w:style>
  <w:style w:type="character" w:styleId="Hyperlink">
    <w:name w:val="Hyperlink"/>
    <w:basedOn w:val="DefaultParagraphFont"/>
    <w:uiPriority w:val="99"/>
    <w:unhideWhenUsed/>
    <w:rsid w:val="00B63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3941</Characters>
  <Application>Microsoft Office Word</Application>
  <DocSecurity>0</DocSecurity>
  <Lines>123</Lines>
  <Paragraphs>67</Paragraphs>
  <ScaleCrop>false</ScaleCrop>
  <Company>Author-it Software Corporation Ltd.</Company>
  <LinksUpToDate>false</LinksUpToDate>
  <CharactersWithSpaces>4460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PSPREG045 Supervise and carry out complex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