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0B47" w:rsidP="008F0B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PSPREG045 Supervise and carry out complex inspections and monitoring</w:t>
      </w:r>
      <w:r>
        <w:fldChar w:fldCharType="end"/>
      </w:r>
    </w:p>
    <w:p w:rsidR="008F0B47" w:rsidP="008F0B47">
      <w:pPr>
        <w:pStyle w:val="Version"/>
        <w:sectPr w:rsidSect="005720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20DF" w:rsidP="005720DF">
      <w:pPr>
        <w:pStyle w:val="SuperHeading"/>
      </w:pPr>
      <w:r w:rsidRPr="005720DF">
        <w:t>Assessment Requirements for PSPREG045 Supervise and carry out complex inspections and monitoring</w:t>
      </w:r>
    </w:p>
    <w:p w:rsidR="00000000" w:rsidRPr="005720DF" w:rsidP="005720DF">
      <w:pPr>
        <w:pStyle w:val="Heading1"/>
      </w:pPr>
      <w:bookmarkStart w:id="1" w:name="O_1217102"/>
      <w:bookmarkEnd w:id="1"/>
      <w:r w:rsidRPr="005720DF">
        <w:t>Modification History</w:t>
      </w:r>
    </w:p>
    <w:p w:rsidR="00000000" w:rsidRPr="005720DF" w:rsidP="008F0B47">
      <w:pPr>
        <w:pStyle w:val="BodyText"/>
      </w:pPr>
      <w:r w:rsidRPr="005720DF">
        <w:t xml:space="preserve">Supersedes and is not equivalent to PSPREG022 Supervise and carry out complex inspections and monitoring. </w:t>
      </w:r>
    </w:p>
    <w:p w:rsidR="00000000" w:rsidRPr="005720DF" w:rsidP="005720DF">
      <w:pPr>
        <w:pStyle w:val="Heading1"/>
      </w:pPr>
      <w:bookmarkStart w:id="2" w:name="O_1217103"/>
      <w:bookmarkEnd w:id="2"/>
      <w:r w:rsidRPr="005720DF">
        <w:t>Performance Evidence</w:t>
      </w:r>
    </w:p>
    <w:p w:rsidR="00000000" w:rsidRPr="005720DF" w:rsidP="008F0B47">
      <w:pPr>
        <w:pStyle w:val="BodyText"/>
      </w:pPr>
      <w:r w:rsidRPr="005720DF">
        <w:t>Evidence of the ability to complete tasks outlined in elements and performance criteria of this unit in the context of the job role, and:</w:t>
      </w:r>
    </w:p>
    <w:p w:rsidR="00000000" w:rsidRPr="005720DF" w:rsidP="005720DF">
      <w:pPr>
        <w:pStyle w:val="ListBullet"/>
      </w:pPr>
      <w:r w:rsidRPr="005720DF">
        <w:t xml:space="preserve">supervise and conduct two actual or simulated complex inspections, and for each of the </w:t>
      </w:r>
      <w:r w:rsidRPr="005720DF">
        <w:t>inspections:</w:t>
      </w:r>
    </w:p>
    <w:p w:rsidR="00000000" w:rsidRPr="005720DF" w:rsidP="005720DF">
      <w:pPr>
        <w:pStyle w:val="ListBullet2"/>
      </w:pPr>
      <w:r w:rsidRPr="005720DF">
        <w:t>plan, coordinate and participate in monitoring activities</w:t>
      </w:r>
    </w:p>
    <w:p w:rsidR="00000000" w:rsidRPr="005720DF" w:rsidP="005720DF">
      <w:pPr>
        <w:pStyle w:val="ListBullet2"/>
      </w:pPr>
      <w:r w:rsidRPr="005720DF">
        <w:t>prepare correspondence, submissions and reports, and recommended actions resulting from inspections.</w:t>
      </w:r>
    </w:p>
    <w:p w:rsidR="00000000" w:rsidRPr="005720DF" w:rsidP="005720DF">
      <w:pPr>
        <w:pStyle w:val="ListBullet"/>
      </w:pPr>
      <w:r w:rsidRPr="005720DF">
        <w:t>address two referrals from other staff on matters that are more serious, unfamilia</w:t>
      </w:r>
      <w:r w:rsidRPr="005720DF">
        <w:t>r, or of potential interest to external parties including the media, public and political parties.</w:t>
      </w:r>
    </w:p>
    <w:p w:rsidR="00000000" w:rsidRPr="005720DF" w:rsidP="005720DF">
      <w:pPr>
        <w:pStyle w:val="AllowPageBreak"/>
      </w:pPr>
    </w:p>
    <w:p w:rsidR="00000000" w:rsidRPr="005720DF" w:rsidP="005720DF">
      <w:pPr>
        <w:pStyle w:val="Heading1"/>
      </w:pPr>
      <w:bookmarkStart w:id="3" w:name="O_1217104"/>
      <w:bookmarkEnd w:id="3"/>
      <w:r w:rsidRPr="005720DF">
        <w:t>Knowledge Evidence</w:t>
      </w:r>
    </w:p>
    <w:p w:rsidR="00000000" w:rsidRPr="005720DF" w:rsidP="008F0B47">
      <w:pPr>
        <w:pStyle w:val="BodyText"/>
      </w:pPr>
      <w:r w:rsidRPr="005720DF">
        <w:t>Demonstrated knowledge required to complete the tasks outlined in elements and performance criteria of this unit:</w:t>
      </w:r>
    </w:p>
    <w:p w:rsidR="00000000" w:rsidRPr="005720DF" w:rsidP="005720DF">
      <w:pPr>
        <w:pStyle w:val="ListBullet"/>
      </w:pPr>
      <w:r w:rsidRPr="005720DF">
        <w:t>legi</w:t>
      </w:r>
      <w:r w:rsidRPr="005720DF">
        <w:t>slation and regulations that applies to inspections and monitoring in area of jurisdiction</w:t>
      </w:r>
    </w:p>
    <w:p w:rsidR="00000000" w:rsidRPr="005720DF" w:rsidP="005720DF">
      <w:pPr>
        <w:pStyle w:val="ListBullet"/>
      </w:pPr>
      <w:r w:rsidRPr="005720DF">
        <w:t>enabling legislation</w:t>
      </w:r>
    </w:p>
    <w:p w:rsidR="00000000" w:rsidRPr="005720DF" w:rsidP="005720DF">
      <w:pPr>
        <w:pStyle w:val="ListBullet"/>
      </w:pPr>
      <w:r w:rsidRPr="005720DF">
        <w:t>organisational policies and procedures, including:</w:t>
      </w:r>
    </w:p>
    <w:p w:rsidR="00000000" w:rsidRPr="005720DF" w:rsidP="005720DF">
      <w:pPr>
        <w:pStyle w:val="ListBullet2"/>
      </w:pPr>
      <w:r w:rsidRPr="005720DF">
        <w:t>inspection procedures</w:t>
      </w:r>
    </w:p>
    <w:p w:rsidR="00000000" w:rsidRPr="005720DF" w:rsidP="005720DF">
      <w:pPr>
        <w:pStyle w:val="ListBullet2"/>
      </w:pPr>
      <w:r w:rsidRPr="005720DF">
        <w:t>monitoring procedures</w:t>
      </w:r>
    </w:p>
    <w:p w:rsidR="00000000" w:rsidRPr="005720DF" w:rsidP="005720DF">
      <w:pPr>
        <w:pStyle w:val="ListBullet2"/>
      </w:pPr>
      <w:r w:rsidRPr="005720DF">
        <w:t>program performance indicators</w:t>
      </w:r>
    </w:p>
    <w:p w:rsidR="00000000" w:rsidRPr="005720DF" w:rsidP="005720DF">
      <w:pPr>
        <w:pStyle w:val="ListBullet2"/>
      </w:pPr>
      <w:r w:rsidRPr="005720DF">
        <w:t>staff performance</w:t>
      </w:r>
    </w:p>
    <w:p w:rsidR="00000000" w:rsidRPr="005720DF" w:rsidP="005720DF">
      <w:pPr>
        <w:pStyle w:val="ListBullet"/>
      </w:pPr>
      <w:r w:rsidRPr="005720DF">
        <w:t>types of compliance programs including</w:t>
      </w:r>
    </w:p>
    <w:p w:rsidR="00000000" w:rsidRPr="005720DF" w:rsidP="005720DF">
      <w:pPr>
        <w:pStyle w:val="ListBullet2"/>
      </w:pPr>
      <w:r w:rsidRPr="005720DF">
        <w:t>risk management practices</w:t>
      </w:r>
    </w:p>
    <w:p w:rsidR="00000000" w:rsidRPr="005720DF" w:rsidP="005720DF">
      <w:pPr>
        <w:pStyle w:val="ListBullet2"/>
      </w:pPr>
      <w:r w:rsidRPr="005720DF">
        <w:t>reporting requirements</w:t>
      </w:r>
    </w:p>
    <w:p w:rsidR="00000000" w:rsidRPr="005720DF" w:rsidP="005720DF">
      <w:pPr>
        <w:pStyle w:val="ListBullet"/>
      </w:pPr>
      <w:r w:rsidRPr="005720DF">
        <w:t>responses to complex or serious non-compliance in area of jurisdiction</w:t>
      </w:r>
    </w:p>
    <w:p w:rsidR="00000000" w:rsidRPr="005720DF" w:rsidP="005720DF">
      <w:pPr>
        <w:pStyle w:val="ListBullet"/>
      </w:pPr>
      <w:r w:rsidRPr="005720DF">
        <w:t xml:space="preserve">elements of an offence </w:t>
      </w:r>
    </w:p>
    <w:p w:rsidR="00000000" w:rsidRPr="005720DF" w:rsidP="005720DF">
      <w:pPr>
        <w:pStyle w:val="ListBullet"/>
      </w:pPr>
      <w:r w:rsidRPr="005720DF">
        <w:t>workplace and industry environment.</w:t>
      </w:r>
    </w:p>
    <w:p w:rsidR="00000000" w:rsidRPr="005720DF" w:rsidP="005720DF">
      <w:pPr>
        <w:pStyle w:val="AllowPageBreak"/>
      </w:pPr>
    </w:p>
    <w:p w:rsidR="00000000" w:rsidRPr="005720DF" w:rsidP="005720DF">
      <w:pPr>
        <w:pStyle w:val="Heading1"/>
      </w:pPr>
      <w:bookmarkStart w:id="4" w:name="O_1217105"/>
      <w:bookmarkEnd w:id="4"/>
      <w:r w:rsidRPr="005720DF">
        <w:t>Assessment Con</w:t>
      </w:r>
      <w:r w:rsidRPr="005720DF">
        <w:t>ditions</w:t>
      </w:r>
    </w:p>
    <w:p w:rsidR="00000000" w:rsidRPr="005720DF" w:rsidP="008F0B47">
      <w:pPr>
        <w:pStyle w:val="BodyText"/>
      </w:pPr>
      <w:r w:rsidRPr="005720DF">
        <w:t>Skills must be demonstrated in the workplace or in a simulated environment that reflects workplace conditions.</w:t>
      </w:r>
    </w:p>
    <w:p w:rsidR="00000000" w:rsidRPr="005720DF" w:rsidP="008F0B47">
      <w:pPr>
        <w:pStyle w:val="BodyText"/>
      </w:pPr>
      <w:r w:rsidRPr="005720DF">
        <w:t>Assessment must ensure access to:</w:t>
      </w:r>
    </w:p>
    <w:p w:rsidR="00000000" w:rsidRPr="005720DF" w:rsidP="005720DF">
      <w:pPr>
        <w:pStyle w:val="ListBullet"/>
      </w:pPr>
      <w:r w:rsidRPr="005720DF">
        <w:t>legislation and regulations that applies to inspections and monitoring in area of jurisdiction</w:t>
      </w:r>
    </w:p>
    <w:p w:rsidR="00000000" w:rsidRPr="005720DF" w:rsidP="005720DF">
      <w:pPr>
        <w:pStyle w:val="ListBullet"/>
      </w:pPr>
      <w:r w:rsidRPr="005720DF">
        <w:t xml:space="preserve">organisational policies and procedures for inspections and monitoring </w:t>
      </w:r>
    </w:p>
    <w:p w:rsidR="00000000" w:rsidRPr="005720DF" w:rsidP="005720DF">
      <w:pPr>
        <w:pStyle w:val="ListBullet"/>
      </w:pPr>
      <w:r w:rsidRPr="005720DF">
        <w:t>resources and equipment of the working environment.</w:t>
      </w:r>
    </w:p>
    <w:p w:rsidR="00000000" w:rsidRPr="005720DF" w:rsidP="008F0B47">
      <w:pPr>
        <w:pStyle w:val="BodyText"/>
      </w:pPr>
      <w:r w:rsidRPr="005720DF">
        <w:t>Assessors must satisfy the Standards for Registered Training Organisations’ requirements for assessors.</w:t>
      </w:r>
    </w:p>
    <w:p w:rsidR="00000000" w:rsidRPr="005720DF" w:rsidP="005720DF">
      <w:pPr>
        <w:pStyle w:val="Heading1"/>
      </w:pPr>
      <w:bookmarkStart w:id="5" w:name="O_1217108"/>
      <w:bookmarkEnd w:id="5"/>
      <w:r w:rsidRPr="005720DF">
        <w:t>Links</w:t>
      </w:r>
    </w:p>
    <w:p w:rsidR="00000000" w:rsidRPr="005720DF" w:rsidP="008F0B47">
      <w:pPr>
        <w:pStyle w:val="BodyText"/>
      </w:pPr>
      <w:r w:rsidRPr="005720DF">
        <w:t>Comp</w:t>
      </w:r>
      <w:r w:rsidRPr="005720DF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7496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720DF" w:rsidP="005720DF"/>
    <w:sectPr w:rsidSect="005720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0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0DF" w:rsidRPr="008F0B47" w:rsidP="008F0B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0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B47" w:rsidP="005720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0B47" w:rsidP="005720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F0B47" w:rsidP="005720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0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B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20DF" w:rsidRPr="008F0B47" w:rsidP="008F0B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0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B47" w:rsidRPr="002D2AF8" w:rsidP="005720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PSPREG045 Supervise and carry out complex inspections and monitoring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8F0B47" w:rsidP="005720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8E4C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9CD5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3CFE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20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20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20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20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20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20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20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20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20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20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20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20DF"/>
  </w:style>
  <w:style w:type="character" w:customStyle="1" w:styleId="Heading1Char">
    <w:name w:val="Heading 1 Char"/>
    <w:basedOn w:val="DefaultParagraphFont"/>
    <w:link w:val="Heading1"/>
    <w:rsid w:val="005720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20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20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20D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20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20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20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20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20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20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20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20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20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20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20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20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20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20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20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20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20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20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20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20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20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20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20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20DF"/>
    <w:rPr>
      <w:b/>
      <w:spacing w:val="0"/>
    </w:rPr>
  </w:style>
  <w:style w:type="paragraph" w:customStyle="1" w:styleId="SuperTitle">
    <w:name w:val="SuperTitle"/>
    <w:basedOn w:val="Title"/>
    <w:rsid w:val="005720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20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20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20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20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20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20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20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20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20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20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20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20DF"/>
    <w:rPr>
      <w:i/>
    </w:rPr>
  </w:style>
  <w:style w:type="paragraph" w:styleId="Caption">
    <w:name w:val="caption"/>
    <w:basedOn w:val="BodyText"/>
    <w:next w:val="Normal"/>
    <w:qFormat/>
    <w:rsid w:val="005720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20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20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20DF"/>
  </w:style>
  <w:style w:type="paragraph" w:styleId="TableofFigures">
    <w:name w:val="table of figures"/>
    <w:basedOn w:val="Normal"/>
    <w:next w:val="Normal"/>
    <w:semiHidden/>
    <w:rsid w:val="005720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20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20DF"/>
    <w:rPr>
      <w:rFonts w:ascii="Wingdings" w:hAnsi="Wingdings"/>
    </w:rPr>
  </w:style>
  <w:style w:type="paragraph" w:customStyle="1" w:styleId="TableHeading">
    <w:name w:val="Table Heading"/>
    <w:basedOn w:val="HeadingBase"/>
    <w:rsid w:val="005720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20DF"/>
    <w:rPr>
      <w:color w:val="0033CC"/>
      <w:u w:val="none"/>
    </w:rPr>
  </w:style>
  <w:style w:type="paragraph" w:customStyle="1" w:styleId="BodyTextRight">
    <w:name w:val="Body Text Right"/>
    <w:basedOn w:val="BodyText"/>
    <w:rsid w:val="005720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20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20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20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20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20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20DF"/>
    <w:rPr>
      <w:sz w:val="32"/>
    </w:rPr>
  </w:style>
  <w:style w:type="paragraph" w:customStyle="1" w:styleId="HeadingProcedure">
    <w:name w:val="Heading Procedure"/>
    <w:basedOn w:val="HeadingBase"/>
    <w:next w:val="Normal"/>
    <w:rsid w:val="005720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20DF"/>
    <w:pPr>
      <w:spacing w:before="60" w:after="60"/>
    </w:pPr>
  </w:style>
  <w:style w:type="paragraph" w:styleId="ListContinue">
    <w:name w:val="List Continue"/>
    <w:basedOn w:val="List"/>
    <w:rsid w:val="005720DF"/>
    <w:pPr>
      <w:ind w:firstLine="0"/>
    </w:pPr>
  </w:style>
  <w:style w:type="paragraph" w:customStyle="1" w:styleId="ListNote">
    <w:name w:val="List Note"/>
    <w:basedOn w:val="List"/>
    <w:rsid w:val="005720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20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20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20DF"/>
    <w:rPr>
      <w:rFonts w:ascii="Courier New" w:hAnsi="Courier New"/>
    </w:rPr>
  </w:style>
  <w:style w:type="paragraph" w:customStyle="1" w:styleId="NoteBullet">
    <w:name w:val="Note Bullet"/>
    <w:basedOn w:val="Note"/>
    <w:rsid w:val="005720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20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20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20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20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20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20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20DF"/>
    <w:rPr>
      <w:b/>
      <w:smallCaps/>
    </w:rPr>
  </w:style>
  <w:style w:type="paragraph" w:customStyle="1" w:styleId="TableListNumber">
    <w:name w:val="Table List Number"/>
    <w:basedOn w:val="ListNumber"/>
    <w:rsid w:val="005720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20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20DF"/>
    <w:pPr>
      <w:numPr>
        <w:numId w:val="9"/>
      </w:numPr>
    </w:pPr>
  </w:style>
  <w:style w:type="paragraph" w:customStyle="1" w:styleId="ListAlpha2">
    <w:name w:val="List Alpha 2"/>
    <w:basedOn w:val="List2"/>
    <w:rsid w:val="005720DF"/>
    <w:pPr>
      <w:numPr>
        <w:numId w:val="8"/>
      </w:numPr>
    </w:pPr>
  </w:style>
  <w:style w:type="paragraph" w:styleId="List2">
    <w:name w:val="List 2"/>
    <w:basedOn w:val="BodyText"/>
    <w:rsid w:val="005720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20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20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20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20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20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20DF"/>
    <w:pPr>
      <w:numPr>
        <w:numId w:val="4"/>
      </w:numPr>
    </w:pPr>
  </w:style>
  <w:style w:type="paragraph" w:styleId="ListContinue2">
    <w:name w:val="List Continue 2"/>
    <w:basedOn w:val="List2"/>
    <w:rsid w:val="005720DF"/>
    <w:pPr>
      <w:ind w:firstLine="0"/>
    </w:pPr>
  </w:style>
  <w:style w:type="paragraph" w:styleId="ListContinue3">
    <w:name w:val="List Continue 3"/>
    <w:basedOn w:val="List3"/>
    <w:rsid w:val="005720DF"/>
    <w:pPr>
      <w:ind w:left="1021" w:firstLine="0"/>
    </w:pPr>
  </w:style>
  <w:style w:type="paragraph" w:styleId="ListContinue4">
    <w:name w:val="List Continue 4"/>
    <w:basedOn w:val="List4"/>
    <w:rsid w:val="005720DF"/>
    <w:pPr>
      <w:ind w:firstLine="0"/>
    </w:pPr>
  </w:style>
  <w:style w:type="paragraph" w:styleId="ListContinue5">
    <w:name w:val="List Continue 5"/>
    <w:basedOn w:val="List5"/>
    <w:rsid w:val="005720DF"/>
    <w:pPr>
      <w:ind w:firstLine="0"/>
    </w:pPr>
  </w:style>
  <w:style w:type="paragraph" w:styleId="ListNumber3">
    <w:name w:val="List Number 3"/>
    <w:basedOn w:val="List3"/>
    <w:rsid w:val="005720DF"/>
    <w:pPr>
      <w:numPr>
        <w:numId w:val="5"/>
      </w:numPr>
    </w:pPr>
  </w:style>
  <w:style w:type="paragraph" w:styleId="ListNumber4">
    <w:name w:val="List Number 4"/>
    <w:basedOn w:val="List4"/>
    <w:rsid w:val="005720DF"/>
    <w:pPr>
      <w:numPr>
        <w:numId w:val="6"/>
      </w:numPr>
    </w:pPr>
  </w:style>
  <w:style w:type="paragraph" w:styleId="ListNumber5">
    <w:name w:val="List Number 5"/>
    <w:basedOn w:val="List5"/>
    <w:rsid w:val="005720DF"/>
    <w:pPr>
      <w:numPr>
        <w:numId w:val="7"/>
      </w:numPr>
    </w:pPr>
  </w:style>
  <w:style w:type="paragraph" w:styleId="BlockText">
    <w:name w:val="Block Text"/>
    <w:basedOn w:val="Normal"/>
    <w:rsid w:val="005720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20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20DF"/>
    <w:rPr>
      <w:sz w:val="16"/>
      <w:vertAlign w:val="superscript"/>
    </w:rPr>
  </w:style>
  <w:style w:type="character" w:customStyle="1" w:styleId="Symbols">
    <w:name w:val="Symbols"/>
    <w:basedOn w:val="DefaultParagraphFont"/>
    <w:rsid w:val="005720DF"/>
    <w:rPr>
      <w:rFonts w:ascii="Symbol" w:hAnsi="Symbol"/>
    </w:rPr>
  </w:style>
  <w:style w:type="character" w:customStyle="1" w:styleId="MenuOptions">
    <w:name w:val="Menu Options"/>
    <w:basedOn w:val="DefaultParagraphFont"/>
    <w:rsid w:val="005720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20DF"/>
    <w:rPr>
      <w:b/>
    </w:rPr>
  </w:style>
  <w:style w:type="character" w:customStyle="1" w:styleId="Underlined">
    <w:name w:val="Underlined"/>
    <w:basedOn w:val="DefaultParagraphFont"/>
    <w:rsid w:val="005720DF"/>
    <w:rPr>
      <w:u w:val="single"/>
    </w:rPr>
  </w:style>
  <w:style w:type="paragraph" w:customStyle="1" w:styleId="TableBodyTextRight">
    <w:name w:val="Table Body Text Right"/>
    <w:basedOn w:val="TableBodyText"/>
    <w:rsid w:val="005720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20DF"/>
    <w:rPr>
      <w:sz w:val="18"/>
    </w:rPr>
  </w:style>
  <w:style w:type="paragraph" w:customStyle="1" w:styleId="BodySmallRight">
    <w:name w:val="Body Small Right"/>
    <w:basedOn w:val="BodyTextRight"/>
    <w:rsid w:val="005720DF"/>
    <w:rPr>
      <w:sz w:val="18"/>
      <w:szCs w:val="18"/>
    </w:rPr>
  </w:style>
  <w:style w:type="paragraph" w:customStyle="1" w:styleId="MarginEdition">
    <w:name w:val="Margin Edition"/>
    <w:basedOn w:val="MarginNote"/>
    <w:rsid w:val="005720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20DF"/>
    <w:rPr>
      <w:sz w:val="2"/>
      <w:szCs w:val="2"/>
    </w:rPr>
  </w:style>
  <w:style w:type="character" w:customStyle="1" w:styleId="Small">
    <w:name w:val="Small"/>
    <w:basedOn w:val="DefaultParagraphFont"/>
    <w:rsid w:val="005720DF"/>
    <w:rPr>
      <w:sz w:val="16"/>
    </w:rPr>
  </w:style>
  <w:style w:type="paragraph" w:customStyle="1" w:styleId="WideTable">
    <w:name w:val="Wide Table"/>
    <w:basedOn w:val="Normal"/>
    <w:rsid w:val="005720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20DF"/>
  </w:style>
  <w:style w:type="paragraph" w:styleId="Quote">
    <w:name w:val="Quote"/>
    <w:basedOn w:val="Heading1"/>
    <w:link w:val="QuoteChar"/>
    <w:qFormat/>
    <w:rsid w:val="005720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20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20DF"/>
    <w:pPr>
      <w:pageBreakBefore/>
    </w:pPr>
  </w:style>
  <w:style w:type="paragraph" w:customStyle="1" w:styleId="Border">
    <w:name w:val="Border"/>
    <w:basedOn w:val="Normal"/>
    <w:qFormat/>
    <w:rsid w:val="005720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20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20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20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20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20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20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20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20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20DF"/>
    <w:rPr>
      <w:u w:val="single"/>
    </w:rPr>
  </w:style>
  <w:style w:type="character" w:customStyle="1" w:styleId="BoldandItalics">
    <w:name w:val="Bold and Italics"/>
    <w:qFormat/>
    <w:rsid w:val="005720DF"/>
    <w:rPr>
      <w:b/>
      <w:i/>
      <w:u w:val="none"/>
    </w:rPr>
  </w:style>
  <w:style w:type="paragraph" w:styleId="BalloonText">
    <w:name w:val="Balloon Text"/>
    <w:basedOn w:val="Normal"/>
    <w:link w:val="BalloonTextChar"/>
    <w:rsid w:val="005720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20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20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20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20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20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20DF"/>
    <w:pPr>
      <w:spacing w:before="0" w:after="0"/>
    </w:pPr>
  </w:style>
  <w:style w:type="paragraph" w:customStyle="1" w:styleId="BodyTextBold">
    <w:name w:val="Body Text Bold"/>
    <w:basedOn w:val="BodyText"/>
    <w:qFormat/>
    <w:rsid w:val="005720DF"/>
    <w:rPr>
      <w:b/>
    </w:rPr>
  </w:style>
  <w:style w:type="character" w:styleId="Hyperlink">
    <w:name w:val="Hyperlink"/>
    <w:basedOn w:val="DefaultParagraphFont"/>
    <w:uiPriority w:val="99"/>
    <w:unhideWhenUsed/>
    <w:rsid w:val="008F0B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2061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PSPREG045 Supervise and carry out complex inspections and monitoring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2022-11-21T08:55:00Z</dcterms:created>
  <dcterms:modified xsi:type="dcterms:W3CDTF">2022-11-21T08:55:00Z</dcterms:modified>
</cp:coreProperties>
</file>