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359" w:rsidP="00753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PSPREG040 Undertake inspections and monitoring</w:t>
      </w:r>
      <w:r>
        <w:fldChar w:fldCharType="end"/>
      </w:r>
    </w:p>
    <w:p w:rsidR="00753359" w:rsidP="00753359">
      <w:pPr>
        <w:pStyle w:val="Version"/>
        <w:sectPr w:rsidSect="00E16B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BE9" w:rsidP="00E16BE9">
      <w:pPr>
        <w:pStyle w:val="SuperHeading"/>
      </w:pPr>
      <w:r w:rsidRPr="00E16BE9">
        <w:t>Assessment Requirements for PSPREG040 Undertake inspections and monitoring</w:t>
      </w:r>
    </w:p>
    <w:p w:rsidR="00000000" w:rsidRPr="00E16BE9" w:rsidP="00E16BE9">
      <w:pPr>
        <w:pStyle w:val="Heading1"/>
      </w:pPr>
      <w:bookmarkStart w:id="1" w:name="O_1217007"/>
      <w:bookmarkEnd w:id="1"/>
      <w:r w:rsidRPr="00E16BE9">
        <w:t>Modification History</w:t>
      </w:r>
    </w:p>
    <w:p w:rsidR="00000000" w:rsidRPr="00E16BE9" w:rsidP="00753359">
      <w:pPr>
        <w:pStyle w:val="BodyText"/>
      </w:pPr>
      <w:r w:rsidRPr="00E16BE9">
        <w:t xml:space="preserve">Supersedes and is not equivalent to PSPREG013 Undertake inspections and monitoring. </w:t>
      </w:r>
    </w:p>
    <w:p w:rsidR="00000000" w:rsidRPr="00E16BE9" w:rsidP="00E16BE9">
      <w:pPr>
        <w:pStyle w:val="Heading1"/>
      </w:pPr>
      <w:bookmarkStart w:id="2" w:name="O_1217008"/>
      <w:bookmarkEnd w:id="2"/>
      <w:r w:rsidRPr="00E16BE9">
        <w:t>Performance Evidence</w:t>
      </w:r>
    </w:p>
    <w:p w:rsidR="00000000" w:rsidRPr="00E16BE9" w:rsidP="00753359">
      <w:pPr>
        <w:pStyle w:val="BodyText"/>
      </w:pPr>
      <w:r w:rsidRPr="00E16BE9">
        <w:t>Evidence of the ability to complete tasks outlined in elements and performance criteria of this unit in the context of the job role, and:</w:t>
      </w:r>
    </w:p>
    <w:p w:rsidR="00000000" w:rsidRPr="00E16BE9" w:rsidP="00E16BE9">
      <w:pPr>
        <w:pStyle w:val="ListBullet"/>
      </w:pPr>
      <w:r w:rsidRPr="00E16BE9">
        <w:t>undertake two regulatory inspections, and for each of the inspections:</w:t>
      </w:r>
    </w:p>
    <w:p w:rsidR="00000000" w:rsidRPr="00E16BE9" w:rsidP="00E16BE9">
      <w:pPr>
        <w:pStyle w:val="ListBullet2"/>
      </w:pPr>
      <w:r w:rsidRPr="00E16BE9">
        <w:t>confirm regulatory activities and responsibil</w:t>
      </w:r>
      <w:r w:rsidRPr="00E16BE9">
        <w:t>ities</w:t>
      </w:r>
    </w:p>
    <w:p w:rsidR="00000000" w:rsidRPr="00E16BE9" w:rsidP="00E16BE9">
      <w:pPr>
        <w:pStyle w:val="ListBullet2"/>
      </w:pPr>
      <w:r w:rsidRPr="00E16BE9">
        <w:t>identify any non-compliance and recommended action</w:t>
      </w:r>
    </w:p>
    <w:p w:rsidR="00000000" w:rsidRPr="00E16BE9" w:rsidP="00E16BE9">
      <w:pPr>
        <w:pStyle w:val="ListBullet2"/>
      </w:pPr>
      <w:r w:rsidRPr="00E16BE9">
        <w:t>identify any offence that requires prosecution</w:t>
      </w:r>
    </w:p>
    <w:p w:rsidR="00000000" w:rsidRPr="00E16BE9" w:rsidP="00E16BE9">
      <w:pPr>
        <w:pStyle w:val="ListBullet2"/>
      </w:pPr>
      <w:r w:rsidRPr="00E16BE9">
        <w:t>write report using standard formats.</w:t>
      </w:r>
    </w:p>
    <w:p w:rsidR="00000000" w:rsidRPr="00E16BE9" w:rsidP="00E16BE9">
      <w:pPr>
        <w:pStyle w:val="AllowPageBreak"/>
      </w:pPr>
    </w:p>
    <w:p w:rsidR="00000000" w:rsidRPr="00E16BE9" w:rsidP="00E16BE9">
      <w:pPr>
        <w:pStyle w:val="Heading1"/>
      </w:pPr>
      <w:bookmarkStart w:id="3" w:name="O_1217009"/>
      <w:bookmarkEnd w:id="3"/>
      <w:r w:rsidRPr="00E16BE9">
        <w:t>Knowledge Evidence</w:t>
      </w:r>
    </w:p>
    <w:p w:rsidR="00000000" w:rsidRPr="00E16BE9" w:rsidP="00753359">
      <w:pPr>
        <w:pStyle w:val="BodyText"/>
      </w:pPr>
      <w:r w:rsidRPr="00E16BE9">
        <w:t>Demonstrated knowledge required to complete the tasks outlined in elements an</w:t>
      </w:r>
      <w:r w:rsidRPr="00E16BE9">
        <w:t>d performance criteria of this unit:</w:t>
      </w:r>
    </w:p>
    <w:p w:rsidR="00000000" w:rsidRPr="00E16BE9" w:rsidP="00E16BE9">
      <w:pPr>
        <w:pStyle w:val="ListBullet"/>
      </w:pPr>
      <w:r w:rsidRPr="00E16BE9">
        <w:t>legislation and regulation that applies to routine and non-routine inspections in area of jurisdiction</w:t>
      </w:r>
    </w:p>
    <w:p w:rsidR="00000000" w:rsidRPr="00E16BE9" w:rsidP="00E16BE9">
      <w:pPr>
        <w:pStyle w:val="ListBullet"/>
      </w:pPr>
      <w:r w:rsidRPr="00E16BE9">
        <w:t>enabling legislation</w:t>
      </w:r>
    </w:p>
    <w:p w:rsidR="00000000" w:rsidRPr="00E16BE9" w:rsidP="00E16BE9">
      <w:pPr>
        <w:pStyle w:val="ListBullet"/>
      </w:pPr>
      <w:r w:rsidRPr="00E16BE9">
        <w:t>organisational policies and procedures for routine and non-routine inspections including:</w:t>
      </w:r>
    </w:p>
    <w:p w:rsidR="00000000" w:rsidRPr="00E16BE9" w:rsidP="00E16BE9">
      <w:pPr>
        <w:pStyle w:val="ListBullet2"/>
      </w:pPr>
      <w:r w:rsidRPr="00E16BE9">
        <w:t>inspection procedures</w:t>
      </w:r>
    </w:p>
    <w:p w:rsidR="00000000" w:rsidRPr="00E16BE9" w:rsidP="00E16BE9">
      <w:pPr>
        <w:pStyle w:val="ListBullet2"/>
      </w:pPr>
      <w:r w:rsidRPr="00E16BE9">
        <w:t>monitoring procedures</w:t>
      </w:r>
    </w:p>
    <w:p w:rsidR="00000000" w:rsidRPr="00E16BE9" w:rsidP="00E16BE9">
      <w:pPr>
        <w:pStyle w:val="ListBullet"/>
      </w:pPr>
      <w:r w:rsidRPr="00E16BE9">
        <w:t>elements of an offence</w:t>
      </w:r>
    </w:p>
    <w:p w:rsidR="00000000" w:rsidRPr="00E16BE9" w:rsidP="00E16BE9">
      <w:pPr>
        <w:pStyle w:val="ListBullet"/>
      </w:pPr>
      <w:r w:rsidRPr="00E16BE9">
        <w:t>responses to non-compliance</w:t>
      </w:r>
    </w:p>
    <w:p w:rsidR="00000000" w:rsidRPr="00E16BE9" w:rsidP="00E16BE9">
      <w:pPr>
        <w:pStyle w:val="ListBullet"/>
      </w:pPr>
      <w:r w:rsidRPr="00E16BE9">
        <w:t>workplace and industry environments.</w:t>
      </w:r>
    </w:p>
    <w:p w:rsidR="00000000" w:rsidRPr="00E16BE9" w:rsidP="00E16BE9">
      <w:pPr>
        <w:pStyle w:val="AllowPageBreak"/>
      </w:pPr>
    </w:p>
    <w:p w:rsidR="00000000" w:rsidRPr="00E16BE9" w:rsidP="00E16BE9">
      <w:pPr>
        <w:pStyle w:val="Heading1"/>
      </w:pPr>
      <w:bookmarkStart w:id="4" w:name="O_1217010"/>
      <w:bookmarkEnd w:id="4"/>
      <w:r w:rsidRPr="00E16BE9">
        <w:t>Assessment Conditions</w:t>
      </w:r>
    </w:p>
    <w:p w:rsidR="00000000" w:rsidRPr="00E16BE9" w:rsidP="00753359">
      <w:pPr>
        <w:pStyle w:val="BodyText"/>
      </w:pPr>
      <w:r w:rsidRPr="00E16BE9">
        <w:t>Skills must be demonstrated in either a workplace environment or a simulated envir</w:t>
      </w:r>
      <w:r w:rsidRPr="00E16BE9">
        <w:t>onment that reflects workplace conditions.</w:t>
      </w:r>
    </w:p>
    <w:p w:rsidR="00000000" w:rsidRPr="00E16BE9" w:rsidP="00753359">
      <w:pPr>
        <w:pStyle w:val="BodyText"/>
      </w:pPr>
      <w:r w:rsidRPr="00E16BE9">
        <w:t>Assessment must ensure access to:</w:t>
      </w:r>
    </w:p>
    <w:p w:rsidR="00000000" w:rsidRPr="00E16BE9" w:rsidP="00E16BE9">
      <w:pPr>
        <w:pStyle w:val="ListBullet"/>
      </w:pPr>
      <w:r w:rsidRPr="00E16BE9">
        <w:t>legislation and regulation that applies to routine and non-routine inspections in area of jurisdiction</w:t>
      </w:r>
    </w:p>
    <w:p w:rsidR="00000000" w:rsidRPr="00E16BE9" w:rsidP="00E16BE9">
      <w:pPr>
        <w:pStyle w:val="ListBullet"/>
      </w:pPr>
      <w:r w:rsidRPr="00E16BE9">
        <w:t>organisational policies and procedures for routine and non-routine inspecti</w:t>
      </w:r>
      <w:r w:rsidRPr="00E16BE9">
        <w:t>ons</w:t>
      </w:r>
    </w:p>
    <w:p w:rsidR="00000000" w:rsidRPr="00E16BE9" w:rsidP="00E16BE9">
      <w:pPr>
        <w:pStyle w:val="ListBullet"/>
      </w:pPr>
      <w:r w:rsidRPr="00E16BE9">
        <w:t>resources and equipment of the working environment.</w:t>
      </w:r>
    </w:p>
    <w:p w:rsidR="00000000" w:rsidRPr="00E16BE9" w:rsidP="00753359">
      <w:pPr>
        <w:pStyle w:val="BodyText"/>
      </w:pPr>
      <w:r w:rsidRPr="00E16BE9">
        <w:t>Assessors must satisfy the Standards for Registered Training Organisations’ requirements for assessors.</w:t>
      </w:r>
    </w:p>
    <w:p w:rsidR="00000000" w:rsidRPr="00E16BE9" w:rsidP="00E16BE9">
      <w:pPr>
        <w:pStyle w:val="Heading1"/>
      </w:pPr>
      <w:bookmarkStart w:id="5" w:name="O_1217013"/>
      <w:bookmarkEnd w:id="5"/>
      <w:r w:rsidRPr="00E16BE9">
        <w:t>Links</w:t>
      </w:r>
    </w:p>
    <w:p w:rsidR="00000000" w:rsidRPr="00E16BE9" w:rsidP="00753359">
      <w:pPr>
        <w:pStyle w:val="BodyText"/>
      </w:pPr>
      <w:r w:rsidRPr="00E16B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F770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16BE9" w:rsidP="00E16BE9"/>
    <w:sectPr w:rsidSect="00E16B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9" w:rsidRPr="00753359" w:rsidP="00753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59" w:rsidP="00E16B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3359" w:rsidP="00E16B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53359" w:rsidP="00E16B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BE9" w:rsidRPr="00753359" w:rsidP="00753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359" w:rsidRPr="002D2AF8" w:rsidP="00E16B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PSPREG040 Undertake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53359" w:rsidP="00E16B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8E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3E8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E25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B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B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B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B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B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B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B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B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B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B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B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BE9"/>
  </w:style>
  <w:style w:type="character" w:customStyle="1" w:styleId="Heading1Char">
    <w:name w:val="Heading 1 Char"/>
    <w:basedOn w:val="DefaultParagraphFont"/>
    <w:link w:val="Heading1"/>
    <w:rsid w:val="00E16B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B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B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B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16B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B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B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B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B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B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B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B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B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B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B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B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B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B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B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B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B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B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B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B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B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6BE9"/>
    <w:rPr>
      <w:b/>
      <w:spacing w:val="0"/>
    </w:rPr>
  </w:style>
  <w:style w:type="paragraph" w:customStyle="1" w:styleId="SuperTitle">
    <w:name w:val="SuperTitle"/>
    <w:basedOn w:val="Title"/>
    <w:rsid w:val="00E16B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B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B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B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B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B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B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B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B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B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B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B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BE9"/>
    <w:rPr>
      <w:i/>
    </w:rPr>
  </w:style>
  <w:style w:type="paragraph" w:styleId="Caption">
    <w:name w:val="caption"/>
    <w:basedOn w:val="BodyText"/>
    <w:next w:val="Normal"/>
    <w:qFormat/>
    <w:rsid w:val="00E16B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B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B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BE9"/>
  </w:style>
  <w:style w:type="paragraph" w:styleId="TableofFigures">
    <w:name w:val="table of figures"/>
    <w:basedOn w:val="Normal"/>
    <w:next w:val="Normal"/>
    <w:semiHidden/>
    <w:rsid w:val="00E16B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B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BE9"/>
    <w:rPr>
      <w:rFonts w:ascii="Wingdings" w:hAnsi="Wingdings"/>
    </w:rPr>
  </w:style>
  <w:style w:type="paragraph" w:customStyle="1" w:styleId="TableHeading">
    <w:name w:val="Table Heading"/>
    <w:basedOn w:val="HeadingBase"/>
    <w:rsid w:val="00E16B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BE9"/>
    <w:rPr>
      <w:color w:val="0033CC"/>
      <w:u w:val="none"/>
    </w:rPr>
  </w:style>
  <w:style w:type="paragraph" w:customStyle="1" w:styleId="BodyTextRight">
    <w:name w:val="Body Text Right"/>
    <w:basedOn w:val="BodyText"/>
    <w:rsid w:val="00E16B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B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B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B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B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B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BE9"/>
    <w:rPr>
      <w:sz w:val="32"/>
    </w:rPr>
  </w:style>
  <w:style w:type="paragraph" w:customStyle="1" w:styleId="HeadingProcedure">
    <w:name w:val="Heading Procedure"/>
    <w:basedOn w:val="HeadingBase"/>
    <w:next w:val="Normal"/>
    <w:rsid w:val="00E16B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BE9"/>
    <w:pPr>
      <w:spacing w:before="60" w:after="60"/>
    </w:pPr>
  </w:style>
  <w:style w:type="paragraph" w:styleId="ListContinue">
    <w:name w:val="List Continue"/>
    <w:basedOn w:val="List"/>
    <w:rsid w:val="00E16BE9"/>
    <w:pPr>
      <w:ind w:firstLine="0"/>
    </w:pPr>
  </w:style>
  <w:style w:type="paragraph" w:customStyle="1" w:styleId="ListNote">
    <w:name w:val="List Note"/>
    <w:basedOn w:val="List"/>
    <w:rsid w:val="00E16B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B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B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BE9"/>
    <w:rPr>
      <w:rFonts w:ascii="Courier New" w:hAnsi="Courier New"/>
    </w:rPr>
  </w:style>
  <w:style w:type="paragraph" w:customStyle="1" w:styleId="NoteBullet">
    <w:name w:val="Note Bullet"/>
    <w:basedOn w:val="Note"/>
    <w:rsid w:val="00E16B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B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B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B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B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B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B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BE9"/>
    <w:rPr>
      <w:b/>
      <w:smallCaps/>
    </w:rPr>
  </w:style>
  <w:style w:type="paragraph" w:customStyle="1" w:styleId="TableListNumber">
    <w:name w:val="Table List Number"/>
    <w:basedOn w:val="ListNumber"/>
    <w:rsid w:val="00E16B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B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BE9"/>
    <w:pPr>
      <w:numPr>
        <w:numId w:val="9"/>
      </w:numPr>
    </w:pPr>
  </w:style>
  <w:style w:type="paragraph" w:customStyle="1" w:styleId="ListAlpha2">
    <w:name w:val="List Alpha 2"/>
    <w:basedOn w:val="List2"/>
    <w:rsid w:val="00E16BE9"/>
    <w:pPr>
      <w:numPr>
        <w:numId w:val="8"/>
      </w:numPr>
    </w:pPr>
  </w:style>
  <w:style w:type="paragraph" w:styleId="List2">
    <w:name w:val="List 2"/>
    <w:basedOn w:val="BodyText"/>
    <w:rsid w:val="00E16B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B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B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B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B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B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BE9"/>
    <w:pPr>
      <w:numPr>
        <w:numId w:val="4"/>
      </w:numPr>
    </w:pPr>
  </w:style>
  <w:style w:type="paragraph" w:styleId="ListContinue2">
    <w:name w:val="List Continue 2"/>
    <w:basedOn w:val="List2"/>
    <w:rsid w:val="00E16BE9"/>
    <w:pPr>
      <w:ind w:firstLine="0"/>
    </w:pPr>
  </w:style>
  <w:style w:type="paragraph" w:styleId="ListContinue3">
    <w:name w:val="List Continue 3"/>
    <w:basedOn w:val="List3"/>
    <w:rsid w:val="00E16BE9"/>
    <w:pPr>
      <w:ind w:left="1021" w:firstLine="0"/>
    </w:pPr>
  </w:style>
  <w:style w:type="paragraph" w:styleId="ListContinue4">
    <w:name w:val="List Continue 4"/>
    <w:basedOn w:val="List4"/>
    <w:rsid w:val="00E16BE9"/>
    <w:pPr>
      <w:ind w:firstLine="0"/>
    </w:pPr>
  </w:style>
  <w:style w:type="paragraph" w:styleId="ListContinue5">
    <w:name w:val="List Continue 5"/>
    <w:basedOn w:val="List5"/>
    <w:rsid w:val="00E16BE9"/>
    <w:pPr>
      <w:ind w:firstLine="0"/>
    </w:pPr>
  </w:style>
  <w:style w:type="paragraph" w:styleId="ListNumber3">
    <w:name w:val="List Number 3"/>
    <w:basedOn w:val="List3"/>
    <w:rsid w:val="00E16BE9"/>
    <w:pPr>
      <w:numPr>
        <w:numId w:val="5"/>
      </w:numPr>
    </w:pPr>
  </w:style>
  <w:style w:type="paragraph" w:styleId="ListNumber4">
    <w:name w:val="List Number 4"/>
    <w:basedOn w:val="List4"/>
    <w:rsid w:val="00E16BE9"/>
    <w:pPr>
      <w:numPr>
        <w:numId w:val="6"/>
      </w:numPr>
    </w:pPr>
  </w:style>
  <w:style w:type="paragraph" w:styleId="ListNumber5">
    <w:name w:val="List Number 5"/>
    <w:basedOn w:val="List5"/>
    <w:rsid w:val="00E16BE9"/>
    <w:pPr>
      <w:numPr>
        <w:numId w:val="7"/>
      </w:numPr>
    </w:pPr>
  </w:style>
  <w:style w:type="paragraph" w:styleId="BlockText">
    <w:name w:val="Block Text"/>
    <w:basedOn w:val="Normal"/>
    <w:rsid w:val="00E16B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B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BE9"/>
    <w:rPr>
      <w:sz w:val="16"/>
      <w:vertAlign w:val="superscript"/>
    </w:rPr>
  </w:style>
  <w:style w:type="character" w:customStyle="1" w:styleId="Symbols">
    <w:name w:val="Symbols"/>
    <w:basedOn w:val="DefaultParagraphFont"/>
    <w:rsid w:val="00E16BE9"/>
    <w:rPr>
      <w:rFonts w:ascii="Symbol" w:hAnsi="Symbol"/>
    </w:rPr>
  </w:style>
  <w:style w:type="character" w:customStyle="1" w:styleId="MenuOptions">
    <w:name w:val="Menu Options"/>
    <w:basedOn w:val="DefaultParagraphFont"/>
    <w:rsid w:val="00E16B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BE9"/>
    <w:rPr>
      <w:b/>
    </w:rPr>
  </w:style>
  <w:style w:type="character" w:customStyle="1" w:styleId="Underlined">
    <w:name w:val="Underlined"/>
    <w:basedOn w:val="DefaultParagraphFont"/>
    <w:rsid w:val="00E16BE9"/>
    <w:rPr>
      <w:u w:val="single"/>
    </w:rPr>
  </w:style>
  <w:style w:type="paragraph" w:customStyle="1" w:styleId="TableBodyTextRight">
    <w:name w:val="Table Body Text Right"/>
    <w:basedOn w:val="TableBodyText"/>
    <w:rsid w:val="00E16B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BE9"/>
    <w:rPr>
      <w:sz w:val="18"/>
    </w:rPr>
  </w:style>
  <w:style w:type="paragraph" w:customStyle="1" w:styleId="BodySmallRight">
    <w:name w:val="Body Small Right"/>
    <w:basedOn w:val="BodyTextRight"/>
    <w:rsid w:val="00E16BE9"/>
    <w:rPr>
      <w:sz w:val="18"/>
      <w:szCs w:val="18"/>
    </w:rPr>
  </w:style>
  <w:style w:type="paragraph" w:customStyle="1" w:styleId="MarginEdition">
    <w:name w:val="Margin Edition"/>
    <w:basedOn w:val="MarginNote"/>
    <w:rsid w:val="00E16B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BE9"/>
    <w:rPr>
      <w:sz w:val="2"/>
      <w:szCs w:val="2"/>
    </w:rPr>
  </w:style>
  <w:style w:type="character" w:customStyle="1" w:styleId="Small">
    <w:name w:val="Small"/>
    <w:basedOn w:val="DefaultParagraphFont"/>
    <w:rsid w:val="00E16BE9"/>
    <w:rPr>
      <w:sz w:val="16"/>
    </w:rPr>
  </w:style>
  <w:style w:type="paragraph" w:customStyle="1" w:styleId="WideTable">
    <w:name w:val="Wide Table"/>
    <w:basedOn w:val="Normal"/>
    <w:rsid w:val="00E16B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BE9"/>
  </w:style>
  <w:style w:type="paragraph" w:styleId="Quote">
    <w:name w:val="Quote"/>
    <w:basedOn w:val="Heading1"/>
    <w:link w:val="QuoteChar"/>
    <w:qFormat/>
    <w:rsid w:val="00E16B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B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BE9"/>
    <w:pPr>
      <w:pageBreakBefore/>
    </w:pPr>
  </w:style>
  <w:style w:type="paragraph" w:customStyle="1" w:styleId="Border">
    <w:name w:val="Border"/>
    <w:basedOn w:val="Normal"/>
    <w:qFormat/>
    <w:rsid w:val="00E16B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B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B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B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B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B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B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BE9"/>
    <w:rPr>
      <w:u w:val="single"/>
    </w:rPr>
  </w:style>
  <w:style w:type="character" w:customStyle="1" w:styleId="BoldandItalics">
    <w:name w:val="Bold and Italics"/>
    <w:qFormat/>
    <w:rsid w:val="00E16BE9"/>
    <w:rPr>
      <w:b/>
      <w:i/>
      <w:u w:val="none"/>
    </w:rPr>
  </w:style>
  <w:style w:type="paragraph" w:styleId="BalloonText">
    <w:name w:val="Balloon Text"/>
    <w:basedOn w:val="Normal"/>
    <w:link w:val="BalloonTextChar"/>
    <w:rsid w:val="00E16B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B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B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B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B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B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BE9"/>
    <w:pPr>
      <w:spacing w:before="0" w:after="0"/>
    </w:pPr>
  </w:style>
  <w:style w:type="paragraph" w:customStyle="1" w:styleId="BodyTextBold">
    <w:name w:val="Body Text Bold"/>
    <w:basedOn w:val="BodyText"/>
    <w:qFormat/>
    <w:rsid w:val="00E16BE9"/>
    <w:rPr>
      <w:b/>
    </w:rPr>
  </w:style>
  <w:style w:type="character" w:styleId="Hyperlink">
    <w:name w:val="Hyperlink"/>
    <w:basedOn w:val="DefaultParagraphFont"/>
    <w:uiPriority w:val="99"/>
    <w:unhideWhenUsed/>
    <w:rsid w:val="00753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1762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PSPREG040 Undertake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