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DE1" w:rsidP="00650D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PSPREG038 Give evidence</w:t>
      </w:r>
      <w:r>
        <w:fldChar w:fldCharType="end"/>
      </w:r>
    </w:p>
    <w:p w:rsidR="00650DE1" w:rsidP="00650DE1">
      <w:pPr>
        <w:pStyle w:val="Version"/>
        <w:sectPr w:rsidSect="00BD6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3A4" w:rsidP="00BD63A4">
      <w:pPr>
        <w:pStyle w:val="SuperHeading"/>
      </w:pPr>
      <w:r w:rsidRPr="00BD63A4">
        <w:t>PSPREG038 Give evidence</w:t>
      </w:r>
    </w:p>
    <w:p w:rsidR="00000000" w:rsidRPr="00BD63A4" w:rsidP="00BD63A4">
      <w:pPr>
        <w:pStyle w:val="Heading1"/>
      </w:pPr>
      <w:bookmarkStart w:id="1" w:name="O_1216959"/>
      <w:bookmarkEnd w:id="1"/>
      <w:r w:rsidRPr="00BD63A4">
        <w:t>Modification History</w:t>
      </w:r>
    </w:p>
    <w:p w:rsidR="00000000" w:rsidRPr="00BD63A4" w:rsidP="00650DE1">
      <w:pPr>
        <w:pStyle w:val="BodyText"/>
      </w:pPr>
      <w:r w:rsidRPr="00BD63A4">
        <w:t xml:space="preserve">Supersedes and is not equivalent to PSPREG011 Give evidence. </w:t>
      </w:r>
    </w:p>
    <w:p w:rsidR="00000000" w:rsidRPr="00BD63A4" w:rsidP="00BD63A4">
      <w:pPr>
        <w:pStyle w:val="Heading1"/>
      </w:pPr>
      <w:bookmarkStart w:id="2" w:name="O_1216960"/>
      <w:bookmarkEnd w:id="2"/>
      <w:r w:rsidRPr="00BD63A4">
        <w:t>Application</w:t>
      </w:r>
    </w:p>
    <w:p w:rsidR="00000000" w:rsidRPr="00BD63A4" w:rsidP="00650DE1">
      <w:pPr>
        <w:pStyle w:val="BodyText"/>
      </w:pPr>
      <w:r w:rsidRPr="00BD63A4">
        <w:t xml:space="preserve">This unit describes the performance outcomes, skills and knowledge required to give evidence in a range of legal proceedings. </w:t>
      </w:r>
    </w:p>
    <w:p w:rsidR="00000000" w:rsidRPr="00BD63A4" w:rsidP="00650DE1">
      <w:pPr>
        <w:pStyle w:val="BodyText"/>
      </w:pPr>
      <w:r w:rsidRPr="00BD63A4">
        <w:t>This unit appli</w:t>
      </w:r>
      <w:r w:rsidRPr="00BD63A4">
        <w:t xml:space="preserve">es to those working in regulatory roles. </w:t>
      </w:r>
    </w:p>
    <w:p w:rsidR="00000000" w:rsidRPr="00BD63A4" w:rsidP="00650DE1">
      <w:pPr>
        <w:pStyle w:val="BodyText"/>
      </w:pPr>
      <w:r w:rsidRPr="00BD63A4">
        <w:t>The skills in this unit must be applied in accordance with Commonwealth and State or Territory legislation, Australian standards and industry codes of practice.</w:t>
      </w:r>
    </w:p>
    <w:p w:rsidR="00000000" w:rsidRPr="00BD63A4" w:rsidP="00650DE1">
      <w:pPr>
        <w:pStyle w:val="BodyText"/>
      </w:pPr>
      <w:r w:rsidRPr="00BD63A4">
        <w:t xml:space="preserve">No occupational licensing, certification or specific </w:t>
      </w:r>
      <w:r w:rsidRPr="00BD63A4">
        <w:t>legislative requirements apply to this unit at the time of publication.</w:t>
      </w:r>
    </w:p>
    <w:p w:rsidR="00000000" w:rsidRPr="00BD63A4" w:rsidP="00BD63A4">
      <w:pPr>
        <w:pStyle w:val="Heading1"/>
      </w:pPr>
      <w:bookmarkStart w:id="3" w:name="O_1216961"/>
      <w:bookmarkEnd w:id="3"/>
      <w:r w:rsidRPr="00BD63A4">
        <w:t>Pre-requisite Unit</w:t>
      </w:r>
    </w:p>
    <w:p w:rsidR="00000000" w:rsidRPr="00BD63A4" w:rsidP="00650DE1">
      <w:pPr>
        <w:pStyle w:val="BodyText"/>
      </w:pPr>
      <w:r w:rsidRPr="00BD63A4">
        <w:t xml:space="preserve">Nil </w:t>
      </w:r>
    </w:p>
    <w:p w:rsidR="00000000" w:rsidRPr="00BD63A4" w:rsidP="00BD63A4">
      <w:pPr>
        <w:pStyle w:val="Heading1"/>
      </w:pPr>
      <w:bookmarkStart w:id="4" w:name="O_1216962"/>
      <w:bookmarkEnd w:id="4"/>
      <w:r w:rsidRPr="00BD63A4">
        <w:t>Competency Field</w:t>
      </w:r>
    </w:p>
    <w:p w:rsidR="00000000" w:rsidRPr="00BD63A4" w:rsidP="00650DE1">
      <w:pPr>
        <w:pStyle w:val="BodyText"/>
      </w:pPr>
      <w:r w:rsidRPr="00BD63A4">
        <w:t>Regulatory</w:t>
      </w:r>
    </w:p>
    <w:p w:rsidR="00000000" w:rsidRPr="00BD63A4" w:rsidP="00BD63A4">
      <w:pPr>
        <w:pStyle w:val="Heading1"/>
      </w:pPr>
      <w:bookmarkStart w:id="5" w:name="O_1216964"/>
      <w:bookmarkEnd w:id="5"/>
      <w:r w:rsidRPr="00BD63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BodyText"/>
            </w:pPr>
            <w:r w:rsidRPr="00BD63A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BodyText"/>
              <w:rPr>
                <w:lang w:val="en-NZ"/>
              </w:rPr>
            </w:pPr>
            <w:r w:rsidRPr="00BD63A4">
              <w:rPr>
                <w:rStyle w:val="SpecialBold"/>
              </w:rPr>
              <w:t>PERFORMANCE</w:t>
            </w:r>
            <w:r w:rsidRPr="00BD63A4">
              <w:t xml:space="preserve"> </w:t>
            </w:r>
            <w:r w:rsidRPr="00BD63A4">
              <w:rPr>
                <w:rStyle w:val="SpecialBold"/>
              </w:rPr>
              <w:t>CRITERIA</w:t>
            </w:r>
          </w:p>
        </w:tc>
      </w:tr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BodyText"/>
            </w:pPr>
            <w:r w:rsidRPr="00BD63A4">
              <w:rPr>
                <w:rStyle w:val="Emphasis"/>
              </w:rPr>
              <w:t>Elements d</w:t>
            </w:r>
            <w:r w:rsidRPr="00BD63A4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BodyText"/>
              <w:rPr>
                <w:lang w:val="en-NZ"/>
              </w:rPr>
            </w:pPr>
            <w:r w:rsidRPr="00BD63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List"/>
              <w:rPr>
                <w:lang w:val="en-NZ"/>
              </w:rPr>
            </w:pPr>
            <w:r w:rsidRPr="00BD63A4">
              <w:t>1.  Prepare for proceedings.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List"/>
            </w:pPr>
            <w:r w:rsidRPr="00BD63A4">
              <w:t>1.1. Confirm arrangements, role and involvement in proceedings.</w:t>
            </w:r>
          </w:p>
          <w:p w:rsidR="00000000" w:rsidRPr="00BD63A4" w:rsidP="00BD63A4">
            <w:pPr>
              <w:pStyle w:val="List"/>
            </w:pPr>
            <w:r w:rsidRPr="00BD63A4">
              <w:t>1.2. Prepare documentation and exhibits in accordance with requirements.</w:t>
            </w:r>
          </w:p>
          <w:p w:rsidR="00000000" w:rsidP="00BD63A4">
            <w:pPr>
              <w:pStyle w:val="List"/>
              <w:rPr>
                <w:lang w:val="en-NZ"/>
              </w:rPr>
            </w:pPr>
            <w:r w:rsidRPr="00BD63A4">
              <w:t>1.3. Support witnesses to attend proceedings and give evidence.</w:t>
            </w:r>
          </w:p>
        </w:tc>
      </w:tr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List"/>
              <w:rPr>
                <w:lang w:val="en-NZ"/>
              </w:rPr>
            </w:pPr>
            <w:r w:rsidRPr="00BD63A4">
              <w:t>2.  Present evidence.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List"/>
            </w:pPr>
            <w:r w:rsidRPr="00BD63A4">
              <w:t>2.1. Adhere to protocols and rules of evidence relevant to the setting and the organisation invo</w:t>
            </w:r>
            <w:r w:rsidRPr="00BD63A4">
              <w:t>lved.</w:t>
            </w:r>
          </w:p>
          <w:p w:rsidR="00000000" w:rsidRPr="00BD63A4" w:rsidP="00BD63A4">
            <w:pPr>
              <w:pStyle w:val="List"/>
            </w:pPr>
            <w:r w:rsidRPr="00BD63A4">
              <w:t>2.2. Note and incorporate feedback from counsel or police, and comments by deciding authority.</w:t>
            </w:r>
          </w:p>
          <w:p w:rsidR="00000000" w:rsidRPr="00BD63A4" w:rsidP="00BD63A4">
            <w:pPr>
              <w:pStyle w:val="List"/>
            </w:pPr>
            <w:r w:rsidRPr="00BD63A4">
              <w:t>2.3. Present evidence in a clear, concise and articulate manner.</w:t>
            </w:r>
          </w:p>
          <w:p w:rsidR="00000000" w:rsidRPr="00BD63A4" w:rsidP="00BD63A4">
            <w:pPr>
              <w:pStyle w:val="List"/>
            </w:pPr>
            <w:r w:rsidRPr="00BD63A4">
              <w:t>2.4. Enhance the reputation and image of the organisation through the quality, standard an</w:t>
            </w:r>
            <w:r w:rsidRPr="00BD63A4">
              <w:t>d presentation of evidence.</w:t>
            </w:r>
          </w:p>
          <w:p w:rsidR="00000000" w:rsidP="00BD63A4">
            <w:pPr>
              <w:pStyle w:val="List"/>
              <w:rPr>
                <w:lang w:val="en-NZ"/>
              </w:rPr>
            </w:pPr>
            <w:r w:rsidRPr="00BD63A4">
              <w:t>2.5. Provide considered expert evidence on request consistent with qualifications and expertise.</w:t>
            </w:r>
          </w:p>
        </w:tc>
      </w:tr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List"/>
              <w:rPr>
                <w:lang w:val="en-NZ"/>
              </w:rPr>
            </w:pPr>
            <w:r w:rsidRPr="00BD63A4">
              <w:t>3.  Follow up outcomes of proceedings.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List"/>
            </w:pPr>
            <w:r w:rsidRPr="00BD63A4">
              <w:t>3.1. Note and file outcomes of proceedings and complete reports in accordance with organisational procedures.</w:t>
            </w:r>
          </w:p>
          <w:p w:rsidR="00000000" w:rsidRPr="00BD63A4" w:rsidP="00BD63A4">
            <w:pPr>
              <w:pStyle w:val="List"/>
            </w:pPr>
            <w:r w:rsidRPr="00BD63A4">
              <w:t>3.2. Implement any required actions.</w:t>
            </w:r>
          </w:p>
        </w:tc>
      </w:tr>
    </w:tbl>
    <w:p w:rsidR="00000000" w:rsidRPr="00BD63A4" w:rsidP="00BD63A4">
      <w:pPr>
        <w:pStyle w:val="BodyText"/>
      </w:pPr>
    </w:p>
    <w:p w:rsidR="00000000" w:rsidRPr="00BD63A4" w:rsidP="00BD63A4">
      <w:pPr>
        <w:pStyle w:val="AllowPageBreak"/>
      </w:pPr>
    </w:p>
    <w:p w:rsidR="00000000" w:rsidRPr="00BD63A4" w:rsidP="00BD63A4">
      <w:pPr>
        <w:pStyle w:val="Heading1"/>
      </w:pPr>
      <w:bookmarkStart w:id="6" w:name="O_1216965"/>
      <w:bookmarkEnd w:id="6"/>
      <w:r w:rsidRPr="00BD63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BodyText"/>
              <w:rPr>
                <w:lang w:val="en-NZ"/>
              </w:rPr>
            </w:pPr>
            <w:r w:rsidRPr="00BD63A4">
              <w:t>Foundation skills essential to performance in this unit, but not expli</w:t>
            </w:r>
            <w:r w:rsidRPr="00BD63A4">
              <w:t>cit in the performance criteria are listed here, along with a brief context statement.</w:t>
            </w:r>
          </w:p>
        </w:tc>
      </w:tr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BodyText"/>
            </w:pPr>
            <w:r w:rsidRPr="00BD63A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BodyText"/>
              <w:rPr>
                <w:lang w:val="en-NZ"/>
              </w:rPr>
            </w:pPr>
            <w:r w:rsidRPr="00BD63A4">
              <w:rPr>
                <w:rStyle w:val="SpecialBold"/>
              </w:rPr>
              <w:t>DESCRIPTION</w:t>
            </w:r>
          </w:p>
        </w:tc>
      </w:tr>
      <w:tr w:rsidTr="00BD6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3A4">
            <w:pPr>
              <w:pStyle w:val="BodyText"/>
              <w:rPr>
                <w:lang w:val="en-NZ"/>
              </w:rPr>
            </w:pPr>
            <w:r w:rsidRPr="00BD63A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3A4" w:rsidP="00BD63A4">
            <w:pPr>
              <w:pStyle w:val="ListBullet"/>
            </w:pPr>
            <w:r w:rsidRPr="00BD63A4">
              <w:t>make comparisons and exercise judgment about facts in written materials.</w:t>
            </w:r>
          </w:p>
        </w:tc>
      </w:tr>
    </w:tbl>
    <w:p w:rsidR="00000000" w:rsidRPr="00BD63A4" w:rsidP="00BD63A4">
      <w:pPr>
        <w:pStyle w:val="BodyText"/>
      </w:pPr>
    </w:p>
    <w:p w:rsidR="00000000" w:rsidRPr="00BD63A4" w:rsidP="00BD63A4">
      <w:pPr>
        <w:pStyle w:val="AllowPageBreak"/>
      </w:pPr>
    </w:p>
    <w:p w:rsidR="00000000" w:rsidRPr="00BD63A4" w:rsidP="00BD63A4">
      <w:pPr>
        <w:pStyle w:val="Heading1"/>
      </w:pPr>
      <w:bookmarkStart w:id="7" w:name="O_1216967"/>
      <w:bookmarkEnd w:id="7"/>
      <w:r w:rsidRPr="00BD63A4">
        <w:t>Unit Mapping Information</w:t>
      </w:r>
    </w:p>
    <w:p w:rsidR="00000000" w:rsidRPr="00BD63A4" w:rsidP="00650DE1">
      <w:pPr>
        <w:pStyle w:val="BodyText"/>
      </w:pPr>
      <w:r w:rsidRPr="00BD63A4">
        <w:t xml:space="preserve">Supersedes and is not equivalent to PSPREG011 Give evidence. </w:t>
      </w:r>
    </w:p>
    <w:p w:rsidR="00000000" w:rsidRPr="00BD63A4" w:rsidP="00BD63A4">
      <w:pPr>
        <w:pStyle w:val="Heading1"/>
      </w:pPr>
      <w:bookmarkStart w:id="8" w:name="O_1216974"/>
      <w:bookmarkEnd w:id="8"/>
      <w:r w:rsidRPr="00BD63A4">
        <w:t>Links</w:t>
      </w:r>
    </w:p>
    <w:p w:rsidR="00000000" w:rsidRPr="00BD63A4" w:rsidP="00650DE1">
      <w:pPr>
        <w:pStyle w:val="BodyText"/>
      </w:pPr>
      <w:r w:rsidRPr="00BD6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962C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63A4" w:rsidP="00BD63A4"/>
    <w:sectPr w:rsidSect="00BD63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4" w:rsidRPr="00650DE1" w:rsidP="00650D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E1" w:rsidP="00BD6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DE1" w:rsidP="00BD6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50DE1" w:rsidP="00BD6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3A4" w:rsidRPr="00650DE1" w:rsidP="00650D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E1" w:rsidRPr="002D2AF8" w:rsidP="00BD6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PSPREG038 Give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50DE1" w:rsidP="00BD6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025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9C96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3A4"/>
  </w:style>
  <w:style w:type="character" w:customStyle="1" w:styleId="Heading1Char">
    <w:name w:val="Heading 1 Char"/>
    <w:basedOn w:val="DefaultParagraphFont"/>
    <w:link w:val="Heading1"/>
    <w:rsid w:val="00BD6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3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63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6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3A4"/>
    <w:rPr>
      <w:b/>
      <w:spacing w:val="0"/>
    </w:rPr>
  </w:style>
  <w:style w:type="character" w:styleId="Emphasis">
    <w:name w:val="Emphasis"/>
    <w:basedOn w:val="DefaultParagraphFont"/>
    <w:qFormat/>
    <w:rsid w:val="00BD63A4"/>
    <w:rPr>
      <w:i/>
    </w:rPr>
  </w:style>
  <w:style w:type="paragraph" w:customStyle="1" w:styleId="SuperHeading">
    <w:name w:val="SuperHeading"/>
    <w:basedOn w:val="Normal"/>
    <w:rsid w:val="00BD6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3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6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3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3A4"/>
  </w:style>
  <w:style w:type="paragraph" w:styleId="TableofFigures">
    <w:name w:val="table of figures"/>
    <w:basedOn w:val="Normal"/>
    <w:next w:val="Normal"/>
    <w:semiHidden/>
    <w:rsid w:val="00BD6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3A4"/>
    <w:rPr>
      <w:rFonts w:ascii="Wingdings" w:hAnsi="Wingdings"/>
    </w:rPr>
  </w:style>
  <w:style w:type="paragraph" w:customStyle="1" w:styleId="TableHeading">
    <w:name w:val="Table Heading"/>
    <w:basedOn w:val="HeadingBase"/>
    <w:rsid w:val="00BD6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3A4"/>
    <w:rPr>
      <w:color w:val="0033CC"/>
      <w:u w:val="none"/>
    </w:rPr>
  </w:style>
  <w:style w:type="paragraph" w:customStyle="1" w:styleId="BodyTextRight">
    <w:name w:val="Body Text Right"/>
    <w:basedOn w:val="BodyText"/>
    <w:rsid w:val="00BD6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3A4"/>
    <w:rPr>
      <w:sz w:val="32"/>
    </w:rPr>
  </w:style>
  <w:style w:type="paragraph" w:customStyle="1" w:styleId="HeadingProcedure">
    <w:name w:val="Heading Procedure"/>
    <w:basedOn w:val="HeadingBase"/>
    <w:next w:val="Normal"/>
    <w:rsid w:val="00BD6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3A4"/>
    <w:pPr>
      <w:spacing w:before="60" w:after="60"/>
    </w:pPr>
  </w:style>
  <w:style w:type="paragraph" w:styleId="ListContinue">
    <w:name w:val="List Continue"/>
    <w:basedOn w:val="List"/>
    <w:rsid w:val="00BD63A4"/>
    <w:pPr>
      <w:ind w:firstLine="0"/>
    </w:pPr>
  </w:style>
  <w:style w:type="paragraph" w:customStyle="1" w:styleId="ListNote">
    <w:name w:val="List Note"/>
    <w:basedOn w:val="List"/>
    <w:rsid w:val="00BD6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3A4"/>
    <w:rPr>
      <w:rFonts w:ascii="Courier New" w:hAnsi="Courier New"/>
    </w:rPr>
  </w:style>
  <w:style w:type="paragraph" w:customStyle="1" w:styleId="NoteBullet">
    <w:name w:val="Note Bullet"/>
    <w:basedOn w:val="Note"/>
    <w:rsid w:val="00BD6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3A4"/>
    <w:rPr>
      <w:b/>
      <w:smallCaps/>
    </w:rPr>
  </w:style>
  <w:style w:type="paragraph" w:customStyle="1" w:styleId="TableListNumber">
    <w:name w:val="Table List Number"/>
    <w:basedOn w:val="ListNumber"/>
    <w:rsid w:val="00BD6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3A4"/>
    <w:pPr>
      <w:numPr>
        <w:numId w:val="8"/>
      </w:numPr>
    </w:pPr>
  </w:style>
  <w:style w:type="paragraph" w:customStyle="1" w:styleId="ListAlpha2">
    <w:name w:val="List Alpha 2"/>
    <w:basedOn w:val="List2"/>
    <w:rsid w:val="00BD63A4"/>
    <w:pPr>
      <w:numPr>
        <w:numId w:val="7"/>
      </w:numPr>
    </w:pPr>
  </w:style>
  <w:style w:type="paragraph" w:styleId="List2">
    <w:name w:val="List 2"/>
    <w:basedOn w:val="BodyText"/>
    <w:rsid w:val="00BD6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3A4"/>
    <w:pPr>
      <w:numPr>
        <w:numId w:val="3"/>
      </w:numPr>
    </w:pPr>
  </w:style>
  <w:style w:type="paragraph" w:styleId="ListContinue2">
    <w:name w:val="List Continue 2"/>
    <w:basedOn w:val="List2"/>
    <w:rsid w:val="00BD63A4"/>
    <w:pPr>
      <w:ind w:firstLine="0"/>
    </w:pPr>
  </w:style>
  <w:style w:type="paragraph" w:styleId="ListContinue3">
    <w:name w:val="List Continue 3"/>
    <w:basedOn w:val="List3"/>
    <w:rsid w:val="00BD63A4"/>
    <w:pPr>
      <w:ind w:left="1021" w:firstLine="0"/>
    </w:pPr>
  </w:style>
  <w:style w:type="paragraph" w:styleId="ListContinue4">
    <w:name w:val="List Continue 4"/>
    <w:basedOn w:val="List4"/>
    <w:rsid w:val="00BD63A4"/>
    <w:pPr>
      <w:ind w:firstLine="0"/>
    </w:pPr>
  </w:style>
  <w:style w:type="paragraph" w:styleId="ListContinue5">
    <w:name w:val="List Continue 5"/>
    <w:basedOn w:val="List5"/>
    <w:rsid w:val="00BD63A4"/>
    <w:pPr>
      <w:ind w:firstLine="0"/>
    </w:pPr>
  </w:style>
  <w:style w:type="paragraph" w:styleId="ListNumber3">
    <w:name w:val="List Number 3"/>
    <w:basedOn w:val="List3"/>
    <w:rsid w:val="00BD63A4"/>
    <w:pPr>
      <w:numPr>
        <w:numId w:val="4"/>
      </w:numPr>
    </w:pPr>
  </w:style>
  <w:style w:type="paragraph" w:styleId="ListNumber4">
    <w:name w:val="List Number 4"/>
    <w:basedOn w:val="List4"/>
    <w:rsid w:val="00BD63A4"/>
    <w:pPr>
      <w:numPr>
        <w:numId w:val="5"/>
      </w:numPr>
    </w:pPr>
  </w:style>
  <w:style w:type="paragraph" w:styleId="ListNumber5">
    <w:name w:val="List Number 5"/>
    <w:basedOn w:val="List5"/>
    <w:rsid w:val="00BD63A4"/>
    <w:pPr>
      <w:numPr>
        <w:numId w:val="6"/>
      </w:numPr>
    </w:pPr>
  </w:style>
  <w:style w:type="paragraph" w:styleId="BlockText">
    <w:name w:val="Block Text"/>
    <w:basedOn w:val="Normal"/>
    <w:rsid w:val="00BD6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3A4"/>
    <w:rPr>
      <w:sz w:val="16"/>
      <w:vertAlign w:val="superscript"/>
    </w:rPr>
  </w:style>
  <w:style w:type="character" w:customStyle="1" w:styleId="Symbols">
    <w:name w:val="Symbols"/>
    <w:basedOn w:val="DefaultParagraphFont"/>
    <w:rsid w:val="00BD63A4"/>
    <w:rPr>
      <w:rFonts w:ascii="Symbol" w:hAnsi="Symbol"/>
    </w:rPr>
  </w:style>
  <w:style w:type="character" w:customStyle="1" w:styleId="MenuOptions">
    <w:name w:val="Menu Options"/>
    <w:basedOn w:val="DefaultParagraphFont"/>
    <w:rsid w:val="00BD6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3A4"/>
    <w:rPr>
      <w:b/>
    </w:rPr>
  </w:style>
  <w:style w:type="character" w:customStyle="1" w:styleId="Underlined">
    <w:name w:val="Underlined"/>
    <w:basedOn w:val="DefaultParagraphFont"/>
    <w:rsid w:val="00BD63A4"/>
    <w:rPr>
      <w:u w:val="single"/>
    </w:rPr>
  </w:style>
  <w:style w:type="paragraph" w:customStyle="1" w:styleId="TableBodyTextRight">
    <w:name w:val="Table Body Text Right"/>
    <w:basedOn w:val="TableBodyText"/>
    <w:rsid w:val="00BD6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3A4"/>
    <w:rPr>
      <w:sz w:val="18"/>
    </w:rPr>
  </w:style>
  <w:style w:type="paragraph" w:customStyle="1" w:styleId="BodySmallRight">
    <w:name w:val="Body Small Right"/>
    <w:basedOn w:val="BodyTextRight"/>
    <w:rsid w:val="00BD63A4"/>
    <w:rPr>
      <w:sz w:val="18"/>
      <w:szCs w:val="18"/>
    </w:rPr>
  </w:style>
  <w:style w:type="paragraph" w:customStyle="1" w:styleId="MarginEdition">
    <w:name w:val="Margin Edition"/>
    <w:basedOn w:val="MarginNote"/>
    <w:rsid w:val="00BD6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3A4"/>
    <w:rPr>
      <w:sz w:val="2"/>
      <w:szCs w:val="2"/>
    </w:rPr>
  </w:style>
  <w:style w:type="character" w:customStyle="1" w:styleId="Small">
    <w:name w:val="Small"/>
    <w:basedOn w:val="DefaultParagraphFont"/>
    <w:rsid w:val="00BD63A4"/>
    <w:rPr>
      <w:sz w:val="16"/>
    </w:rPr>
  </w:style>
  <w:style w:type="paragraph" w:customStyle="1" w:styleId="WideTable">
    <w:name w:val="Wide Table"/>
    <w:basedOn w:val="Normal"/>
    <w:rsid w:val="00BD6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3A4"/>
  </w:style>
  <w:style w:type="paragraph" w:styleId="Quote">
    <w:name w:val="Quote"/>
    <w:basedOn w:val="Heading1"/>
    <w:link w:val="QuoteChar"/>
    <w:qFormat/>
    <w:rsid w:val="00BD6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3A4"/>
    <w:pPr>
      <w:pageBreakBefore/>
    </w:pPr>
  </w:style>
  <w:style w:type="paragraph" w:customStyle="1" w:styleId="Border">
    <w:name w:val="Border"/>
    <w:basedOn w:val="Normal"/>
    <w:qFormat/>
    <w:rsid w:val="00BD6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3A4"/>
    <w:rPr>
      <w:u w:val="single"/>
    </w:rPr>
  </w:style>
  <w:style w:type="character" w:customStyle="1" w:styleId="BoldandItalics">
    <w:name w:val="Bold and Italics"/>
    <w:qFormat/>
    <w:rsid w:val="00BD63A4"/>
    <w:rPr>
      <w:b/>
      <w:i/>
      <w:u w:val="none"/>
    </w:rPr>
  </w:style>
  <w:style w:type="paragraph" w:styleId="BalloonText">
    <w:name w:val="Balloon Text"/>
    <w:basedOn w:val="Normal"/>
    <w:link w:val="BalloonTextChar"/>
    <w:rsid w:val="00BD6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3A4"/>
    <w:pPr>
      <w:spacing w:before="0" w:after="0"/>
    </w:pPr>
  </w:style>
  <w:style w:type="paragraph" w:customStyle="1" w:styleId="BodyTextBold">
    <w:name w:val="Body Text Bold"/>
    <w:basedOn w:val="BodyText"/>
    <w:qFormat/>
    <w:rsid w:val="00BD63A4"/>
    <w:rPr>
      <w:b/>
    </w:rPr>
  </w:style>
  <w:style w:type="character" w:styleId="Hyperlink">
    <w:name w:val="Hyperlink"/>
    <w:basedOn w:val="DefaultParagraphFont"/>
    <w:uiPriority w:val="99"/>
    <w:unhideWhenUsed/>
    <w:rsid w:val="00650D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2164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PSPREG038 Give evidence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2022-11-21T09:18:00Z</dcterms:created>
  <dcterms:modified xsi:type="dcterms:W3CDTF">2022-11-21T09:18:00Z</dcterms:modified>
</cp:coreProperties>
</file>