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59C" w:rsidP="004235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PSPREG037 Conduct search and seizure</w:t>
      </w:r>
      <w:r>
        <w:fldChar w:fldCharType="end"/>
      </w:r>
    </w:p>
    <w:p w:rsidR="0042359C" w:rsidP="0042359C">
      <w:pPr>
        <w:pStyle w:val="Version"/>
        <w:sectPr w:rsidSect="00B45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4C6" w:rsidP="00B454C6">
      <w:pPr>
        <w:pStyle w:val="SuperHeading"/>
      </w:pPr>
      <w:r w:rsidRPr="00B454C6">
        <w:t>PSPREG037 Conduct search and seizure</w:t>
      </w:r>
    </w:p>
    <w:p w:rsidR="00000000" w:rsidRPr="00B454C6" w:rsidP="00B454C6">
      <w:pPr>
        <w:pStyle w:val="Heading1"/>
      </w:pPr>
      <w:bookmarkStart w:id="1" w:name="O_1216940"/>
      <w:bookmarkEnd w:id="1"/>
      <w:r w:rsidRPr="00B454C6">
        <w:t>Modification History</w:t>
      </w:r>
    </w:p>
    <w:p w:rsidR="00000000" w:rsidRPr="00B454C6" w:rsidP="0042359C">
      <w:pPr>
        <w:pStyle w:val="BodyText"/>
      </w:pPr>
      <w:r w:rsidRPr="00B454C6">
        <w:t xml:space="preserve">Supersedes and is not equivalent to PSPREG009 Conduct search and seizure. </w:t>
      </w:r>
    </w:p>
    <w:p w:rsidR="00000000" w:rsidRPr="00B454C6" w:rsidP="00B454C6">
      <w:pPr>
        <w:pStyle w:val="Heading1"/>
      </w:pPr>
      <w:bookmarkStart w:id="2" w:name="O_1216941"/>
      <w:bookmarkEnd w:id="2"/>
      <w:r w:rsidRPr="00B454C6">
        <w:t>Application</w:t>
      </w:r>
    </w:p>
    <w:p w:rsidR="00000000" w:rsidRPr="00B454C6" w:rsidP="0042359C">
      <w:pPr>
        <w:pStyle w:val="BodyText"/>
      </w:pPr>
      <w:r w:rsidRPr="00B454C6">
        <w:t xml:space="preserve">This unit describes the performance outcomes, skills and knowledge required to conduct search and seizure activities. </w:t>
      </w:r>
    </w:p>
    <w:p w:rsidR="00000000" w:rsidRPr="00B454C6" w:rsidP="0042359C">
      <w:pPr>
        <w:pStyle w:val="BodyText"/>
      </w:pPr>
      <w:r w:rsidRPr="00B454C6">
        <w:t xml:space="preserve">This unit </w:t>
      </w:r>
      <w:r w:rsidRPr="00B454C6">
        <w:t xml:space="preserve">applies to those working in public sector roles conducting regulatory activities. </w:t>
      </w:r>
    </w:p>
    <w:p w:rsidR="00000000" w:rsidRPr="00B454C6" w:rsidP="0042359C">
      <w:pPr>
        <w:pStyle w:val="BodyText"/>
      </w:pPr>
      <w:r w:rsidRPr="00B454C6">
        <w:t>The skills in this unit must be applied in accordance with Commonwealth and State or Territory legislation, Australian standards and industry codes of practice.</w:t>
      </w:r>
    </w:p>
    <w:p w:rsidR="00000000" w:rsidRPr="00B454C6" w:rsidP="0042359C">
      <w:pPr>
        <w:pStyle w:val="BodyText"/>
      </w:pPr>
      <w:r w:rsidRPr="00B454C6">
        <w:t>No occupatio</w:t>
      </w:r>
      <w:r w:rsidRPr="00B454C6">
        <w:t>nal licensing, certification or specific legislative requirements apply to this unit at the time of publication.</w:t>
      </w:r>
    </w:p>
    <w:p w:rsidR="00000000" w:rsidRPr="00B454C6" w:rsidP="00B454C6">
      <w:pPr>
        <w:pStyle w:val="Heading1"/>
      </w:pPr>
      <w:bookmarkStart w:id="3" w:name="O_1216942"/>
      <w:bookmarkEnd w:id="3"/>
      <w:r w:rsidRPr="00B454C6">
        <w:t>Pre-requisite Unit</w:t>
      </w:r>
    </w:p>
    <w:p w:rsidR="00000000" w:rsidRPr="00B454C6" w:rsidP="0042359C">
      <w:pPr>
        <w:pStyle w:val="BodyText"/>
      </w:pPr>
      <w:r w:rsidRPr="00B454C6">
        <w:t xml:space="preserve">Nil </w:t>
      </w:r>
    </w:p>
    <w:p w:rsidR="00000000" w:rsidRPr="00B454C6" w:rsidP="00B454C6">
      <w:pPr>
        <w:pStyle w:val="Heading1"/>
      </w:pPr>
      <w:bookmarkStart w:id="4" w:name="O_1216943"/>
      <w:bookmarkEnd w:id="4"/>
      <w:r w:rsidRPr="00B454C6">
        <w:t>Competency Field</w:t>
      </w:r>
    </w:p>
    <w:p w:rsidR="00000000" w:rsidRPr="00B454C6" w:rsidP="0042359C">
      <w:pPr>
        <w:pStyle w:val="BodyText"/>
      </w:pPr>
      <w:r w:rsidRPr="00B454C6">
        <w:t>Regulatory</w:t>
      </w:r>
    </w:p>
    <w:p w:rsidR="00000000" w:rsidRPr="00B454C6" w:rsidP="00B454C6">
      <w:pPr>
        <w:pStyle w:val="Heading1"/>
      </w:pPr>
      <w:bookmarkStart w:id="5" w:name="O_1216945"/>
      <w:bookmarkEnd w:id="5"/>
      <w:r w:rsidRPr="00B454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BodyText"/>
            </w:pPr>
            <w:r w:rsidRPr="00B454C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BodyText"/>
              <w:rPr>
                <w:lang w:val="en-NZ"/>
              </w:rPr>
            </w:pPr>
            <w:r w:rsidRPr="00B454C6">
              <w:rPr>
                <w:rStyle w:val="SpecialBold"/>
              </w:rPr>
              <w:t>PERFORMANCE</w:t>
            </w:r>
            <w:r w:rsidRPr="00B454C6">
              <w:t xml:space="preserve"> </w:t>
            </w:r>
            <w:r w:rsidRPr="00B454C6">
              <w:rPr>
                <w:rStyle w:val="SpecialBold"/>
              </w:rPr>
              <w:t>CRITERIA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BodyText"/>
            </w:pPr>
            <w:r w:rsidRPr="00B454C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BodyText"/>
              <w:rPr>
                <w:lang w:val="en-NZ"/>
              </w:rPr>
            </w:pPr>
            <w:r w:rsidRPr="00B454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List"/>
              <w:rPr>
                <w:lang w:val="en-NZ"/>
              </w:rPr>
            </w:pPr>
            <w:r w:rsidRPr="00B454C6">
              <w:t>1.  Prepare for search and seizure.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List"/>
            </w:pPr>
            <w:r w:rsidRPr="00B454C6">
              <w:t>1.1. Identif</w:t>
            </w:r>
            <w:r w:rsidRPr="00B454C6">
              <w:t>y the purpose of the search and confirm powers under legislation, policies and procedures relating to the search.</w:t>
            </w:r>
          </w:p>
          <w:p w:rsidR="00000000" w:rsidRPr="00B454C6" w:rsidP="00B454C6">
            <w:pPr>
              <w:pStyle w:val="List"/>
            </w:pPr>
            <w:r w:rsidRPr="00B454C6">
              <w:t>1.2. Make assessments of where evidence might be obtained.</w:t>
            </w:r>
          </w:p>
          <w:p w:rsidR="00000000" w:rsidRPr="00B454C6" w:rsidP="00B454C6">
            <w:pPr>
              <w:pStyle w:val="List"/>
            </w:pPr>
            <w:r w:rsidRPr="00B454C6">
              <w:t>1.3. Verify or obtain authority to search and seize and advise of intention to sear</w:t>
            </w:r>
            <w:r w:rsidRPr="00B454C6">
              <w:t>ch.</w:t>
            </w:r>
          </w:p>
          <w:p w:rsidR="00000000" w:rsidRPr="00B454C6" w:rsidP="00B454C6">
            <w:pPr>
              <w:pStyle w:val="List"/>
            </w:pPr>
            <w:r w:rsidRPr="00B454C6">
              <w:t>1.4. Carry out operational planning to address the range of requirements for a search and seizure.</w:t>
            </w:r>
          </w:p>
          <w:p w:rsidR="00000000" w:rsidRPr="00B454C6" w:rsidP="00B454C6">
            <w:pPr>
              <w:pStyle w:val="List"/>
            </w:pPr>
            <w:r w:rsidRPr="00B454C6">
              <w:t>1.5. Perform risk assessment to ensure the search and seizure can be conducted safely.</w:t>
            </w:r>
          </w:p>
          <w:p w:rsidR="00000000" w:rsidP="00B454C6">
            <w:pPr>
              <w:pStyle w:val="List"/>
              <w:rPr>
                <w:lang w:val="en-NZ"/>
              </w:rPr>
            </w:pPr>
            <w:r w:rsidRPr="00B454C6">
              <w:t xml:space="preserve">1.6. Identify the need for assistance with the search and seizure </w:t>
            </w:r>
            <w:r w:rsidRPr="00B454C6">
              <w:t>and organise.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List"/>
              <w:rPr>
                <w:lang w:val="en-NZ"/>
              </w:rPr>
            </w:pPr>
            <w:r w:rsidRPr="00B454C6">
              <w:t>2.  Implement 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List"/>
            </w:pPr>
            <w:r w:rsidRPr="00B454C6">
              <w:t>2.1. Conduct search in accordance with standard operating procedures to ensure thorough and systematic process is used.</w:t>
            </w:r>
          </w:p>
          <w:p w:rsidR="00000000" w:rsidRPr="00B454C6" w:rsidP="00B454C6">
            <w:pPr>
              <w:pStyle w:val="List"/>
            </w:pPr>
            <w:r w:rsidRPr="00B454C6">
              <w:t>2.2. Use equipment, technology and other resources.</w:t>
            </w:r>
          </w:p>
          <w:p w:rsidR="00000000" w:rsidRPr="00B454C6" w:rsidP="00B454C6">
            <w:pPr>
              <w:pStyle w:val="List"/>
            </w:pPr>
            <w:r w:rsidRPr="00B454C6">
              <w:t>2.3. Undertake search in accordance with lead a</w:t>
            </w:r>
            <w:r w:rsidRPr="00B454C6">
              <w:t>gency requirements, where assistance is obtained.</w:t>
            </w:r>
          </w:p>
          <w:p w:rsidR="00000000" w:rsidP="00B454C6">
            <w:pPr>
              <w:pStyle w:val="List"/>
              <w:rPr>
                <w:lang w:val="en-NZ"/>
              </w:rPr>
            </w:pPr>
            <w:r w:rsidRPr="00B454C6">
              <w:t>2.4. Make records of the search process, items and evidence uncovered in the search, and subsequent action.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List"/>
            </w:pPr>
            <w:r w:rsidRPr="00B454C6">
              <w:t>3.  Conduct seizure.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List"/>
            </w:pPr>
            <w:r w:rsidRPr="00B454C6">
              <w:t xml:space="preserve">3.1. Consider alternatives to seizure and record and justify subsequent action. </w:t>
            </w:r>
          </w:p>
          <w:p w:rsidR="00000000" w:rsidRPr="00B454C6" w:rsidP="00B454C6">
            <w:pPr>
              <w:pStyle w:val="List"/>
            </w:pPr>
            <w:r w:rsidRPr="00B454C6">
              <w:t>3.2. Seize or deal with evidence and any related information in accordance with legal requirements and standard operating procedures.</w:t>
            </w:r>
          </w:p>
          <w:p w:rsidR="00000000" w:rsidRPr="00B454C6" w:rsidP="00B454C6">
            <w:pPr>
              <w:pStyle w:val="List"/>
            </w:pPr>
            <w:r w:rsidRPr="00B454C6">
              <w:t xml:space="preserve">3.3. Appraise, seize, record and receipt </w:t>
            </w:r>
            <w:r w:rsidRPr="00B454C6">
              <w:t>evidence in accordance with the rules of evidence.</w:t>
            </w:r>
          </w:p>
          <w:p w:rsidR="00000000" w:rsidRPr="00B454C6" w:rsidP="00B454C6">
            <w:pPr>
              <w:pStyle w:val="List"/>
            </w:pPr>
            <w:r w:rsidRPr="00B454C6">
              <w:t>3.4. Remove, secure, and dispose of, if required, evidence in accordance with the rules of evidence.</w:t>
            </w:r>
          </w:p>
          <w:p w:rsidR="00000000" w:rsidRPr="00B454C6" w:rsidP="00B454C6">
            <w:pPr>
              <w:pStyle w:val="List"/>
            </w:pPr>
            <w:r w:rsidRPr="00B454C6">
              <w:t>3.5. Protect the safety of self and others.</w:t>
            </w:r>
          </w:p>
          <w:p w:rsidR="00000000" w:rsidP="00B454C6">
            <w:pPr>
              <w:pStyle w:val="List"/>
              <w:rPr>
                <w:lang w:val="en-NZ"/>
              </w:rPr>
            </w:pPr>
            <w:r w:rsidRPr="00B454C6">
              <w:t>3.6. Conduct seizure process, complying with the rules of ev</w:t>
            </w:r>
            <w:r w:rsidRPr="00B454C6">
              <w:t>idence.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List"/>
              <w:rPr>
                <w:lang w:val="en-NZ"/>
              </w:rPr>
            </w:pPr>
            <w:r w:rsidRPr="00B454C6">
              <w:t>4.  Complete post search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List"/>
            </w:pPr>
            <w:r w:rsidRPr="00B454C6">
              <w:t>4.1. Record and disseminate outcomes of search and seizure activities to required personnel.</w:t>
            </w:r>
          </w:p>
          <w:p w:rsidR="00000000" w:rsidRPr="00B454C6" w:rsidP="00B454C6">
            <w:pPr>
              <w:pStyle w:val="List"/>
            </w:pPr>
            <w:r w:rsidRPr="00B454C6">
              <w:t>4.2. Identify, record and implement required follow up actions.</w:t>
            </w:r>
          </w:p>
          <w:p w:rsidR="00000000" w:rsidRPr="00B454C6" w:rsidP="00B454C6">
            <w:pPr>
              <w:pStyle w:val="List"/>
            </w:pPr>
            <w:r w:rsidRPr="00B454C6">
              <w:t>4.3. Address any third-party claims to title of seize</w:t>
            </w:r>
            <w:r w:rsidRPr="00B454C6">
              <w:t>d items or property.</w:t>
            </w:r>
          </w:p>
          <w:p w:rsidR="00000000" w:rsidP="00B454C6">
            <w:pPr>
              <w:pStyle w:val="List"/>
              <w:rPr>
                <w:lang w:val="en-NZ"/>
              </w:rPr>
            </w:pPr>
            <w:r w:rsidRPr="00B454C6">
              <w:t>4.4. Report damage to property during the search in accordance with organisational procedures.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List"/>
              <w:rPr>
                <w:lang w:val="en-NZ"/>
              </w:rPr>
            </w:pPr>
            <w:r w:rsidRPr="00B454C6">
              <w:t>5.  Debrief search and seizure.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List"/>
            </w:pPr>
            <w:r w:rsidRPr="00B454C6">
              <w:t>5.1. Seek feedback on own role in search and seizure for continuous improvement.</w:t>
            </w:r>
          </w:p>
          <w:p w:rsidR="00000000" w:rsidRPr="00B454C6" w:rsidP="00B454C6">
            <w:pPr>
              <w:pStyle w:val="List"/>
            </w:pPr>
            <w:r w:rsidRPr="00B454C6">
              <w:t>5.2. Evaluate search and seizure outcomes, processes and procedures and recommend and action improvements.</w:t>
            </w:r>
          </w:p>
          <w:p w:rsidR="00000000" w:rsidRPr="00B454C6" w:rsidP="00B454C6">
            <w:pPr>
              <w:pStyle w:val="List"/>
            </w:pPr>
            <w:r w:rsidRPr="00B454C6">
              <w:t>5.3. Assess the value of assistance and joint operation relationships and teamwork and recommend and action improvements.</w:t>
            </w:r>
          </w:p>
        </w:tc>
      </w:tr>
    </w:tbl>
    <w:p w:rsidR="00000000" w:rsidRPr="00B454C6" w:rsidP="00B454C6">
      <w:pPr>
        <w:pStyle w:val="BodyText"/>
      </w:pPr>
    </w:p>
    <w:p w:rsidR="00000000" w:rsidRPr="00B454C6" w:rsidP="00B454C6">
      <w:pPr>
        <w:pStyle w:val="AllowPageBreak"/>
      </w:pPr>
    </w:p>
    <w:p w:rsidR="00000000" w:rsidRPr="00B454C6" w:rsidP="00B454C6">
      <w:pPr>
        <w:pStyle w:val="Heading1"/>
      </w:pPr>
      <w:bookmarkStart w:id="6" w:name="O_1216946"/>
      <w:bookmarkEnd w:id="6"/>
      <w:r w:rsidRPr="00B454C6">
        <w:t>Founda</w:t>
      </w:r>
      <w:r w:rsidRPr="00B454C6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BodyText"/>
              <w:rPr>
                <w:lang w:val="en-NZ"/>
              </w:rPr>
            </w:pPr>
            <w:r w:rsidRPr="00B454C6">
              <w:t>Foundation skills essential to performance in this unit, but not explicit in the performance criteria are listed here, along with a brief context statement.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BodyText"/>
            </w:pPr>
            <w:r w:rsidRPr="00B454C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BodyText"/>
              <w:rPr>
                <w:lang w:val="en-NZ"/>
              </w:rPr>
            </w:pPr>
            <w:r w:rsidRPr="00B454C6">
              <w:rPr>
                <w:rStyle w:val="SpecialBold"/>
              </w:rPr>
              <w:t>DESCRIPTION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BodyText"/>
              <w:rPr>
                <w:lang w:val="en-NZ"/>
              </w:rPr>
            </w:pPr>
            <w:r w:rsidRPr="00B454C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ListBullet"/>
              <w:rPr>
                <w:lang w:val="en-NZ"/>
              </w:rPr>
            </w:pPr>
            <w:r w:rsidRPr="00B454C6">
              <w:t>write with accuracy of expression and formality in structure and format in accordance with organisational requirements.</w:t>
            </w:r>
          </w:p>
        </w:tc>
      </w:tr>
      <w:tr w:rsidTr="00B45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4C6">
            <w:pPr>
              <w:pStyle w:val="BodyText"/>
              <w:rPr>
                <w:lang w:val="en-NZ"/>
              </w:rPr>
            </w:pPr>
            <w:r w:rsidRPr="00B454C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4C6" w:rsidP="00B454C6">
            <w:pPr>
              <w:pStyle w:val="ListBullet"/>
            </w:pPr>
            <w:r w:rsidRPr="00B454C6">
              <w:t>exchange often complex information in a form to suit diverse audiences.</w:t>
            </w:r>
          </w:p>
        </w:tc>
      </w:tr>
    </w:tbl>
    <w:p w:rsidR="00000000" w:rsidRPr="00B454C6" w:rsidP="00B454C6">
      <w:pPr>
        <w:pStyle w:val="BodyText"/>
      </w:pPr>
    </w:p>
    <w:p w:rsidR="00000000" w:rsidRPr="00B454C6" w:rsidP="00B454C6">
      <w:pPr>
        <w:pStyle w:val="AllowPageBreak"/>
      </w:pPr>
    </w:p>
    <w:p w:rsidR="00000000" w:rsidRPr="00B454C6" w:rsidP="00B454C6">
      <w:pPr>
        <w:pStyle w:val="Heading1"/>
      </w:pPr>
      <w:bookmarkStart w:id="7" w:name="O_1216948"/>
      <w:bookmarkEnd w:id="7"/>
      <w:r w:rsidRPr="00B454C6">
        <w:t>Unit Mapping Information</w:t>
      </w:r>
    </w:p>
    <w:p w:rsidR="00000000" w:rsidRPr="00B454C6" w:rsidP="0042359C">
      <w:pPr>
        <w:pStyle w:val="BodyText"/>
      </w:pPr>
      <w:r w:rsidRPr="00B454C6">
        <w:t xml:space="preserve">Supersedes and is not equivalent to PSPREG009 Conduct search and seizure. </w:t>
      </w:r>
    </w:p>
    <w:p w:rsidR="00000000" w:rsidRPr="00B454C6" w:rsidP="00B454C6">
      <w:pPr>
        <w:pStyle w:val="Heading1"/>
      </w:pPr>
      <w:bookmarkStart w:id="8" w:name="O_1216955"/>
      <w:bookmarkEnd w:id="8"/>
      <w:r w:rsidRPr="00B454C6">
        <w:t>Links</w:t>
      </w:r>
    </w:p>
    <w:p w:rsidR="00000000" w:rsidRPr="00B454C6" w:rsidP="0042359C">
      <w:pPr>
        <w:pStyle w:val="BodyText"/>
      </w:pPr>
      <w:r w:rsidRPr="00B454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56B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54C6" w:rsidP="0042359C">
      <w:pPr>
        <w:pStyle w:val="BodyText"/>
        <w:sectPr w:rsidSect="00B454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54C6" w:rsidP="00B454C6">
      <w:pPr>
        <w:pStyle w:val="SuperHeading"/>
      </w:pPr>
      <w:r w:rsidRPr="00B454C6">
        <w:t>Assessment Requirements for PSPREG037 Conduct search and seizur</w:t>
      </w:r>
      <w:r w:rsidRPr="00B454C6">
        <w:t>e</w:t>
      </w:r>
    </w:p>
    <w:p w:rsidR="00000000" w:rsidRPr="00B454C6" w:rsidP="00B454C6">
      <w:pPr>
        <w:pStyle w:val="Heading1"/>
      </w:pPr>
      <w:bookmarkStart w:id="9" w:name="O_1216950"/>
      <w:bookmarkEnd w:id="9"/>
      <w:r w:rsidRPr="00B454C6">
        <w:t>Modification History</w:t>
      </w:r>
    </w:p>
    <w:p w:rsidR="00000000" w:rsidRPr="00B454C6" w:rsidP="0042359C">
      <w:pPr>
        <w:pStyle w:val="BodyText"/>
      </w:pPr>
      <w:r w:rsidRPr="00B454C6">
        <w:t xml:space="preserve">Supersedes and is not equivalent to PSPREG009 Conduct search and seizure. </w:t>
      </w:r>
    </w:p>
    <w:p w:rsidR="00000000" w:rsidRPr="00B454C6" w:rsidP="00B454C6">
      <w:pPr>
        <w:pStyle w:val="Heading1"/>
      </w:pPr>
      <w:bookmarkStart w:id="10" w:name="O_1216951"/>
      <w:bookmarkEnd w:id="10"/>
      <w:r w:rsidRPr="00B454C6">
        <w:t>Performance Evidence</w:t>
      </w:r>
    </w:p>
    <w:p w:rsidR="00000000" w:rsidRPr="00B454C6" w:rsidP="0042359C">
      <w:pPr>
        <w:pStyle w:val="BodyText"/>
      </w:pPr>
      <w:r w:rsidRPr="00B454C6">
        <w:t>Evidence of the ability to complete tasks outlined in elements and performance criteria of this unit in the context of the job role, and:</w:t>
      </w:r>
    </w:p>
    <w:p w:rsidR="00000000" w:rsidRPr="00B454C6" w:rsidP="00B454C6">
      <w:pPr>
        <w:pStyle w:val="ListBullet"/>
      </w:pPr>
      <w:r w:rsidRPr="00B454C6">
        <w:t>conduct two actual or simulated search and seizure operations and for each of the operations:</w:t>
      </w:r>
    </w:p>
    <w:p w:rsidR="00000000" w:rsidRPr="00B454C6" w:rsidP="00B454C6">
      <w:pPr>
        <w:pStyle w:val="ListBullet2"/>
      </w:pPr>
      <w:r w:rsidRPr="00B454C6">
        <w:t>apply legislation, reg</w:t>
      </w:r>
      <w:r w:rsidRPr="00B454C6">
        <w:t>ulation and procedures in the context of search and seizure</w:t>
      </w:r>
    </w:p>
    <w:p w:rsidR="00000000" w:rsidRPr="00B454C6" w:rsidP="00B454C6">
      <w:pPr>
        <w:pStyle w:val="ListBullet2"/>
      </w:pPr>
      <w:r w:rsidRPr="00B454C6">
        <w:t>write a report using standard format</w:t>
      </w:r>
    </w:p>
    <w:p w:rsidR="00000000" w:rsidRPr="00B454C6" w:rsidP="00B454C6">
      <w:pPr>
        <w:pStyle w:val="ListBullet2"/>
      </w:pPr>
      <w:r w:rsidRPr="00B454C6">
        <w:t>complete required post search and seizure tasks in accordance with organisational procedures.</w:t>
      </w:r>
    </w:p>
    <w:p w:rsidR="00000000" w:rsidRPr="00B454C6" w:rsidP="00B454C6">
      <w:pPr>
        <w:pStyle w:val="AllowPageBreak"/>
      </w:pPr>
    </w:p>
    <w:p w:rsidR="00000000" w:rsidRPr="00B454C6" w:rsidP="00B454C6">
      <w:pPr>
        <w:pStyle w:val="Heading1"/>
      </w:pPr>
      <w:bookmarkStart w:id="11" w:name="O_1216952"/>
      <w:bookmarkEnd w:id="11"/>
      <w:r w:rsidRPr="00B454C6">
        <w:t>Knowledge Evidence</w:t>
      </w:r>
    </w:p>
    <w:p w:rsidR="00000000" w:rsidRPr="00B454C6" w:rsidP="0042359C">
      <w:pPr>
        <w:pStyle w:val="BodyText"/>
      </w:pPr>
      <w:r w:rsidRPr="00B454C6">
        <w:t>De</w:t>
      </w:r>
      <w:r w:rsidRPr="00B454C6">
        <w:t>monstrated knowledge required to complete the tasks outlined in elements and performance criteria of this unit:</w:t>
      </w:r>
    </w:p>
    <w:p w:rsidR="00000000" w:rsidRPr="00B454C6" w:rsidP="00B454C6">
      <w:pPr>
        <w:pStyle w:val="ListBullet"/>
      </w:pPr>
      <w:r w:rsidRPr="00B454C6">
        <w:t>enabling legislation, regulations and procedures for area of jurisdiction</w:t>
      </w:r>
    </w:p>
    <w:p w:rsidR="00000000" w:rsidRPr="00B454C6" w:rsidP="00B454C6">
      <w:pPr>
        <w:pStyle w:val="ListBullet"/>
      </w:pPr>
      <w:r w:rsidRPr="00B454C6">
        <w:t>standard operating procedures for search and for seizure</w:t>
      </w:r>
    </w:p>
    <w:p w:rsidR="00000000" w:rsidRPr="00B454C6" w:rsidP="00B454C6">
      <w:pPr>
        <w:pStyle w:val="ListBullet"/>
      </w:pPr>
      <w:r w:rsidRPr="00B454C6">
        <w:t>organisation</w:t>
      </w:r>
      <w:r w:rsidRPr="00B454C6">
        <w:t>al policies and procedures, including those dealing with physical evidence or obtaining a warrant, where relevant</w:t>
      </w:r>
    </w:p>
    <w:p w:rsidR="00000000" w:rsidRPr="00B454C6" w:rsidP="00B454C6">
      <w:pPr>
        <w:pStyle w:val="ListBullet"/>
      </w:pPr>
      <w:r w:rsidRPr="00B454C6">
        <w:t>roles of expert and other personnel</w:t>
      </w:r>
    </w:p>
    <w:p w:rsidR="00000000" w:rsidRPr="00B454C6" w:rsidP="00B454C6">
      <w:pPr>
        <w:pStyle w:val="ListBullet"/>
      </w:pPr>
      <w:r w:rsidRPr="00B454C6">
        <w:t>procedures for dealing with physical evidence</w:t>
      </w:r>
    </w:p>
    <w:p w:rsidR="00000000" w:rsidRPr="00B454C6" w:rsidP="00B454C6">
      <w:pPr>
        <w:pStyle w:val="ListBullet"/>
      </w:pPr>
      <w:r w:rsidRPr="00B454C6">
        <w:t>rules of evidence</w:t>
      </w:r>
    </w:p>
    <w:p w:rsidR="00000000" w:rsidRPr="00B454C6" w:rsidP="00B454C6">
      <w:pPr>
        <w:pStyle w:val="ListBullet"/>
      </w:pPr>
      <w:r w:rsidRPr="00B454C6">
        <w:t>use of equipment and resources.</w:t>
      </w:r>
    </w:p>
    <w:p w:rsidR="00000000" w:rsidRPr="00B454C6" w:rsidP="00B454C6">
      <w:pPr>
        <w:pStyle w:val="AllowPageBreak"/>
      </w:pPr>
    </w:p>
    <w:p w:rsidR="00000000" w:rsidRPr="00B454C6" w:rsidP="00B454C6">
      <w:pPr>
        <w:pStyle w:val="Heading1"/>
      </w:pPr>
      <w:bookmarkStart w:id="12" w:name="O_1216953"/>
      <w:bookmarkEnd w:id="12"/>
      <w:r w:rsidRPr="00B454C6">
        <w:t>Assessment Conditions</w:t>
      </w:r>
    </w:p>
    <w:p w:rsidR="00000000" w:rsidRPr="00B454C6" w:rsidP="0042359C">
      <w:pPr>
        <w:pStyle w:val="BodyText"/>
      </w:pPr>
      <w:r w:rsidRPr="00B454C6">
        <w:t xml:space="preserve">Skills must be demonstrated in the workplace or in a simulated environment that reflects workplace conditions. </w:t>
      </w:r>
    </w:p>
    <w:p w:rsidR="00000000" w:rsidRPr="00B454C6" w:rsidP="0042359C">
      <w:pPr>
        <w:pStyle w:val="BodyText"/>
      </w:pPr>
      <w:r w:rsidRPr="00B454C6">
        <w:t>Assessment must ensure access to:</w:t>
      </w:r>
    </w:p>
    <w:p w:rsidR="00000000" w:rsidRPr="00B454C6" w:rsidP="00B454C6">
      <w:pPr>
        <w:pStyle w:val="ListBullet"/>
      </w:pPr>
      <w:r w:rsidRPr="00B454C6">
        <w:t>legislation, regulations and procedures for area of jurisdiction</w:t>
      </w:r>
    </w:p>
    <w:p w:rsidR="00000000" w:rsidRPr="00B454C6" w:rsidP="00B454C6">
      <w:pPr>
        <w:pStyle w:val="ListBullet"/>
      </w:pPr>
      <w:r w:rsidRPr="00B454C6">
        <w:t>standard oper</w:t>
      </w:r>
      <w:r w:rsidRPr="00B454C6">
        <w:t>ating procedures for search and for seizure</w:t>
      </w:r>
    </w:p>
    <w:p w:rsidR="00000000" w:rsidRPr="00B454C6" w:rsidP="00B454C6">
      <w:pPr>
        <w:pStyle w:val="ListBullet"/>
      </w:pPr>
      <w:r w:rsidRPr="00B454C6">
        <w:t>organisational policies and procedures</w:t>
      </w:r>
    </w:p>
    <w:p w:rsidR="00000000" w:rsidRPr="00B454C6" w:rsidP="00B454C6">
      <w:pPr>
        <w:pStyle w:val="ListBullet"/>
      </w:pPr>
      <w:r w:rsidRPr="00B454C6">
        <w:t>resources and equipment of the working environment.</w:t>
      </w:r>
    </w:p>
    <w:p w:rsidR="00000000" w:rsidRPr="00B454C6" w:rsidP="0042359C">
      <w:pPr>
        <w:pStyle w:val="BodyText"/>
      </w:pPr>
      <w:r w:rsidRPr="00B454C6">
        <w:t>Assessors must satisfy the Standards for Registered Training Organisations’ requirements for assessors.</w:t>
      </w:r>
    </w:p>
    <w:p w:rsidR="00000000" w:rsidRPr="00B454C6" w:rsidP="00B454C6">
      <w:pPr>
        <w:pStyle w:val="Heading1"/>
      </w:pPr>
      <w:bookmarkStart w:id="13" w:name="O_1216956"/>
      <w:bookmarkEnd w:id="13"/>
      <w:r w:rsidRPr="00B454C6">
        <w:t>Links</w:t>
      </w:r>
    </w:p>
    <w:p w:rsidR="00000000" w:rsidRPr="00B454C6" w:rsidP="0042359C">
      <w:pPr>
        <w:pStyle w:val="BodyText"/>
      </w:pPr>
      <w:r w:rsidRPr="00B454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56B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54C6" w:rsidP="00B454C6"/>
    <w:sectPr w:rsidSect="00B454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C6" w:rsidRPr="0042359C" w:rsidP="004235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9C" w:rsidP="00B45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59C" w:rsidP="00B45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359C" w:rsidP="00B454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C6" w:rsidP="00B45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359C">
      <w:t>Approved</w:t>
    </w:r>
    <w:r w:rsidR="004235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35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359C">
      <w:rPr>
        <w:noProof/>
      </w:rPr>
      <w:t>4</w:t>
    </w:r>
    <w:r>
      <w:rPr>
        <w:noProof/>
      </w:rPr>
      <w:fldChar w:fldCharType="end"/>
    </w:r>
  </w:p>
  <w:p w:rsidR="00B454C6" w:rsidP="00B45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35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359C">
      <w:t>Public Skills Australia</w:t>
    </w:r>
    <w:r w:rsidR="0042359C">
      <w:fldChar w:fldCharType="end"/>
    </w:r>
  </w:p>
  <w:p w:rsidR="00B454C6" w:rsidP="00B45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4C6" w:rsidRPr="0042359C" w:rsidP="004235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9C" w:rsidRPr="002D2AF8" w:rsidP="00B45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PSPREG037 Conduct search and seizure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359C" w:rsidP="00B454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C6" w:rsidRPr="002D2AF8" w:rsidP="00B45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359C">
      <w:t>PSPREG037 Conduct search and seizure</w:t>
    </w:r>
    <w:r w:rsidR="004235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359C">
      <w:rPr>
        <w:noProof/>
      </w:rPr>
      <w:t>2 March 2025</w:t>
    </w:r>
    <w:r>
      <w:fldChar w:fldCharType="end"/>
    </w:r>
  </w:p>
  <w:p w:rsidR="00B454C6" w:rsidP="00B45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AC0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3E2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42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4C6"/>
  </w:style>
  <w:style w:type="character" w:customStyle="1" w:styleId="Heading1Char">
    <w:name w:val="Heading 1 Char"/>
    <w:basedOn w:val="DefaultParagraphFont"/>
    <w:link w:val="Heading1"/>
    <w:rsid w:val="00B45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4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54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54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4C6"/>
    <w:rPr>
      <w:b/>
      <w:spacing w:val="0"/>
    </w:rPr>
  </w:style>
  <w:style w:type="paragraph" w:styleId="ListBullet2">
    <w:name w:val="List Bullet 2"/>
    <w:basedOn w:val="List2"/>
    <w:rsid w:val="00B454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54C6"/>
    <w:rPr>
      <w:i/>
    </w:rPr>
  </w:style>
  <w:style w:type="paragraph" w:customStyle="1" w:styleId="SuperHeading">
    <w:name w:val="SuperHeading"/>
    <w:basedOn w:val="Normal"/>
    <w:rsid w:val="00B45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4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5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5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4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4C6"/>
  </w:style>
  <w:style w:type="paragraph" w:styleId="TableofFigures">
    <w:name w:val="table of figures"/>
    <w:basedOn w:val="Normal"/>
    <w:next w:val="Normal"/>
    <w:semiHidden/>
    <w:rsid w:val="00B45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4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54C6"/>
    <w:rPr>
      <w:rFonts w:ascii="Wingdings" w:hAnsi="Wingdings"/>
    </w:rPr>
  </w:style>
  <w:style w:type="paragraph" w:customStyle="1" w:styleId="TableHeading">
    <w:name w:val="Table Heading"/>
    <w:basedOn w:val="HeadingBase"/>
    <w:rsid w:val="00B45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4C6"/>
    <w:rPr>
      <w:color w:val="0033CC"/>
      <w:u w:val="none"/>
    </w:rPr>
  </w:style>
  <w:style w:type="paragraph" w:customStyle="1" w:styleId="BodyTextRight">
    <w:name w:val="Body Text Right"/>
    <w:basedOn w:val="BodyText"/>
    <w:rsid w:val="00B45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4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4C6"/>
    <w:rPr>
      <w:sz w:val="32"/>
    </w:rPr>
  </w:style>
  <w:style w:type="paragraph" w:customStyle="1" w:styleId="HeadingProcedure">
    <w:name w:val="Heading Procedure"/>
    <w:basedOn w:val="HeadingBase"/>
    <w:next w:val="Normal"/>
    <w:rsid w:val="00B45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4C6"/>
    <w:pPr>
      <w:spacing w:before="60" w:after="60"/>
    </w:pPr>
  </w:style>
  <w:style w:type="paragraph" w:styleId="ListContinue">
    <w:name w:val="List Continue"/>
    <w:basedOn w:val="List"/>
    <w:rsid w:val="00B454C6"/>
    <w:pPr>
      <w:ind w:firstLine="0"/>
    </w:pPr>
  </w:style>
  <w:style w:type="paragraph" w:customStyle="1" w:styleId="ListNote">
    <w:name w:val="List Note"/>
    <w:basedOn w:val="List"/>
    <w:rsid w:val="00B45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4C6"/>
    <w:rPr>
      <w:rFonts w:ascii="Courier New" w:hAnsi="Courier New"/>
    </w:rPr>
  </w:style>
  <w:style w:type="paragraph" w:customStyle="1" w:styleId="NoteBullet">
    <w:name w:val="Note Bullet"/>
    <w:basedOn w:val="Note"/>
    <w:rsid w:val="00B45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4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5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4C6"/>
    <w:rPr>
      <w:b/>
      <w:smallCaps/>
    </w:rPr>
  </w:style>
  <w:style w:type="paragraph" w:customStyle="1" w:styleId="TableListNumber">
    <w:name w:val="Table List Number"/>
    <w:basedOn w:val="ListNumber"/>
    <w:rsid w:val="00B45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4C6"/>
    <w:pPr>
      <w:numPr>
        <w:numId w:val="9"/>
      </w:numPr>
    </w:pPr>
  </w:style>
  <w:style w:type="paragraph" w:customStyle="1" w:styleId="ListAlpha2">
    <w:name w:val="List Alpha 2"/>
    <w:basedOn w:val="List2"/>
    <w:rsid w:val="00B454C6"/>
    <w:pPr>
      <w:numPr>
        <w:numId w:val="8"/>
      </w:numPr>
    </w:pPr>
  </w:style>
  <w:style w:type="paragraph" w:styleId="List2">
    <w:name w:val="List 2"/>
    <w:basedOn w:val="BodyText"/>
    <w:rsid w:val="00B45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4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4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54C6"/>
    <w:pPr>
      <w:numPr>
        <w:numId w:val="4"/>
      </w:numPr>
    </w:pPr>
  </w:style>
  <w:style w:type="paragraph" w:styleId="ListContinue2">
    <w:name w:val="List Continue 2"/>
    <w:basedOn w:val="List2"/>
    <w:rsid w:val="00B454C6"/>
    <w:pPr>
      <w:ind w:firstLine="0"/>
    </w:pPr>
  </w:style>
  <w:style w:type="paragraph" w:styleId="ListContinue3">
    <w:name w:val="List Continue 3"/>
    <w:basedOn w:val="List3"/>
    <w:rsid w:val="00B454C6"/>
    <w:pPr>
      <w:ind w:left="1021" w:firstLine="0"/>
    </w:pPr>
  </w:style>
  <w:style w:type="paragraph" w:styleId="ListContinue4">
    <w:name w:val="List Continue 4"/>
    <w:basedOn w:val="List4"/>
    <w:rsid w:val="00B454C6"/>
    <w:pPr>
      <w:ind w:firstLine="0"/>
    </w:pPr>
  </w:style>
  <w:style w:type="paragraph" w:styleId="ListContinue5">
    <w:name w:val="List Continue 5"/>
    <w:basedOn w:val="List5"/>
    <w:rsid w:val="00B454C6"/>
    <w:pPr>
      <w:ind w:firstLine="0"/>
    </w:pPr>
  </w:style>
  <w:style w:type="paragraph" w:styleId="ListNumber3">
    <w:name w:val="List Number 3"/>
    <w:basedOn w:val="List3"/>
    <w:rsid w:val="00B454C6"/>
    <w:pPr>
      <w:numPr>
        <w:numId w:val="5"/>
      </w:numPr>
    </w:pPr>
  </w:style>
  <w:style w:type="paragraph" w:styleId="ListNumber4">
    <w:name w:val="List Number 4"/>
    <w:basedOn w:val="List4"/>
    <w:rsid w:val="00B454C6"/>
    <w:pPr>
      <w:numPr>
        <w:numId w:val="6"/>
      </w:numPr>
    </w:pPr>
  </w:style>
  <w:style w:type="paragraph" w:styleId="ListNumber5">
    <w:name w:val="List Number 5"/>
    <w:basedOn w:val="List5"/>
    <w:rsid w:val="00B454C6"/>
    <w:pPr>
      <w:numPr>
        <w:numId w:val="7"/>
      </w:numPr>
    </w:pPr>
  </w:style>
  <w:style w:type="paragraph" w:styleId="BlockText">
    <w:name w:val="Block Text"/>
    <w:basedOn w:val="Normal"/>
    <w:rsid w:val="00B45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4C6"/>
    <w:rPr>
      <w:sz w:val="16"/>
      <w:vertAlign w:val="superscript"/>
    </w:rPr>
  </w:style>
  <w:style w:type="character" w:customStyle="1" w:styleId="Symbols">
    <w:name w:val="Symbols"/>
    <w:basedOn w:val="DefaultParagraphFont"/>
    <w:rsid w:val="00B454C6"/>
    <w:rPr>
      <w:rFonts w:ascii="Symbol" w:hAnsi="Symbol"/>
    </w:rPr>
  </w:style>
  <w:style w:type="character" w:customStyle="1" w:styleId="MenuOptions">
    <w:name w:val="Menu Options"/>
    <w:basedOn w:val="DefaultParagraphFont"/>
    <w:rsid w:val="00B45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4C6"/>
    <w:rPr>
      <w:b/>
    </w:rPr>
  </w:style>
  <w:style w:type="character" w:customStyle="1" w:styleId="Underlined">
    <w:name w:val="Underlined"/>
    <w:basedOn w:val="DefaultParagraphFont"/>
    <w:rsid w:val="00B454C6"/>
    <w:rPr>
      <w:u w:val="single"/>
    </w:rPr>
  </w:style>
  <w:style w:type="paragraph" w:customStyle="1" w:styleId="TableBodyTextRight">
    <w:name w:val="Table Body Text Right"/>
    <w:basedOn w:val="TableBodyText"/>
    <w:rsid w:val="00B45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4C6"/>
    <w:rPr>
      <w:sz w:val="18"/>
    </w:rPr>
  </w:style>
  <w:style w:type="paragraph" w:customStyle="1" w:styleId="BodySmallRight">
    <w:name w:val="Body Small Right"/>
    <w:basedOn w:val="BodyTextRight"/>
    <w:rsid w:val="00B454C6"/>
    <w:rPr>
      <w:sz w:val="18"/>
      <w:szCs w:val="18"/>
    </w:rPr>
  </w:style>
  <w:style w:type="paragraph" w:customStyle="1" w:styleId="MarginEdition">
    <w:name w:val="Margin Edition"/>
    <w:basedOn w:val="MarginNote"/>
    <w:rsid w:val="00B45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4C6"/>
    <w:rPr>
      <w:sz w:val="2"/>
      <w:szCs w:val="2"/>
    </w:rPr>
  </w:style>
  <w:style w:type="character" w:customStyle="1" w:styleId="Small">
    <w:name w:val="Small"/>
    <w:basedOn w:val="DefaultParagraphFont"/>
    <w:rsid w:val="00B454C6"/>
    <w:rPr>
      <w:sz w:val="16"/>
    </w:rPr>
  </w:style>
  <w:style w:type="paragraph" w:customStyle="1" w:styleId="WideTable">
    <w:name w:val="Wide Table"/>
    <w:basedOn w:val="Normal"/>
    <w:rsid w:val="00B45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4C6"/>
  </w:style>
  <w:style w:type="paragraph" w:styleId="Quote">
    <w:name w:val="Quote"/>
    <w:basedOn w:val="Heading1"/>
    <w:link w:val="QuoteChar"/>
    <w:qFormat/>
    <w:rsid w:val="00B45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4C6"/>
    <w:pPr>
      <w:pageBreakBefore/>
    </w:pPr>
  </w:style>
  <w:style w:type="paragraph" w:customStyle="1" w:styleId="Border">
    <w:name w:val="Border"/>
    <w:basedOn w:val="Normal"/>
    <w:qFormat/>
    <w:rsid w:val="00B45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4C6"/>
    <w:rPr>
      <w:u w:val="single"/>
    </w:rPr>
  </w:style>
  <w:style w:type="character" w:customStyle="1" w:styleId="BoldandItalics">
    <w:name w:val="Bold and Italics"/>
    <w:qFormat/>
    <w:rsid w:val="00B454C6"/>
    <w:rPr>
      <w:b/>
      <w:i/>
      <w:u w:val="none"/>
    </w:rPr>
  </w:style>
  <w:style w:type="paragraph" w:styleId="BalloonText">
    <w:name w:val="Balloon Text"/>
    <w:basedOn w:val="Normal"/>
    <w:link w:val="BalloonTextChar"/>
    <w:rsid w:val="00B45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4C6"/>
    <w:pPr>
      <w:spacing w:before="0" w:after="0"/>
    </w:pPr>
  </w:style>
  <w:style w:type="paragraph" w:customStyle="1" w:styleId="BodyTextBold">
    <w:name w:val="Body Text Bold"/>
    <w:basedOn w:val="BodyText"/>
    <w:qFormat/>
    <w:rsid w:val="00B454C6"/>
    <w:rPr>
      <w:b/>
    </w:rPr>
  </w:style>
  <w:style w:type="character" w:styleId="Hyperlink">
    <w:name w:val="Hyperlink"/>
    <w:basedOn w:val="DefaultParagraphFont"/>
    <w:uiPriority w:val="99"/>
    <w:unhideWhenUsed/>
    <w:rsid w:val="004235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5108</Characters>
  <Application>Microsoft Office Word</Application>
  <DocSecurity>0</DocSecurity>
  <Lines>159</Lines>
  <Paragraphs>105</Paragraphs>
  <ScaleCrop>false</ScaleCrop>
  <Company>Author-it Software Corporation Ltd.</Company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PSPREG037 Conduct search and seizure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