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7D6" w:rsidP="00DA3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PSPREG035 Produce formal record of interview</w:t>
      </w:r>
      <w:r>
        <w:fldChar w:fldCharType="end"/>
      </w:r>
    </w:p>
    <w:p w:rsidR="00DA37D6" w:rsidP="00DA37D6">
      <w:pPr>
        <w:pStyle w:val="Version"/>
        <w:sectPr w:rsidSect="002F1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446" w:rsidP="002F1446">
      <w:pPr>
        <w:pStyle w:val="SuperHeading"/>
      </w:pPr>
      <w:r w:rsidRPr="002F1446">
        <w:t>Assessment Requirements for PSPREG035 Produce formal record of interview</w:t>
      </w:r>
    </w:p>
    <w:p w:rsidR="00000000" w:rsidRPr="002F1446" w:rsidP="002F1446">
      <w:pPr>
        <w:pStyle w:val="Heading1"/>
      </w:pPr>
      <w:bookmarkStart w:id="1" w:name="O_1216912"/>
      <w:bookmarkEnd w:id="1"/>
      <w:r w:rsidRPr="002F1446">
        <w:t>Modification History</w:t>
      </w:r>
    </w:p>
    <w:p w:rsidR="00000000" w:rsidRPr="002F1446" w:rsidP="00DA37D6">
      <w:pPr>
        <w:pStyle w:val="BodyText"/>
      </w:pPr>
      <w:r w:rsidRPr="002F1446">
        <w:t xml:space="preserve">Supersedes and is not equivalent to PSPREG006 Produce formal record of interview. </w:t>
      </w:r>
    </w:p>
    <w:p w:rsidR="00000000" w:rsidRPr="002F1446" w:rsidP="002F1446">
      <w:pPr>
        <w:pStyle w:val="Heading1"/>
      </w:pPr>
      <w:bookmarkStart w:id="2" w:name="O_1216913"/>
      <w:bookmarkEnd w:id="2"/>
      <w:r w:rsidRPr="002F1446">
        <w:t>Performance Evidence</w:t>
      </w:r>
    </w:p>
    <w:p w:rsidR="00000000" w:rsidRPr="002F1446" w:rsidP="00DA37D6">
      <w:pPr>
        <w:pStyle w:val="BodyText"/>
      </w:pPr>
      <w:r w:rsidRPr="002F1446">
        <w:t>Evidence of the ability to complete tasks outlined in elements and performance criteria of this unit in the context of the job role, and:</w:t>
      </w:r>
    </w:p>
    <w:p w:rsidR="00000000" w:rsidRPr="002F1446" w:rsidP="002F1446">
      <w:pPr>
        <w:pStyle w:val="ListBullet"/>
      </w:pPr>
      <w:r w:rsidRPr="002F1446">
        <w:t>plan and conduct two formal interviews and for each of the interviews:</w:t>
      </w:r>
    </w:p>
    <w:p w:rsidR="00000000" w:rsidRPr="002F1446" w:rsidP="002F1446">
      <w:pPr>
        <w:pStyle w:val="ListBullet2"/>
      </w:pPr>
      <w:r w:rsidRPr="002F1446">
        <w:t>undertake research, analysis and problem solv</w:t>
      </w:r>
      <w:r w:rsidRPr="002F1446">
        <w:t>ing to prepare for the interview</w:t>
      </w:r>
    </w:p>
    <w:p w:rsidR="00000000" w:rsidRPr="002F1446" w:rsidP="002F1446">
      <w:pPr>
        <w:pStyle w:val="ListBullet2"/>
      </w:pPr>
      <w:r w:rsidRPr="002F1446">
        <w:t>use interviewing techniques and vary style and language structure to suit situation and interviewee(s)</w:t>
      </w:r>
    </w:p>
    <w:p w:rsidR="00000000" w:rsidRPr="002F1446" w:rsidP="002F1446">
      <w:pPr>
        <w:pStyle w:val="ListBullet2"/>
      </w:pPr>
      <w:r w:rsidRPr="002F1446">
        <w:t>ensure questioning technique meets legal requirements for admissibility</w:t>
      </w:r>
    </w:p>
    <w:p w:rsidR="00000000" w:rsidRPr="002F1446" w:rsidP="002F1446">
      <w:pPr>
        <w:pStyle w:val="ListBullet2"/>
      </w:pPr>
      <w:r w:rsidRPr="002F1446">
        <w:t>use judgment to test the veracity of information</w:t>
      </w:r>
      <w:r w:rsidRPr="002F1446">
        <w:t xml:space="preserve"> and vary questions and interviewing techniques to suit</w:t>
      </w:r>
    </w:p>
    <w:p w:rsidR="00000000" w:rsidRPr="002F1446" w:rsidP="002F1446">
      <w:pPr>
        <w:pStyle w:val="ListBullet2"/>
      </w:pPr>
      <w:r w:rsidRPr="002F1446">
        <w:t>prepare formal interview documentation in accordance with organisational and legal requirements.</w:t>
      </w:r>
    </w:p>
    <w:p w:rsidR="00000000" w:rsidRPr="002F1446" w:rsidP="002F1446">
      <w:pPr>
        <w:pStyle w:val="AllowPageBreak"/>
      </w:pPr>
    </w:p>
    <w:p w:rsidR="00000000" w:rsidRPr="002F1446" w:rsidP="002F1446">
      <w:pPr>
        <w:pStyle w:val="Heading1"/>
      </w:pPr>
      <w:bookmarkStart w:id="3" w:name="O_1216914"/>
      <w:bookmarkEnd w:id="3"/>
      <w:r w:rsidRPr="002F1446">
        <w:t>Knowledge Evidence</w:t>
      </w:r>
    </w:p>
    <w:p w:rsidR="00000000" w:rsidRPr="002F1446" w:rsidP="00DA37D6">
      <w:pPr>
        <w:pStyle w:val="BodyText"/>
      </w:pPr>
      <w:r w:rsidRPr="002F1446">
        <w:t>Demonstrated knowledge required to complete the tasks outlined in elements and performance criteria of this unit:</w:t>
      </w:r>
    </w:p>
    <w:p w:rsidR="00000000" w:rsidRPr="002F1446" w:rsidP="002F1446">
      <w:pPr>
        <w:pStyle w:val="ListBullet"/>
      </w:pPr>
      <w:r w:rsidRPr="002F1446">
        <w:t xml:space="preserve">legislation relating to producing a formal record of an interview </w:t>
      </w:r>
    </w:p>
    <w:p w:rsidR="00000000" w:rsidRPr="002F1446" w:rsidP="002F1446">
      <w:pPr>
        <w:pStyle w:val="ListBullet"/>
      </w:pPr>
      <w:r w:rsidRPr="002F1446">
        <w:t>organisational policies, procedures and guidelines relating to formal inte</w:t>
      </w:r>
      <w:r w:rsidRPr="002F1446">
        <w:t>rviews</w:t>
      </w:r>
    </w:p>
    <w:p w:rsidR="00000000" w:rsidRPr="002F1446" w:rsidP="002F1446">
      <w:pPr>
        <w:pStyle w:val="ListBullet"/>
      </w:pPr>
      <w:r w:rsidRPr="002F1446">
        <w:t>interview techniques and points of proof</w:t>
      </w:r>
    </w:p>
    <w:p w:rsidR="00000000" w:rsidRPr="002F1446" w:rsidP="002F1446">
      <w:pPr>
        <w:pStyle w:val="ListBullet"/>
      </w:pPr>
      <w:r w:rsidRPr="002F1446">
        <w:t>rules of evidence and admissibility</w:t>
      </w:r>
    </w:p>
    <w:p w:rsidR="00000000" w:rsidRPr="002F1446" w:rsidP="002F1446">
      <w:pPr>
        <w:pStyle w:val="ListBullet"/>
      </w:pPr>
      <w:r w:rsidRPr="002F1446">
        <w:t>use of caution</w:t>
      </w:r>
    </w:p>
    <w:p w:rsidR="00000000" w:rsidRPr="002F1446" w:rsidP="002F1446">
      <w:pPr>
        <w:pStyle w:val="ListBullet"/>
      </w:pPr>
      <w:r w:rsidRPr="002F1446">
        <w:t>legal and ethical considerations for conducting interviews involving juveniles, Aboriginal and Torres Strait Islander peoples and disciplinary matters</w:t>
      </w:r>
    </w:p>
    <w:p w:rsidR="00000000" w:rsidRPr="002F1446" w:rsidP="002F1446">
      <w:pPr>
        <w:pStyle w:val="ListBullet"/>
      </w:pPr>
      <w:r w:rsidRPr="002F1446">
        <w:t>divers</w:t>
      </w:r>
      <w:r w:rsidRPr="002F1446">
        <w:t>ity issues in the context of interviewing suspects, witnesses and others</w:t>
      </w:r>
    </w:p>
    <w:p w:rsidR="00000000" w:rsidRPr="002F1446" w:rsidP="002F1446">
      <w:pPr>
        <w:pStyle w:val="ListBullet"/>
      </w:pPr>
      <w:r w:rsidRPr="002F1446">
        <w:t>procedures for using interpreters</w:t>
      </w:r>
    </w:p>
    <w:p w:rsidR="00000000" w:rsidRPr="002F1446" w:rsidP="002F1446">
      <w:pPr>
        <w:pStyle w:val="ListBullet"/>
      </w:pPr>
      <w:r w:rsidRPr="002F1446">
        <w:t>legal and organisational requirements for documentation</w:t>
      </w:r>
    </w:p>
    <w:p w:rsidR="00000000" w:rsidRPr="002F1446" w:rsidP="002F1446">
      <w:pPr>
        <w:pStyle w:val="ListBullet"/>
      </w:pPr>
      <w:r w:rsidRPr="002F1446">
        <w:t>legal requirements relating to electronic recording equipment.</w:t>
      </w:r>
    </w:p>
    <w:p w:rsidR="00000000" w:rsidRPr="002F1446" w:rsidP="002F1446">
      <w:pPr>
        <w:pStyle w:val="AllowPageBreak"/>
      </w:pPr>
    </w:p>
    <w:p w:rsidR="00000000" w:rsidRPr="002F1446" w:rsidP="002F1446">
      <w:pPr>
        <w:pStyle w:val="Heading1"/>
      </w:pPr>
      <w:bookmarkStart w:id="4" w:name="O_1216915"/>
      <w:bookmarkEnd w:id="4"/>
      <w:r w:rsidRPr="002F1446">
        <w:t xml:space="preserve">Assessment </w:t>
      </w:r>
      <w:r w:rsidRPr="002F1446">
        <w:t>Conditions</w:t>
      </w:r>
    </w:p>
    <w:p w:rsidR="00000000" w:rsidRPr="002F1446" w:rsidP="00DA37D6">
      <w:pPr>
        <w:pStyle w:val="BodyText"/>
      </w:pPr>
      <w:r w:rsidRPr="002F1446">
        <w:t xml:space="preserve">Skills must be demonstrated in the workplace or in a simulated environment that reflects workplace conditions. </w:t>
      </w:r>
    </w:p>
    <w:p w:rsidR="00000000" w:rsidRPr="002F1446" w:rsidP="00DA37D6">
      <w:pPr>
        <w:pStyle w:val="BodyText"/>
      </w:pPr>
      <w:r w:rsidRPr="002F1446">
        <w:t>Assessment must ensure access to:</w:t>
      </w:r>
    </w:p>
    <w:p w:rsidR="00000000" w:rsidRPr="002F1446" w:rsidP="002F1446">
      <w:pPr>
        <w:pStyle w:val="ListBullet"/>
      </w:pPr>
      <w:r w:rsidRPr="002F1446">
        <w:t>legislation, organisational policies, procedures and guidelines relating to formal records of inte</w:t>
      </w:r>
      <w:r w:rsidRPr="002F1446">
        <w:t>rview</w:t>
      </w:r>
    </w:p>
    <w:p w:rsidR="00000000" w:rsidRPr="002F1446" w:rsidP="002F1446">
      <w:pPr>
        <w:pStyle w:val="ListBullet"/>
      </w:pPr>
      <w:r w:rsidRPr="002F1446">
        <w:t>resources and equipment of the working environment.</w:t>
      </w:r>
    </w:p>
    <w:p w:rsidR="00000000" w:rsidRPr="002F1446" w:rsidP="00DA37D6">
      <w:pPr>
        <w:pStyle w:val="BodyText"/>
      </w:pPr>
      <w:r w:rsidRPr="002F1446">
        <w:t>Assessors must satisfy the Standards for Registered Training Organisations’ requirements for assessors.</w:t>
      </w:r>
    </w:p>
    <w:p w:rsidR="00000000" w:rsidRPr="002F1446" w:rsidP="002F1446">
      <w:pPr>
        <w:pStyle w:val="Heading1"/>
      </w:pPr>
      <w:bookmarkStart w:id="5" w:name="O_1216918"/>
      <w:bookmarkEnd w:id="5"/>
      <w:r w:rsidRPr="002F1446">
        <w:t>Links</w:t>
      </w:r>
    </w:p>
    <w:p w:rsidR="00000000" w:rsidRPr="002F1446" w:rsidP="00DA37D6">
      <w:pPr>
        <w:pStyle w:val="BodyText"/>
      </w:pPr>
      <w:r w:rsidRPr="002F1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4B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1446" w:rsidP="002F1446"/>
    <w:sectPr w:rsidSect="002F1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46" w:rsidRPr="00DA37D6" w:rsidP="00DA3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 w:rsidP="002F1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37D6" w:rsidP="002F1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37D6" w:rsidP="002F1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446" w:rsidRPr="00DA37D6" w:rsidP="00DA3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 w:rsidRPr="002D2AF8" w:rsidP="002F1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PSPREG035 Produce formal record of interview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A37D6" w:rsidP="002F1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383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086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43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446"/>
  </w:style>
  <w:style w:type="character" w:customStyle="1" w:styleId="Heading1Char">
    <w:name w:val="Heading 1 Char"/>
    <w:basedOn w:val="DefaultParagraphFont"/>
    <w:link w:val="Heading1"/>
    <w:rsid w:val="002F1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4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14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1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446"/>
    <w:rPr>
      <w:b/>
      <w:spacing w:val="0"/>
    </w:rPr>
  </w:style>
  <w:style w:type="paragraph" w:customStyle="1" w:styleId="SuperTitle">
    <w:name w:val="SuperTitle"/>
    <w:basedOn w:val="Title"/>
    <w:rsid w:val="002F1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446"/>
    <w:rPr>
      <w:i/>
    </w:rPr>
  </w:style>
  <w:style w:type="paragraph" w:styleId="Caption">
    <w:name w:val="caption"/>
    <w:basedOn w:val="BodyText"/>
    <w:next w:val="Normal"/>
    <w:qFormat/>
    <w:rsid w:val="002F1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446"/>
  </w:style>
  <w:style w:type="paragraph" w:styleId="TableofFigures">
    <w:name w:val="table of figures"/>
    <w:basedOn w:val="Normal"/>
    <w:next w:val="Normal"/>
    <w:semiHidden/>
    <w:rsid w:val="002F1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4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446"/>
    <w:rPr>
      <w:rFonts w:ascii="Wingdings" w:hAnsi="Wingdings"/>
    </w:rPr>
  </w:style>
  <w:style w:type="paragraph" w:customStyle="1" w:styleId="TableHeading">
    <w:name w:val="Table Heading"/>
    <w:basedOn w:val="HeadingBase"/>
    <w:rsid w:val="002F1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446"/>
    <w:rPr>
      <w:color w:val="0033CC"/>
      <w:u w:val="none"/>
    </w:rPr>
  </w:style>
  <w:style w:type="paragraph" w:customStyle="1" w:styleId="BodyTextRight">
    <w:name w:val="Body Text Right"/>
    <w:basedOn w:val="BodyText"/>
    <w:rsid w:val="002F1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4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446"/>
    <w:rPr>
      <w:sz w:val="32"/>
    </w:rPr>
  </w:style>
  <w:style w:type="paragraph" w:customStyle="1" w:styleId="HeadingProcedure">
    <w:name w:val="Heading Procedure"/>
    <w:basedOn w:val="HeadingBase"/>
    <w:next w:val="Normal"/>
    <w:rsid w:val="002F1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446"/>
    <w:pPr>
      <w:spacing w:before="60" w:after="60"/>
    </w:pPr>
  </w:style>
  <w:style w:type="paragraph" w:styleId="ListContinue">
    <w:name w:val="List Continue"/>
    <w:basedOn w:val="List"/>
    <w:rsid w:val="002F1446"/>
    <w:pPr>
      <w:ind w:firstLine="0"/>
    </w:pPr>
  </w:style>
  <w:style w:type="paragraph" w:customStyle="1" w:styleId="ListNote">
    <w:name w:val="List Note"/>
    <w:basedOn w:val="List"/>
    <w:rsid w:val="002F1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446"/>
    <w:rPr>
      <w:rFonts w:ascii="Courier New" w:hAnsi="Courier New"/>
    </w:rPr>
  </w:style>
  <w:style w:type="paragraph" w:customStyle="1" w:styleId="NoteBullet">
    <w:name w:val="Note Bullet"/>
    <w:basedOn w:val="Note"/>
    <w:rsid w:val="002F1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4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446"/>
    <w:rPr>
      <w:b/>
      <w:smallCaps/>
    </w:rPr>
  </w:style>
  <w:style w:type="paragraph" w:customStyle="1" w:styleId="TableListNumber">
    <w:name w:val="Table List Number"/>
    <w:basedOn w:val="ListNumber"/>
    <w:rsid w:val="002F1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446"/>
    <w:pPr>
      <w:numPr>
        <w:numId w:val="9"/>
      </w:numPr>
    </w:pPr>
  </w:style>
  <w:style w:type="paragraph" w:customStyle="1" w:styleId="ListAlpha2">
    <w:name w:val="List Alpha 2"/>
    <w:basedOn w:val="List2"/>
    <w:rsid w:val="002F1446"/>
    <w:pPr>
      <w:numPr>
        <w:numId w:val="8"/>
      </w:numPr>
    </w:pPr>
  </w:style>
  <w:style w:type="paragraph" w:styleId="List2">
    <w:name w:val="List 2"/>
    <w:basedOn w:val="BodyText"/>
    <w:rsid w:val="002F1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4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4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446"/>
    <w:pPr>
      <w:numPr>
        <w:numId w:val="4"/>
      </w:numPr>
    </w:pPr>
  </w:style>
  <w:style w:type="paragraph" w:styleId="ListContinue2">
    <w:name w:val="List Continue 2"/>
    <w:basedOn w:val="List2"/>
    <w:rsid w:val="002F1446"/>
    <w:pPr>
      <w:ind w:firstLine="0"/>
    </w:pPr>
  </w:style>
  <w:style w:type="paragraph" w:styleId="ListContinue3">
    <w:name w:val="List Continue 3"/>
    <w:basedOn w:val="List3"/>
    <w:rsid w:val="002F1446"/>
    <w:pPr>
      <w:ind w:left="1021" w:firstLine="0"/>
    </w:pPr>
  </w:style>
  <w:style w:type="paragraph" w:styleId="ListContinue4">
    <w:name w:val="List Continue 4"/>
    <w:basedOn w:val="List4"/>
    <w:rsid w:val="002F1446"/>
    <w:pPr>
      <w:ind w:firstLine="0"/>
    </w:pPr>
  </w:style>
  <w:style w:type="paragraph" w:styleId="ListContinue5">
    <w:name w:val="List Continue 5"/>
    <w:basedOn w:val="List5"/>
    <w:rsid w:val="002F1446"/>
    <w:pPr>
      <w:ind w:firstLine="0"/>
    </w:pPr>
  </w:style>
  <w:style w:type="paragraph" w:styleId="ListNumber3">
    <w:name w:val="List Number 3"/>
    <w:basedOn w:val="List3"/>
    <w:rsid w:val="002F1446"/>
    <w:pPr>
      <w:numPr>
        <w:numId w:val="5"/>
      </w:numPr>
    </w:pPr>
  </w:style>
  <w:style w:type="paragraph" w:styleId="ListNumber4">
    <w:name w:val="List Number 4"/>
    <w:basedOn w:val="List4"/>
    <w:rsid w:val="002F1446"/>
    <w:pPr>
      <w:numPr>
        <w:numId w:val="6"/>
      </w:numPr>
    </w:pPr>
  </w:style>
  <w:style w:type="paragraph" w:styleId="ListNumber5">
    <w:name w:val="List Number 5"/>
    <w:basedOn w:val="List5"/>
    <w:rsid w:val="002F1446"/>
    <w:pPr>
      <w:numPr>
        <w:numId w:val="7"/>
      </w:numPr>
    </w:pPr>
  </w:style>
  <w:style w:type="paragraph" w:styleId="BlockText">
    <w:name w:val="Block Text"/>
    <w:basedOn w:val="Normal"/>
    <w:rsid w:val="002F1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446"/>
    <w:rPr>
      <w:sz w:val="16"/>
      <w:vertAlign w:val="superscript"/>
    </w:rPr>
  </w:style>
  <w:style w:type="character" w:customStyle="1" w:styleId="Symbols">
    <w:name w:val="Symbols"/>
    <w:basedOn w:val="DefaultParagraphFont"/>
    <w:rsid w:val="002F1446"/>
    <w:rPr>
      <w:rFonts w:ascii="Symbol" w:hAnsi="Symbol"/>
    </w:rPr>
  </w:style>
  <w:style w:type="character" w:customStyle="1" w:styleId="MenuOptions">
    <w:name w:val="Menu Options"/>
    <w:basedOn w:val="DefaultParagraphFont"/>
    <w:rsid w:val="002F1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446"/>
    <w:rPr>
      <w:b/>
    </w:rPr>
  </w:style>
  <w:style w:type="character" w:customStyle="1" w:styleId="Underlined">
    <w:name w:val="Underlined"/>
    <w:basedOn w:val="DefaultParagraphFont"/>
    <w:rsid w:val="002F1446"/>
    <w:rPr>
      <w:u w:val="single"/>
    </w:rPr>
  </w:style>
  <w:style w:type="paragraph" w:customStyle="1" w:styleId="TableBodyTextRight">
    <w:name w:val="Table Body Text Right"/>
    <w:basedOn w:val="TableBodyText"/>
    <w:rsid w:val="002F1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446"/>
    <w:rPr>
      <w:sz w:val="18"/>
    </w:rPr>
  </w:style>
  <w:style w:type="paragraph" w:customStyle="1" w:styleId="BodySmallRight">
    <w:name w:val="Body Small Right"/>
    <w:basedOn w:val="BodyTextRight"/>
    <w:rsid w:val="002F1446"/>
    <w:rPr>
      <w:sz w:val="18"/>
      <w:szCs w:val="18"/>
    </w:rPr>
  </w:style>
  <w:style w:type="paragraph" w:customStyle="1" w:styleId="MarginEdition">
    <w:name w:val="Margin Edition"/>
    <w:basedOn w:val="MarginNote"/>
    <w:rsid w:val="002F1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446"/>
    <w:rPr>
      <w:sz w:val="2"/>
      <w:szCs w:val="2"/>
    </w:rPr>
  </w:style>
  <w:style w:type="character" w:customStyle="1" w:styleId="Small">
    <w:name w:val="Small"/>
    <w:basedOn w:val="DefaultParagraphFont"/>
    <w:rsid w:val="002F1446"/>
    <w:rPr>
      <w:sz w:val="16"/>
    </w:rPr>
  </w:style>
  <w:style w:type="paragraph" w:customStyle="1" w:styleId="WideTable">
    <w:name w:val="Wide Table"/>
    <w:basedOn w:val="Normal"/>
    <w:rsid w:val="002F1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446"/>
  </w:style>
  <w:style w:type="paragraph" w:styleId="Quote">
    <w:name w:val="Quote"/>
    <w:basedOn w:val="Heading1"/>
    <w:link w:val="QuoteChar"/>
    <w:qFormat/>
    <w:rsid w:val="002F1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446"/>
    <w:pPr>
      <w:pageBreakBefore/>
    </w:pPr>
  </w:style>
  <w:style w:type="paragraph" w:customStyle="1" w:styleId="Border">
    <w:name w:val="Border"/>
    <w:basedOn w:val="Normal"/>
    <w:qFormat/>
    <w:rsid w:val="002F1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446"/>
    <w:rPr>
      <w:u w:val="single"/>
    </w:rPr>
  </w:style>
  <w:style w:type="character" w:customStyle="1" w:styleId="BoldandItalics">
    <w:name w:val="Bold and Italics"/>
    <w:qFormat/>
    <w:rsid w:val="002F1446"/>
    <w:rPr>
      <w:b/>
      <w:i/>
      <w:u w:val="none"/>
    </w:rPr>
  </w:style>
  <w:style w:type="paragraph" w:styleId="BalloonText">
    <w:name w:val="Balloon Text"/>
    <w:basedOn w:val="Normal"/>
    <w:link w:val="BalloonTextChar"/>
    <w:rsid w:val="002F1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446"/>
    <w:pPr>
      <w:spacing w:before="0" w:after="0"/>
    </w:pPr>
  </w:style>
  <w:style w:type="paragraph" w:customStyle="1" w:styleId="BodyTextBold">
    <w:name w:val="Body Text Bold"/>
    <w:basedOn w:val="BodyText"/>
    <w:qFormat/>
    <w:rsid w:val="002F1446"/>
    <w:rPr>
      <w:b/>
    </w:rPr>
  </w:style>
  <w:style w:type="character" w:styleId="Hyperlink">
    <w:name w:val="Hyperlink"/>
    <w:basedOn w:val="DefaultParagraphFont"/>
    <w:uiPriority w:val="99"/>
    <w:unhideWhenUsed/>
    <w:rsid w:val="00DA3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2140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PSPREG035 Produce formal record of interview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