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1FA2" w:rsidP="00AC1FA2">
      <w:pPr>
        <w:pStyle w:val="Title"/>
      </w:pPr>
      <w:r>
        <w:fldChar w:fldCharType="begin"/>
      </w:r>
      <w:r>
        <w:instrText xml:space="preserve"> TITLE   \* MERGEFORMAT </w:instrText>
      </w:r>
      <w:r>
        <w:fldChar w:fldCharType="separate"/>
      </w:r>
      <w:r>
        <w:t>PSPREG030 Manage investigations program</w:t>
      </w:r>
      <w:r>
        <w:fldChar w:fldCharType="end"/>
      </w:r>
    </w:p>
    <w:p w:rsidR="00AC1FA2" w:rsidP="00AC1FA2">
      <w:pPr>
        <w:pStyle w:val="Version"/>
        <w:sectPr w:rsidSect="006877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7768" w:rsidP="00687768">
      <w:pPr>
        <w:pStyle w:val="SuperHeading"/>
      </w:pPr>
      <w:r w:rsidRPr="00687768">
        <w:t>PSPREG030 Manage investigations program</w:t>
      </w:r>
    </w:p>
    <w:p w:rsidR="00000000" w:rsidRPr="00687768" w:rsidP="00687768">
      <w:pPr>
        <w:pStyle w:val="Heading1"/>
      </w:pPr>
      <w:bookmarkStart w:id="1" w:name="O_826178"/>
      <w:bookmarkEnd w:id="1"/>
      <w:r w:rsidRPr="00687768">
        <w:t>Modification History</w:t>
      </w:r>
    </w:p>
    <w:tbl>
      <w:tblPr>
        <w:tblW w:w="0" w:type="auto"/>
        <w:tblLayout w:type="fixed"/>
        <w:tblCellMar>
          <w:left w:w="62" w:type="dxa"/>
          <w:right w:w="62" w:type="dxa"/>
        </w:tblCellMar>
        <w:tblLook w:val="0000"/>
      </w:tblPr>
      <w:tblGrid>
        <w:gridCol w:w="1134"/>
        <w:gridCol w:w="7937"/>
      </w:tblGrid>
      <w:tr w:rsidTr="00AC1FA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7768" w:rsidP="00687768">
            <w:pPr>
              <w:pStyle w:val="BodyText"/>
            </w:pPr>
            <w:r w:rsidRPr="00687768">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768">
            <w:pPr>
              <w:pStyle w:val="BodyText"/>
              <w:rPr>
                <w:lang w:val="en-NZ"/>
              </w:rPr>
            </w:pPr>
            <w:r w:rsidRPr="00687768">
              <w:rPr>
                <w:rStyle w:val="SpecialBold"/>
              </w:rPr>
              <w:t>Comments</w:t>
            </w:r>
          </w:p>
        </w:tc>
      </w:tr>
      <w:tr w:rsidTr="00AC1FA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768">
            <w:pPr>
              <w:pStyle w:val="BodyText"/>
              <w:rPr>
                <w:lang w:val="en-NZ"/>
              </w:rPr>
            </w:pPr>
            <w:r w:rsidRPr="0068776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7768" w:rsidP="00687768">
            <w:pPr>
              <w:pStyle w:val="BodyText"/>
            </w:pPr>
            <w:r w:rsidRPr="00687768">
              <w:t xml:space="preserve">This unit was released in PSP Public Sector Training Package release 1.0 and meets the Standards for Training Packages. </w:t>
            </w:r>
          </w:p>
          <w:p w:rsidR="00000000" w:rsidRPr="00687768" w:rsidP="00687768">
            <w:pPr>
              <w:pStyle w:val="BodyText"/>
            </w:pPr>
          </w:p>
          <w:p w:rsidR="00000000" w:rsidRPr="00687768" w:rsidP="00687768">
            <w:pPr>
              <w:pStyle w:val="BodyText"/>
            </w:pPr>
            <w:r w:rsidRPr="00687768">
              <w:t>This unit supersedes and is equivalent to PSPREG701A Manage investigations program.</w:t>
            </w:r>
          </w:p>
          <w:p w:rsidR="00000000" w:rsidRPr="00687768" w:rsidP="00687768">
            <w:pPr>
              <w:pStyle w:val="BodyText"/>
            </w:pPr>
          </w:p>
          <w:p w:rsidR="00000000" w:rsidRPr="00687768" w:rsidP="00687768">
            <w:pPr>
              <w:pStyle w:val="ListBullet"/>
            </w:pPr>
            <w:r w:rsidRPr="00687768">
              <w:t>Unit co</w:t>
            </w:r>
            <w:r w:rsidRPr="00687768">
              <w:t>de updated</w:t>
            </w:r>
          </w:p>
          <w:p w:rsidR="00000000" w:rsidRPr="00687768" w:rsidP="00687768">
            <w:pPr>
              <w:pStyle w:val="ListBullet"/>
            </w:pPr>
            <w:r w:rsidRPr="00687768">
              <w:t>Content and formatting updated to comply with the new standards</w:t>
            </w:r>
          </w:p>
          <w:p w:rsidR="00000000" w:rsidRPr="00687768" w:rsidP="00687768">
            <w:pPr>
              <w:pStyle w:val="ListBullet"/>
            </w:pPr>
            <w:r w:rsidRPr="00687768">
              <w:t>All PC transitioned from passive to active voice</w:t>
            </w:r>
          </w:p>
        </w:tc>
      </w:tr>
    </w:tbl>
    <w:p w:rsidR="00000000" w:rsidRPr="00687768" w:rsidP="00687768">
      <w:pPr>
        <w:pStyle w:val="BodyText"/>
      </w:pPr>
    </w:p>
    <w:p w:rsidR="00000000" w:rsidRPr="00687768" w:rsidP="00687768">
      <w:pPr>
        <w:pStyle w:val="AllowPageBreak"/>
      </w:pPr>
    </w:p>
    <w:p w:rsidR="00000000" w:rsidRPr="00687768" w:rsidP="00687768">
      <w:pPr>
        <w:pStyle w:val="Heading1"/>
      </w:pPr>
      <w:bookmarkStart w:id="2" w:name="O_826179"/>
      <w:bookmarkEnd w:id="2"/>
      <w:r w:rsidRPr="00687768">
        <w:t>Application</w:t>
      </w:r>
    </w:p>
    <w:p w:rsidR="00000000" w:rsidRPr="00687768" w:rsidP="00AC1FA2">
      <w:pPr>
        <w:pStyle w:val="BodyText"/>
      </w:pPr>
      <w:r w:rsidRPr="00687768">
        <w:t>This unit describes the skills required to manage an organisation’</w:t>
      </w:r>
      <w:r w:rsidRPr="00687768">
        <w:t>s investigations program where investigations may be conducted internally, externally or referred to other law enforcement agencies. It includes articulating and authorising an investigations strategy, evaluating investigation processes and the outcomes of</w:t>
      </w:r>
      <w:r w:rsidRPr="00687768">
        <w:t xml:space="preserve"> investigations, handling complaints, authorising investigations, changing the strategic direction of investigations, and building links at policy level with other organisations and policy makers.</w:t>
      </w:r>
    </w:p>
    <w:p w:rsidR="00000000" w:rsidRPr="00687768" w:rsidP="00AC1FA2">
      <w:pPr>
        <w:pStyle w:val="BodyText"/>
      </w:pPr>
      <w:r w:rsidRPr="00687768">
        <w:t>This unit applies to those working in regulatory roles wit</w:t>
      </w:r>
      <w:r w:rsidRPr="00687768">
        <w:t>hin the public sector involving investigations.</w:t>
      </w:r>
    </w:p>
    <w:p w:rsidR="00000000" w:rsidRPr="00687768" w:rsidP="00AC1FA2">
      <w:pPr>
        <w:pStyle w:val="BodyText"/>
      </w:pPr>
      <w:r w:rsidRPr="00687768">
        <w:t>The skills and knowledge described in this unit must be applied within the legislative, regulatory and policy environment in which they are carried out. Organisational policies and procedures must be consult</w:t>
      </w:r>
      <w:r w:rsidRPr="00687768">
        <w:t>ed and adhered to.</w:t>
      </w:r>
    </w:p>
    <w:p w:rsidR="00000000" w:rsidRPr="00687768" w:rsidP="00AC1FA2">
      <w:pPr>
        <w:pStyle w:val="BodyText"/>
      </w:pPr>
      <w:r w:rsidRPr="00687768">
        <w:t>Those undertaking this unit would work independently, performing complex tasks in a range of familiar and unfamiliar contexts.</w:t>
      </w:r>
    </w:p>
    <w:p w:rsidR="00000000" w:rsidRPr="00687768" w:rsidP="00AC1FA2">
      <w:pPr>
        <w:pStyle w:val="BodyText"/>
      </w:pPr>
      <w:r w:rsidRPr="00687768">
        <w:t>No licensing, legislative or certification requirements apply to unit at the time of publication.</w:t>
      </w:r>
    </w:p>
    <w:p w:rsidR="00000000" w:rsidRPr="00687768" w:rsidP="00687768">
      <w:pPr>
        <w:pStyle w:val="Heading1"/>
      </w:pPr>
      <w:bookmarkStart w:id="3" w:name="O_826181"/>
      <w:bookmarkEnd w:id="3"/>
      <w:r w:rsidRPr="00687768">
        <w:t>Competency Field</w:t>
      </w:r>
    </w:p>
    <w:p w:rsidR="00000000" w:rsidRPr="00687768" w:rsidP="00AC1FA2">
      <w:pPr>
        <w:pStyle w:val="BodyText"/>
      </w:pPr>
      <w:r w:rsidRPr="00687768">
        <w:t>Regulatory</w:t>
      </w:r>
    </w:p>
    <w:p w:rsidR="00000000" w:rsidRPr="00687768" w:rsidP="00687768">
      <w:pPr>
        <w:pStyle w:val="Heading1"/>
      </w:pPr>
      <w:bookmarkStart w:id="4" w:name="O_826183"/>
      <w:bookmarkEnd w:id="4"/>
      <w:r w:rsidRPr="00687768">
        <w:t>Elements and Performance Criteria</w:t>
      </w:r>
    </w:p>
    <w:tbl>
      <w:tblPr>
        <w:tblW w:w="0" w:type="auto"/>
        <w:tblLayout w:type="fixed"/>
        <w:tblCellMar>
          <w:left w:w="62" w:type="dxa"/>
          <w:right w:w="62" w:type="dxa"/>
        </w:tblCellMar>
        <w:tblLook w:val="0000"/>
      </w:tblPr>
      <w:tblGrid>
        <w:gridCol w:w="2203"/>
        <w:gridCol w:w="6804"/>
      </w:tblGrid>
      <w:tr w:rsidTr="0068776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768">
            <w:pPr>
              <w:pStyle w:val="TableHeading"/>
              <w:rPr>
                <w:lang w:val="en-NZ"/>
              </w:rPr>
            </w:pPr>
            <w:r w:rsidRPr="00687768">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768">
            <w:pPr>
              <w:pStyle w:val="TableHeading"/>
              <w:rPr>
                <w:lang w:val="en-NZ"/>
              </w:rPr>
            </w:pPr>
            <w:r w:rsidRPr="00687768">
              <w:t>PERFORMANCE CRITERIA</w:t>
            </w:r>
          </w:p>
        </w:tc>
      </w:tr>
      <w:tr w:rsidTr="0068776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768">
            <w:pPr>
              <w:pStyle w:val="BodyText"/>
              <w:rPr>
                <w:lang w:val="en-NZ"/>
              </w:rPr>
            </w:pPr>
            <w:r w:rsidRPr="00687768">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768">
            <w:pPr>
              <w:pStyle w:val="BodyText"/>
              <w:rPr>
                <w:lang w:val="en-NZ"/>
              </w:rPr>
            </w:pPr>
            <w:r w:rsidRPr="00687768">
              <w:t>Performance criteria describe the performance needed to demonstrate achievement of the element. Where bold italicised text is used, further information is detailed in the range of conditions section.</w:t>
            </w:r>
          </w:p>
        </w:tc>
      </w:tr>
      <w:tr w:rsidTr="0068776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768">
            <w:pPr>
              <w:pStyle w:val="List"/>
              <w:rPr>
                <w:lang w:val="en-NZ"/>
              </w:rPr>
            </w:pPr>
            <w:r w:rsidRPr="00687768">
              <w:rPr>
                <w:rStyle w:val="SpecialBold"/>
              </w:rPr>
              <w:t>1.</w:t>
            </w:r>
            <w:r w:rsidRPr="00687768">
              <w:rPr>
                <w:rStyle w:val="SpecialBold"/>
              </w:rPr>
              <w:tab/>
              <w:t>Articulate and authorise investigations strategy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7768" w:rsidP="00687768">
            <w:pPr>
              <w:pStyle w:val="List"/>
            </w:pPr>
            <w:r w:rsidRPr="00687768">
              <w:t>1.1</w:t>
            </w:r>
            <w:r w:rsidRPr="00687768">
              <w:tab/>
              <w:t>Link investigations strategy to objectives of the organisation’s overall compliance strategy.</w:t>
            </w:r>
          </w:p>
          <w:p w:rsidR="00000000" w:rsidRPr="00687768" w:rsidP="00687768">
            <w:pPr>
              <w:pStyle w:val="List"/>
            </w:pPr>
            <w:r w:rsidRPr="00687768">
              <w:t>1.2</w:t>
            </w:r>
            <w:r w:rsidRPr="00687768">
              <w:tab/>
              <w:t>Use strategy to communicate the roles of staff in investigations including their functions, responsibilities and rights.</w:t>
            </w:r>
          </w:p>
          <w:p w:rsidR="00000000" w:rsidRPr="00687768" w:rsidP="00687768">
            <w:pPr>
              <w:pStyle w:val="List"/>
            </w:pPr>
            <w:r w:rsidRPr="00687768">
              <w:t>1.3</w:t>
            </w:r>
            <w:r w:rsidRPr="00687768">
              <w:tab/>
              <w:t>Develop policy and procedures to</w:t>
            </w:r>
            <w:r w:rsidRPr="00687768">
              <w:t xml:space="preserve"> enable staff to conduct successful investigations and meet organisational objectives.</w:t>
            </w:r>
          </w:p>
          <w:p w:rsidR="00000000" w:rsidRPr="00687768" w:rsidP="00687768">
            <w:pPr>
              <w:pStyle w:val="List"/>
            </w:pPr>
            <w:r w:rsidRPr="00687768">
              <w:t>1.4</w:t>
            </w:r>
            <w:r w:rsidRPr="00687768">
              <w:tab/>
              <w:t>Develop guidelines to assist decision making on whether particular investigations should be conducted in house or through other avenues.</w:t>
            </w:r>
          </w:p>
          <w:p w:rsidR="00000000" w:rsidRPr="00687768" w:rsidP="00687768">
            <w:pPr>
              <w:pStyle w:val="List"/>
            </w:pPr>
            <w:r w:rsidRPr="00687768">
              <w:t>1.5</w:t>
            </w:r>
            <w:r w:rsidRPr="00687768">
              <w:tab/>
              <w:t>Include documented organ</w:t>
            </w:r>
            <w:r w:rsidRPr="00687768">
              <w:t>isational procedures for handling investigations in guidelines.</w:t>
            </w:r>
          </w:p>
          <w:p w:rsidR="00000000" w:rsidP="00687768">
            <w:pPr>
              <w:pStyle w:val="List"/>
              <w:rPr>
                <w:lang w:val="en-NZ"/>
              </w:rPr>
            </w:pPr>
            <w:r w:rsidRPr="00687768">
              <w:t>1.6</w:t>
            </w:r>
            <w:r w:rsidRPr="00687768">
              <w:tab/>
              <w:t>Address staff training and maintenance of standards in the development of the guidelines.</w:t>
            </w:r>
          </w:p>
        </w:tc>
      </w:tr>
      <w:tr w:rsidTr="0068776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768">
            <w:pPr>
              <w:pStyle w:val="List"/>
              <w:rPr>
                <w:lang w:val="en-NZ"/>
              </w:rPr>
            </w:pPr>
            <w:r w:rsidRPr="00687768">
              <w:rPr>
                <w:rStyle w:val="SpecialBold"/>
              </w:rPr>
              <w:t>2.</w:t>
            </w:r>
            <w:r w:rsidRPr="00687768">
              <w:rPr>
                <w:rStyle w:val="SpecialBold"/>
              </w:rPr>
              <w:tab/>
              <w:t>Evaluate process of investigations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7768" w:rsidP="00687768">
            <w:pPr>
              <w:pStyle w:val="List"/>
            </w:pPr>
            <w:r w:rsidRPr="00687768">
              <w:t>2.1</w:t>
            </w:r>
            <w:r w:rsidRPr="00687768">
              <w:tab/>
              <w:t>Establish scheduled times for evaluation and review.</w:t>
            </w:r>
          </w:p>
          <w:p w:rsidR="00000000" w:rsidRPr="00687768" w:rsidP="00687768">
            <w:pPr>
              <w:pStyle w:val="List"/>
            </w:pPr>
            <w:r w:rsidRPr="00687768">
              <w:t>2.</w:t>
            </w:r>
            <w:r w:rsidRPr="00687768">
              <w:t>2</w:t>
            </w:r>
            <w:r w:rsidRPr="00687768">
              <w:tab/>
              <w:t>Develop and communicate consultation, review and development processes.</w:t>
            </w:r>
          </w:p>
          <w:p w:rsidR="00000000" w:rsidRPr="00687768" w:rsidP="00687768">
            <w:pPr>
              <w:pStyle w:val="List"/>
            </w:pPr>
            <w:r w:rsidRPr="00687768">
              <w:t>2.3</w:t>
            </w:r>
            <w:r w:rsidRPr="00687768">
              <w:tab/>
              <w:t>Establish quality assurance review programs to ensure the integrity of policy and procedures is maintained or enhanced.</w:t>
            </w:r>
          </w:p>
          <w:p w:rsidR="00000000" w:rsidRPr="00687768" w:rsidP="00687768">
            <w:pPr>
              <w:pStyle w:val="List"/>
            </w:pPr>
            <w:r w:rsidRPr="00687768">
              <w:t>2.4</w:t>
            </w:r>
            <w:r w:rsidRPr="00687768">
              <w:tab/>
              <w:t>Use data from performance measures to validate investi</w:t>
            </w:r>
            <w:r w:rsidRPr="00687768">
              <w:t>gation processes against best practice, noting areas where improvements are needed as part of quality implementation.</w:t>
            </w:r>
          </w:p>
          <w:p w:rsidR="00000000" w:rsidRPr="00687768" w:rsidP="00687768">
            <w:pPr>
              <w:pStyle w:val="List"/>
            </w:pPr>
            <w:r w:rsidRPr="00687768">
              <w:t>2.5</w:t>
            </w:r>
            <w:r w:rsidRPr="00687768">
              <w:tab/>
              <w:t>Compare recommendations to improve organisational guidelines with legislative and judicial standards, to improve consistency with exte</w:t>
            </w:r>
            <w:r w:rsidRPr="00687768">
              <w:t>rnal benchmarks.</w:t>
            </w:r>
          </w:p>
          <w:p w:rsidR="00000000" w:rsidP="00687768">
            <w:pPr>
              <w:pStyle w:val="List"/>
              <w:rPr>
                <w:lang w:val="en-NZ"/>
              </w:rPr>
            </w:pPr>
            <w:r w:rsidRPr="00687768">
              <w:t>2.6</w:t>
            </w:r>
            <w:r w:rsidRPr="00687768">
              <w:tab/>
              <w:t>Manage statutory reporting obligations.</w:t>
            </w:r>
          </w:p>
        </w:tc>
      </w:tr>
      <w:tr w:rsidTr="0068776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768">
            <w:pPr>
              <w:pStyle w:val="List"/>
              <w:rPr>
                <w:lang w:val="en-NZ"/>
              </w:rPr>
            </w:pPr>
            <w:r w:rsidRPr="00687768">
              <w:rPr>
                <w:rStyle w:val="SpecialBold"/>
              </w:rPr>
              <w:t>3.</w:t>
            </w:r>
            <w:r w:rsidRPr="00687768">
              <w:rPr>
                <w:rStyle w:val="SpecialBold"/>
              </w:rPr>
              <w:tab/>
              <w:t>Evaluate outcomes of investigations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7768" w:rsidP="00687768">
            <w:pPr>
              <w:pStyle w:val="List"/>
            </w:pPr>
            <w:r w:rsidRPr="00687768">
              <w:t>3.1</w:t>
            </w:r>
            <w:r w:rsidRPr="00687768">
              <w:tab/>
              <w:t>Report on resolution rate of investigations, reasons for lack of resolution and time taken to complete investigations and analyse for improvement.</w:t>
            </w:r>
          </w:p>
          <w:p w:rsidR="00000000" w:rsidP="00687768">
            <w:pPr>
              <w:pStyle w:val="List"/>
              <w:rPr>
                <w:lang w:val="en-NZ"/>
              </w:rPr>
            </w:pPr>
            <w:r w:rsidRPr="00687768">
              <w:t>3.2</w:t>
            </w:r>
            <w:r w:rsidRPr="00687768">
              <w:tab/>
            </w:r>
            <w:r w:rsidRPr="00687768">
              <w:t>Amend strategic directions where necessary to improve the rate of investigation resolution and the time taken for investigations to be completed.</w:t>
            </w:r>
          </w:p>
        </w:tc>
      </w:tr>
      <w:tr w:rsidTr="0068776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768">
            <w:pPr>
              <w:pStyle w:val="List"/>
              <w:rPr>
                <w:lang w:val="en-NZ"/>
              </w:rPr>
            </w:pPr>
            <w:r w:rsidRPr="00687768">
              <w:rPr>
                <w:rStyle w:val="SpecialBold"/>
              </w:rPr>
              <w:t>4.</w:t>
            </w:r>
            <w:r w:rsidRPr="00687768">
              <w:rPr>
                <w:rStyle w:val="SpecialBold"/>
              </w:rPr>
              <w:tab/>
              <w:t xml:space="preserve">Handle </w:t>
            </w:r>
            <w:r w:rsidRPr="00687768">
              <w:rPr>
                <w:rStyle w:val="SpecialBold"/>
              </w:rPr>
              <w:t>complaints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7768" w:rsidP="00687768">
            <w:pPr>
              <w:pStyle w:val="List"/>
            </w:pPr>
            <w:r w:rsidRPr="00687768">
              <w:t>4.1</w:t>
            </w:r>
            <w:r w:rsidRPr="00687768">
              <w:tab/>
            </w:r>
            <w:r w:rsidRPr="00687768">
              <w:t xml:space="preserve">Establish strategies to handle a range of situations that may </w:t>
            </w:r>
            <w:r w:rsidRPr="00687768">
              <w:t>impact on the reputation of the organisation.</w:t>
            </w:r>
          </w:p>
          <w:p w:rsidR="00000000" w:rsidP="00687768">
            <w:pPr>
              <w:pStyle w:val="List"/>
              <w:rPr>
                <w:lang w:val="en-NZ"/>
              </w:rPr>
            </w:pPr>
            <w:r w:rsidRPr="00687768">
              <w:t>4.2</w:t>
            </w:r>
            <w:r w:rsidRPr="00687768">
              <w:tab/>
              <w:t>Implement policy and procedures to facilitate the reporting to senior management of potentially serious situations.</w:t>
            </w:r>
          </w:p>
        </w:tc>
      </w:tr>
      <w:tr w:rsidTr="0068776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768">
            <w:pPr>
              <w:pStyle w:val="List"/>
              <w:rPr>
                <w:lang w:val="en-NZ"/>
              </w:rPr>
            </w:pPr>
            <w:r w:rsidRPr="00687768">
              <w:rPr>
                <w:rStyle w:val="SpecialBold"/>
              </w:rPr>
              <w:t>5.</w:t>
            </w:r>
            <w:r w:rsidRPr="00687768">
              <w:rPr>
                <w:rStyle w:val="SpecialBold"/>
              </w:rPr>
              <w:tab/>
              <w:t>Authorise investigations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7768" w:rsidP="00687768">
            <w:pPr>
              <w:pStyle w:val="List"/>
            </w:pPr>
            <w:r w:rsidRPr="00687768">
              <w:t>5.1</w:t>
            </w:r>
            <w:r w:rsidRPr="00687768">
              <w:tab/>
              <w:t>Determine authority levels to reflect structure and reporting lines within the organisation, jurisdictional and legislative requirements.</w:t>
            </w:r>
          </w:p>
          <w:p w:rsidR="00000000" w:rsidRPr="00687768" w:rsidP="00687768">
            <w:pPr>
              <w:pStyle w:val="List"/>
            </w:pPr>
            <w:r w:rsidRPr="00687768">
              <w:t>5.2</w:t>
            </w:r>
            <w:r w:rsidRPr="00687768">
              <w:tab/>
              <w:t>Base decisions regarding the allocation of investigative tasks to internal or external investigation personne</w:t>
            </w:r>
            <w:r w:rsidRPr="00687768">
              <w:t>l on organisational guidelines.</w:t>
            </w:r>
          </w:p>
          <w:p w:rsidR="00000000" w:rsidP="00687768">
            <w:pPr>
              <w:pStyle w:val="List"/>
              <w:rPr>
                <w:lang w:val="en-NZ"/>
              </w:rPr>
            </w:pPr>
            <w:r w:rsidRPr="00687768">
              <w:t>5.3</w:t>
            </w:r>
            <w:r w:rsidRPr="00687768">
              <w:tab/>
              <w:t>Accompany any request for authorisation by senior management with sufficient information to facilitate effective and timely decision making.</w:t>
            </w:r>
          </w:p>
        </w:tc>
      </w:tr>
      <w:tr w:rsidTr="0068776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768">
            <w:pPr>
              <w:pStyle w:val="List"/>
              <w:rPr>
                <w:lang w:val="en-NZ"/>
              </w:rPr>
            </w:pPr>
            <w:r w:rsidRPr="00687768">
              <w:rPr>
                <w:rStyle w:val="SpecialBold"/>
              </w:rPr>
              <w:t>6.</w:t>
            </w:r>
            <w:r w:rsidRPr="00687768">
              <w:rPr>
                <w:rStyle w:val="SpecialBold"/>
              </w:rPr>
              <w:tab/>
              <w:t>Change strategic direction of investigations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7768" w:rsidP="00687768">
            <w:pPr>
              <w:pStyle w:val="List"/>
            </w:pPr>
            <w:r w:rsidRPr="00687768">
              <w:t>6.1</w:t>
            </w:r>
            <w:r w:rsidRPr="00687768">
              <w:tab/>
              <w:t>Balance broader policy dir</w:t>
            </w:r>
            <w:r w:rsidRPr="00687768">
              <w:t>ectives with needs and demands within the organisation.</w:t>
            </w:r>
          </w:p>
          <w:p w:rsidR="00000000" w:rsidP="00687768">
            <w:pPr>
              <w:pStyle w:val="List"/>
              <w:rPr>
                <w:lang w:val="en-NZ"/>
              </w:rPr>
            </w:pPr>
            <w:r w:rsidRPr="00687768">
              <w:t>6.2</w:t>
            </w:r>
            <w:r w:rsidRPr="00687768">
              <w:tab/>
              <w:t>Authorise any exemptions to established policy after full consideration of impact on the organisation, legal ramifications and reasons for exemption.</w:t>
            </w:r>
          </w:p>
        </w:tc>
      </w:tr>
      <w:tr w:rsidTr="0068776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768">
            <w:pPr>
              <w:pStyle w:val="List"/>
              <w:rPr>
                <w:lang w:val="en-NZ"/>
              </w:rPr>
            </w:pPr>
            <w:r w:rsidRPr="00687768">
              <w:rPr>
                <w:rStyle w:val="SpecialBold"/>
              </w:rPr>
              <w:t>7.</w:t>
            </w:r>
            <w:r w:rsidRPr="00687768">
              <w:rPr>
                <w:rStyle w:val="SpecialBold"/>
              </w:rPr>
              <w:tab/>
              <w:t>Build links at policy level with other org</w:t>
            </w:r>
            <w:r w:rsidRPr="00687768">
              <w:rPr>
                <w:rStyle w:val="SpecialBold"/>
              </w:rPr>
              <w:t>anisations and policy makers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7768" w:rsidP="00687768">
            <w:pPr>
              <w:pStyle w:val="List"/>
            </w:pPr>
            <w:r w:rsidRPr="00687768">
              <w:t>7.1</w:t>
            </w:r>
            <w:r w:rsidRPr="00687768">
              <w:tab/>
              <w:t>Use opportunities for liaison with other investigations managers to extend knowledge and improve links within the profession.</w:t>
            </w:r>
          </w:p>
          <w:p w:rsidR="00000000" w:rsidRPr="00687768" w:rsidP="00687768">
            <w:pPr>
              <w:pStyle w:val="List"/>
            </w:pPr>
            <w:r w:rsidRPr="00687768">
              <w:t>7.2</w:t>
            </w:r>
            <w:r w:rsidRPr="00687768">
              <w:tab/>
              <w:t>Encourage staff to build relationships with peers in other organisations.</w:t>
            </w:r>
          </w:p>
          <w:p w:rsidR="00000000" w:rsidRPr="00687768" w:rsidP="00687768">
            <w:pPr>
              <w:pStyle w:val="List"/>
            </w:pPr>
            <w:r w:rsidRPr="00687768">
              <w:t>7.3</w:t>
            </w:r>
            <w:r w:rsidRPr="00687768">
              <w:tab/>
              <w:t>Take opportunit</w:t>
            </w:r>
            <w:r w:rsidRPr="00687768">
              <w:t>ies to promote the organisation and the investigations profession with policy makers and the public.</w:t>
            </w:r>
          </w:p>
          <w:p w:rsidR="00000000" w:rsidRPr="00687768" w:rsidP="00687768">
            <w:pPr>
              <w:pStyle w:val="List"/>
            </w:pPr>
            <w:r w:rsidRPr="00687768">
              <w:t>7.4</w:t>
            </w:r>
            <w:r w:rsidRPr="00687768">
              <w:tab/>
              <w:t>Establish and maintain relationships with other key law enforcement agencies and standards setting organisations.</w:t>
            </w:r>
          </w:p>
          <w:p w:rsidR="00000000" w:rsidRPr="00687768" w:rsidP="00687768">
            <w:pPr>
              <w:pStyle w:val="List"/>
            </w:pPr>
            <w:r w:rsidRPr="00687768">
              <w:t>7.5</w:t>
            </w:r>
            <w:r w:rsidRPr="00687768">
              <w:tab/>
              <w:t>Establish and maintain relationsh</w:t>
            </w:r>
            <w:r w:rsidRPr="00687768">
              <w:t>ips with other relevant stakeholders.</w:t>
            </w:r>
          </w:p>
        </w:tc>
      </w:tr>
    </w:tbl>
    <w:p w:rsidR="00000000" w:rsidRPr="00687768" w:rsidP="00687768">
      <w:pPr>
        <w:pStyle w:val="BodyText"/>
      </w:pPr>
    </w:p>
    <w:p w:rsidR="00000000" w:rsidRPr="00687768" w:rsidP="00687768">
      <w:pPr>
        <w:pStyle w:val="AllowPageBreak"/>
      </w:pPr>
    </w:p>
    <w:p w:rsidR="00000000" w:rsidRPr="00687768" w:rsidP="00687768">
      <w:pPr>
        <w:pStyle w:val="Heading1"/>
      </w:pPr>
      <w:bookmarkStart w:id="5" w:name="O_826184"/>
      <w:bookmarkEnd w:id="5"/>
      <w:r w:rsidRPr="00687768">
        <w:t>Foundation Skills</w:t>
      </w:r>
    </w:p>
    <w:p w:rsidR="00000000" w:rsidRPr="00687768" w:rsidP="00AC1FA2">
      <w:pPr>
        <w:pStyle w:val="BodyText"/>
      </w:pPr>
      <w:r w:rsidRPr="00687768">
        <w:t>Foundation skills are embedded within the elements and performance criteria of this unit.</w:t>
      </w:r>
    </w:p>
    <w:p w:rsidR="00000000" w:rsidRPr="00687768" w:rsidP="00687768">
      <w:pPr>
        <w:pStyle w:val="Heading1"/>
      </w:pPr>
      <w:bookmarkStart w:id="6" w:name="O_826186"/>
      <w:bookmarkEnd w:id="6"/>
      <w:r w:rsidRPr="00687768">
        <w:t>Unit Mapping Information</w:t>
      </w:r>
    </w:p>
    <w:p w:rsidR="00000000" w:rsidRPr="00687768" w:rsidP="00AC1FA2">
      <w:pPr>
        <w:pStyle w:val="BodyText"/>
      </w:pPr>
      <w:r w:rsidRPr="00687768">
        <w:t>This unit supersedes and is equivalent to PSPREG701A Manage investigations program.</w:t>
      </w:r>
    </w:p>
    <w:p w:rsidR="00000000" w:rsidRPr="00687768" w:rsidP="00687768">
      <w:pPr>
        <w:pStyle w:val="Heading1"/>
      </w:pPr>
      <w:bookmarkStart w:id="7" w:name="O_826193"/>
      <w:bookmarkEnd w:id="7"/>
      <w:r w:rsidRPr="00687768">
        <w:t>Links</w:t>
      </w:r>
    </w:p>
    <w:p w:rsidR="00000000" w:rsidRPr="00687768" w:rsidP="00AC1FA2">
      <w:pPr>
        <w:pStyle w:val="BodyText"/>
      </w:pPr>
      <w:r w:rsidRPr="0068776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D2484">
        <w:rPr>
          <w:rStyle w:val="Hyperlink"/>
        </w:rPr>
        <w:t>https://vetnet.gov.au/Pages/TrainingDocs.aspx?q=bebbece7-ff48-4d2c-8876-405679019623</w:t>
      </w:r>
      <w:r>
        <w:fldChar w:fldCharType="end"/>
      </w:r>
    </w:p>
    <w:p w:rsidR="00000000" w:rsidRPr="00687768" w:rsidP="00AC1FA2">
      <w:pPr>
        <w:pStyle w:val="BodyText"/>
      </w:pPr>
      <w:r w:rsidRPr="00687768">
        <w:t>Com</w:t>
      </w:r>
      <w:r w:rsidRPr="00687768">
        <w:t xml:space="preserve">panion Volume implementation guides are found in VETNet - </w:t>
      </w:r>
      <w:r>
        <w:fldChar w:fldCharType="begin"/>
      </w:r>
      <w:r>
        <w:instrText xml:space="preserve"> HYPERLINK "https://vetnet.gov.au/Pages/TrainingDocs.aspx?q=bebbece7-ff48-4d2c-8876-405679019623" </w:instrText>
      </w:r>
      <w:r>
        <w:fldChar w:fldCharType="separate"/>
      </w:r>
      <w:r w:rsidRPr="000D2484">
        <w:rPr>
          <w:rStyle w:val="Hyperlink"/>
        </w:rPr>
        <w:t>https://vetnet.gov.au/Pages/TrainingDocs.aspx?q=bebbece7-ff48-4d2c-8876-405679019623</w:t>
      </w:r>
      <w:r>
        <w:fldChar w:fldCharType="end"/>
      </w:r>
    </w:p>
    <w:p w:rsidR="00000000" w:rsidRPr="00687768" w:rsidP="00AC1FA2">
      <w:pPr>
        <w:pStyle w:val="BodyText"/>
      </w:pPr>
      <w:r w:rsidRPr="0068776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D2484">
        <w:rPr>
          <w:rStyle w:val="Hyperlink"/>
        </w:rPr>
        <w:t>https://vetnet.gov.au/Pages/TrainingDocs.aspx?q=bebbece7-ff48-4d2c-8876-405679019623</w:t>
      </w:r>
      <w:r>
        <w:fldChar w:fldCharType="end"/>
      </w:r>
    </w:p>
    <w:p w:rsidR="00000000" w:rsidRPr="00687768" w:rsidP="00AC1FA2">
      <w:pPr>
        <w:pStyle w:val="BodyText"/>
      </w:pPr>
      <w:r w:rsidRPr="0068776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D2484">
        <w:rPr>
          <w:rStyle w:val="Hyperlink"/>
        </w:rPr>
        <w:t>https://vetnet.gov.au/Pages/TrainingDocs.aspx?q=bebbece7-ff48-4d2c-8876-405679019623</w:t>
      </w:r>
      <w:r>
        <w:fldChar w:fldCharType="end"/>
      </w:r>
    </w:p>
    <w:p w:rsidR="00000000" w:rsidRPr="00687768" w:rsidP="00687768"/>
    <w:sectPr w:rsidSect="0068776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7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768" w:rsidRPr="00AC1FA2" w:rsidP="00AC1F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7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FA2" w:rsidP="006877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C1FA2" w:rsidP="0068776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AC1FA2" w:rsidP="006877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7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F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7768" w:rsidRPr="00AC1FA2" w:rsidP="00AC1F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7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FA2" w:rsidRPr="002D2AF8" w:rsidP="00687768">
    <w:pPr>
      <w:pStyle w:val="Header"/>
      <w:framePr w:wrap="around"/>
    </w:pPr>
    <w:r>
      <w:fldChar w:fldCharType="begin"/>
    </w:r>
    <w:r>
      <w:instrText xml:space="preserve"> TITLE   \* MERGEFORMAT </w:instrText>
    </w:r>
    <w:r>
      <w:fldChar w:fldCharType="separate"/>
    </w:r>
    <w:r>
      <w:t>PSPREG030 Manage investigations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AC1FA2" w:rsidP="006877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2FC9F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562F4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77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7768"/>
    <w:pPr>
      <w:spacing w:before="360" w:after="60"/>
      <w:outlineLvl w:val="0"/>
    </w:pPr>
    <w:rPr>
      <w:sz w:val="32"/>
    </w:rPr>
  </w:style>
  <w:style w:type="paragraph" w:styleId="Heading2">
    <w:name w:val="heading 2"/>
    <w:basedOn w:val="HeadingBase"/>
    <w:next w:val="BodyText"/>
    <w:link w:val="Heading2Char"/>
    <w:qFormat/>
    <w:rsid w:val="00687768"/>
    <w:pPr>
      <w:keepLines/>
      <w:spacing w:before="240" w:after="120"/>
      <w:outlineLvl w:val="1"/>
    </w:pPr>
    <w:rPr>
      <w:sz w:val="28"/>
      <w:szCs w:val="40"/>
    </w:rPr>
  </w:style>
  <w:style w:type="paragraph" w:styleId="Heading3">
    <w:name w:val="heading 3"/>
    <w:basedOn w:val="HeadingBase"/>
    <w:next w:val="BodyText"/>
    <w:link w:val="Heading3Char"/>
    <w:qFormat/>
    <w:rsid w:val="00687768"/>
    <w:pPr>
      <w:spacing w:before="180" w:after="120"/>
      <w:outlineLvl w:val="2"/>
    </w:pPr>
    <w:rPr>
      <w:spacing w:val="-10"/>
      <w:kern w:val="32"/>
    </w:rPr>
  </w:style>
  <w:style w:type="paragraph" w:styleId="Heading4">
    <w:name w:val="heading 4"/>
    <w:basedOn w:val="HeadingBase"/>
    <w:next w:val="BodyText"/>
    <w:link w:val="Heading4Char"/>
    <w:qFormat/>
    <w:rsid w:val="00687768"/>
    <w:pPr>
      <w:spacing w:before="160" w:after="120"/>
      <w:outlineLvl w:val="3"/>
    </w:pPr>
    <w:rPr>
      <w:sz w:val="22"/>
    </w:rPr>
  </w:style>
  <w:style w:type="paragraph" w:styleId="Heading5">
    <w:name w:val="heading 5"/>
    <w:basedOn w:val="HeadingBase"/>
    <w:next w:val="Normal"/>
    <w:link w:val="Heading5Char"/>
    <w:qFormat/>
    <w:rsid w:val="00687768"/>
    <w:pPr>
      <w:spacing w:before="80"/>
      <w:outlineLvl w:val="4"/>
    </w:pPr>
    <w:rPr>
      <w:color w:val="918585"/>
      <w:sz w:val="20"/>
    </w:rPr>
  </w:style>
  <w:style w:type="paragraph" w:styleId="Heading6">
    <w:name w:val="heading 6"/>
    <w:basedOn w:val="HeadingBase"/>
    <w:next w:val="Normal"/>
    <w:link w:val="Heading6Char"/>
    <w:qFormat/>
    <w:rsid w:val="00687768"/>
    <w:pPr>
      <w:spacing w:before="60"/>
      <w:outlineLvl w:val="5"/>
    </w:pPr>
    <w:rPr>
      <w:color w:val="918585"/>
      <w:sz w:val="20"/>
    </w:rPr>
  </w:style>
  <w:style w:type="paragraph" w:styleId="Heading7">
    <w:name w:val="heading 7"/>
    <w:basedOn w:val="Normal"/>
    <w:next w:val="Normal"/>
    <w:link w:val="Heading7Char"/>
    <w:qFormat/>
    <w:rsid w:val="00687768"/>
    <w:pPr>
      <w:ind w:left="720"/>
      <w:outlineLvl w:val="6"/>
    </w:pPr>
    <w:rPr>
      <w:i/>
    </w:rPr>
  </w:style>
  <w:style w:type="paragraph" w:styleId="Heading8">
    <w:name w:val="heading 8"/>
    <w:basedOn w:val="Normal"/>
    <w:next w:val="Normal"/>
    <w:link w:val="Heading8Char"/>
    <w:qFormat/>
    <w:rsid w:val="00687768"/>
    <w:pPr>
      <w:ind w:left="720"/>
      <w:outlineLvl w:val="7"/>
    </w:pPr>
    <w:rPr>
      <w:i/>
    </w:rPr>
  </w:style>
  <w:style w:type="paragraph" w:styleId="Heading9">
    <w:name w:val="heading 9"/>
    <w:basedOn w:val="Normal"/>
    <w:next w:val="Normal"/>
    <w:link w:val="Heading9Char"/>
    <w:qFormat/>
    <w:rsid w:val="00687768"/>
    <w:pPr>
      <w:ind w:left="720"/>
      <w:outlineLvl w:val="8"/>
    </w:pPr>
    <w:rPr>
      <w:i/>
    </w:rPr>
  </w:style>
  <w:style w:type="character" w:default="1" w:styleId="DefaultParagraphFont">
    <w:name w:val="Default Paragraph Font"/>
    <w:uiPriority w:val="1"/>
    <w:unhideWhenUsed/>
    <w:rsid w:val="006877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7768"/>
  </w:style>
  <w:style w:type="character" w:customStyle="1" w:styleId="Heading1Char">
    <w:name w:val="Heading 1 Char"/>
    <w:basedOn w:val="DefaultParagraphFont"/>
    <w:link w:val="Heading1"/>
    <w:rsid w:val="00687768"/>
    <w:rPr>
      <w:rFonts w:ascii="Times New Roman" w:eastAsia="Times New Roman" w:hAnsi="Times New Roman" w:cs="Times New Roman"/>
      <w:b/>
      <w:sz w:val="32"/>
      <w:szCs w:val="20"/>
      <w:lang w:eastAsia="en-US"/>
    </w:rPr>
  </w:style>
  <w:style w:type="paragraph" w:styleId="BodyText">
    <w:name w:val="Body Text"/>
    <w:basedOn w:val="Normal"/>
    <w:link w:val="BodyTextChar"/>
    <w:rsid w:val="006877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7768"/>
    <w:rPr>
      <w:rFonts w:ascii="Times New Roman" w:eastAsia="Times New Roman" w:hAnsi="Times New Roman" w:cs="Times New Roman"/>
      <w:sz w:val="24"/>
      <w:lang w:eastAsia="en-US"/>
    </w:rPr>
  </w:style>
  <w:style w:type="paragraph" w:styleId="List">
    <w:name w:val="List"/>
    <w:basedOn w:val="BodyText"/>
    <w:next w:val="BodyText"/>
    <w:rsid w:val="00687768"/>
    <w:pPr>
      <w:tabs>
        <w:tab w:val="left" w:pos="340"/>
      </w:tabs>
      <w:spacing w:before="60" w:after="60"/>
      <w:ind w:left="340" w:hanging="340"/>
    </w:pPr>
  </w:style>
  <w:style w:type="paragraph" w:styleId="ListBullet">
    <w:name w:val="List Bullet"/>
    <w:basedOn w:val="List"/>
    <w:rsid w:val="00687768"/>
    <w:pPr>
      <w:numPr>
        <w:numId w:val="11"/>
      </w:numPr>
      <w:tabs>
        <w:tab w:val="clear" w:pos="340"/>
      </w:tabs>
      <w:spacing w:before="40" w:after="40"/>
    </w:pPr>
  </w:style>
  <w:style w:type="character" w:customStyle="1" w:styleId="SpecialBold">
    <w:name w:val="Special Bold"/>
    <w:basedOn w:val="DefaultParagraphFont"/>
    <w:rsid w:val="00687768"/>
    <w:rPr>
      <w:b/>
      <w:spacing w:val="0"/>
    </w:rPr>
  </w:style>
  <w:style w:type="paragraph" w:customStyle="1" w:styleId="SuperHeading">
    <w:name w:val="SuperHeading"/>
    <w:basedOn w:val="Normal"/>
    <w:rsid w:val="00687768"/>
    <w:pPr>
      <w:spacing w:before="240" w:after="120"/>
      <w:outlineLvl w:val="0"/>
    </w:pPr>
    <w:rPr>
      <w:rFonts w:ascii="Times New Roman" w:hAnsi="Times New Roman"/>
      <w:b/>
      <w:sz w:val="32"/>
    </w:rPr>
  </w:style>
  <w:style w:type="paragraph" w:customStyle="1" w:styleId="TableHeading">
    <w:name w:val="Table Heading"/>
    <w:basedOn w:val="HeadingBase"/>
    <w:rsid w:val="00687768"/>
    <w:pPr>
      <w:keepLines/>
      <w:pBdr>
        <w:bottom w:val="single" w:sz="6" w:space="1" w:color="918585"/>
      </w:pBdr>
      <w:spacing w:before="240"/>
    </w:pPr>
  </w:style>
  <w:style w:type="paragraph" w:customStyle="1" w:styleId="AllowPageBreak">
    <w:name w:val="AllowPageBreak"/>
    <w:rsid w:val="006877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877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77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77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77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77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77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77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7768"/>
    <w:rPr>
      <w:rFonts w:ascii="Courier New" w:eastAsia="Times New Roman" w:hAnsi="Courier New" w:cs="Times New Roman"/>
      <w:i/>
      <w:szCs w:val="20"/>
      <w:lang w:eastAsia="en-US"/>
    </w:rPr>
  </w:style>
  <w:style w:type="paragraph" w:customStyle="1" w:styleId="HeadingBase">
    <w:name w:val="Heading Base"/>
    <w:rsid w:val="006877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7768"/>
    <w:pPr>
      <w:tabs>
        <w:tab w:val="right" w:leader="dot" w:pos="9072"/>
      </w:tabs>
      <w:ind w:left="567"/>
    </w:pPr>
    <w:rPr>
      <w:szCs w:val="22"/>
    </w:rPr>
  </w:style>
  <w:style w:type="paragraph" w:customStyle="1" w:styleId="TOCBase">
    <w:name w:val="TOC Base"/>
    <w:rsid w:val="006877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7768"/>
    <w:pPr>
      <w:tabs>
        <w:tab w:val="right" w:leader="dot" w:pos="9072"/>
      </w:tabs>
      <w:spacing w:before="40" w:after="40"/>
      <w:ind w:left="284"/>
    </w:pPr>
    <w:rPr>
      <w:rFonts w:ascii="Times New Roman" w:hAnsi="Times New Roman"/>
    </w:rPr>
  </w:style>
  <w:style w:type="paragraph" w:styleId="TOC1">
    <w:name w:val="toc 1"/>
    <w:basedOn w:val="TOCBase"/>
    <w:next w:val="Normal"/>
    <w:rsid w:val="006877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77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7768"/>
    <w:rPr>
      <w:rFonts w:ascii="Times New Roman" w:eastAsia="Times New Roman" w:hAnsi="Times New Roman" w:cs="Times New Roman"/>
      <w:sz w:val="16"/>
      <w:lang w:eastAsia="en-US"/>
    </w:rPr>
  </w:style>
  <w:style w:type="paragraph" w:styleId="Title">
    <w:name w:val="Title"/>
    <w:basedOn w:val="HeadingBase"/>
    <w:link w:val="TitleChar"/>
    <w:qFormat/>
    <w:rsid w:val="00687768"/>
    <w:pPr>
      <w:spacing w:before="5040"/>
      <w:jc w:val="center"/>
    </w:pPr>
    <w:rPr>
      <w:sz w:val="48"/>
      <w:szCs w:val="72"/>
      <w:lang w:val="en-US"/>
    </w:rPr>
  </w:style>
  <w:style w:type="character" w:customStyle="1" w:styleId="TitleChar">
    <w:name w:val="Title Char"/>
    <w:basedOn w:val="DefaultParagraphFont"/>
    <w:link w:val="Title"/>
    <w:rsid w:val="006877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7768"/>
    <w:pPr>
      <w:tabs>
        <w:tab w:val="left" w:pos="3600"/>
        <w:tab w:val="left" w:pos="3958"/>
      </w:tabs>
    </w:pPr>
  </w:style>
  <w:style w:type="paragraph" w:customStyle="1" w:styleId="Note">
    <w:name w:val="Note"/>
    <w:basedOn w:val="BodyText"/>
    <w:rsid w:val="006877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7768"/>
    <w:pPr>
      <w:framePr w:wrap="auto" w:hAnchor="text" w:y="6049"/>
    </w:pPr>
    <w:rPr>
      <w:color w:val="000000"/>
      <w:sz w:val="40"/>
    </w:rPr>
  </w:style>
  <w:style w:type="paragraph" w:customStyle="1" w:styleId="TOCTitle">
    <w:name w:val="TOCTitle"/>
    <w:basedOn w:val="Heading1"/>
    <w:rsid w:val="00687768"/>
    <w:pPr>
      <w:spacing w:after="240"/>
      <w:jc w:val="center"/>
      <w:outlineLvl w:val="9"/>
    </w:pPr>
    <w:rPr>
      <w:caps/>
    </w:rPr>
  </w:style>
  <w:style w:type="paragraph" w:customStyle="1" w:styleId="Version">
    <w:name w:val="Version"/>
    <w:rsid w:val="0068776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87768"/>
    <w:pPr>
      <w:numPr>
        <w:numId w:val="12"/>
      </w:numPr>
      <w:tabs>
        <w:tab w:val="clear" w:pos="680"/>
      </w:tabs>
    </w:pPr>
  </w:style>
  <w:style w:type="paragraph" w:styleId="Index1">
    <w:name w:val="index 1"/>
    <w:basedOn w:val="Normal"/>
    <w:next w:val="Normal"/>
    <w:semiHidden/>
    <w:rsid w:val="00687768"/>
    <w:pPr>
      <w:keepNext w:val="0"/>
      <w:tabs>
        <w:tab w:val="right" w:pos="4176"/>
      </w:tabs>
      <w:ind w:left="198" w:hanging="198"/>
    </w:pPr>
    <w:rPr>
      <w:rFonts w:ascii="Garamond" w:hAnsi="Garamond"/>
    </w:rPr>
  </w:style>
  <w:style w:type="paragraph" w:styleId="IndexHeading">
    <w:name w:val="index heading"/>
    <w:basedOn w:val="Normal"/>
    <w:next w:val="Index1"/>
    <w:semiHidden/>
    <w:rsid w:val="00687768"/>
    <w:pPr>
      <w:spacing w:before="120" w:after="120"/>
    </w:pPr>
    <w:rPr>
      <w:rFonts w:ascii="Arial" w:hAnsi="Arial"/>
      <w:b/>
      <w:color w:val="918585"/>
      <w:sz w:val="24"/>
    </w:rPr>
  </w:style>
  <w:style w:type="paragraph" w:styleId="Header">
    <w:name w:val="header"/>
    <w:basedOn w:val="Normal"/>
    <w:link w:val="HeaderChar"/>
    <w:rsid w:val="006877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7768"/>
    <w:rPr>
      <w:rFonts w:ascii="Times New Roman" w:eastAsia="Times New Roman" w:hAnsi="Times New Roman" w:cs="Times New Roman"/>
      <w:sz w:val="16"/>
      <w:szCs w:val="20"/>
      <w:lang w:val="en-GB" w:eastAsia="en-US"/>
    </w:rPr>
  </w:style>
  <w:style w:type="paragraph" w:customStyle="1" w:styleId="Chapter">
    <w:name w:val="Chapter"/>
    <w:basedOn w:val="Normal"/>
    <w:rsid w:val="00687768"/>
    <w:pPr>
      <w:spacing w:before="240"/>
    </w:pPr>
    <w:rPr>
      <w:rFonts w:ascii="Times New Roman" w:hAnsi="Times New Roman"/>
      <w:smallCaps/>
      <w:spacing w:val="80"/>
      <w:sz w:val="28"/>
    </w:rPr>
  </w:style>
  <w:style w:type="paragraph" w:customStyle="1" w:styleId="InChapter">
    <w:name w:val="InChapter"/>
    <w:basedOn w:val="Heading3"/>
    <w:rsid w:val="00687768"/>
    <w:pPr>
      <w:spacing w:after="240"/>
      <w:outlineLvl w:val="9"/>
    </w:pPr>
    <w:rPr>
      <w:noProof/>
    </w:rPr>
  </w:style>
  <w:style w:type="paragraph" w:styleId="Index2">
    <w:name w:val="index 2"/>
    <w:basedOn w:val="Normal"/>
    <w:next w:val="Normal"/>
    <w:semiHidden/>
    <w:rsid w:val="00687768"/>
    <w:pPr>
      <w:tabs>
        <w:tab w:val="right" w:pos="4176"/>
      </w:tabs>
      <w:ind w:left="568" w:hanging="284"/>
    </w:pPr>
    <w:rPr>
      <w:rFonts w:ascii="Garamond" w:hAnsi="Garamond"/>
    </w:rPr>
  </w:style>
  <w:style w:type="paragraph" w:customStyle="1" w:styleId="Byline">
    <w:name w:val="Byline"/>
    <w:rsid w:val="006877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7768"/>
    <w:pPr>
      <w:tabs>
        <w:tab w:val="clear" w:pos="3600"/>
        <w:tab w:val="clear" w:pos="3958"/>
      </w:tabs>
      <w:jc w:val="right"/>
    </w:pPr>
  </w:style>
  <w:style w:type="character" w:styleId="Emphasis">
    <w:name w:val="Emphasis"/>
    <w:basedOn w:val="DefaultParagraphFont"/>
    <w:qFormat/>
    <w:rsid w:val="00687768"/>
    <w:rPr>
      <w:i/>
    </w:rPr>
  </w:style>
  <w:style w:type="paragraph" w:styleId="Caption">
    <w:name w:val="caption"/>
    <w:basedOn w:val="BodyText"/>
    <w:next w:val="Normal"/>
    <w:qFormat/>
    <w:rsid w:val="00687768"/>
    <w:pPr>
      <w:framePr w:w="2268" w:hSpace="181" w:vSpace="181" w:wrap="around" w:vAnchor="text" w:hAnchor="page" w:x="1135" w:y="285" w:anchorLock="1"/>
    </w:pPr>
    <w:rPr>
      <w:i/>
    </w:rPr>
  </w:style>
  <w:style w:type="paragraph" w:customStyle="1" w:styleId="MiniTOCTitle">
    <w:name w:val="MiniTOCTitle"/>
    <w:basedOn w:val="Heading4"/>
    <w:rsid w:val="00687768"/>
    <w:pPr>
      <w:spacing w:before="240"/>
      <w:outlineLvl w:val="9"/>
    </w:pPr>
    <w:rPr>
      <w:noProof/>
      <w:sz w:val="24"/>
    </w:rPr>
  </w:style>
  <w:style w:type="paragraph" w:customStyle="1" w:styleId="MiniTOCItem">
    <w:name w:val="MiniTOCItem"/>
    <w:basedOn w:val="ListBullet"/>
    <w:rsid w:val="00687768"/>
    <w:pPr>
      <w:numPr>
        <w:numId w:val="0"/>
      </w:numPr>
      <w:tabs>
        <w:tab w:val="right" w:leader="dot" w:pos="6521"/>
      </w:tabs>
      <w:spacing w:before="0" w:after="0"/>
    </w:pPr>
  </w:style>
  <w:style w:type="paragraph" w:customStyle="1" w:styleId="TOFTitle">
    <w:name w:val="TOFTitle"/>
    <w:basedOn w:val="TOCTitle"/>
    <w:rsid w:val="00687768"/>
  </w:style>
  <w:style w:type="paragraph" w:styleId="TableofFigures">
    <w:name w:val="table of figures"/>
    <w:basedOn w:val="Normal"/>
    <w:next w:val="Normal"/>
    <w:semiHidden/>
    <w:rsid w:val="00687768"/>
    <w:pPr>
      <w:tabs>
        <w:tab w:val="right" w:leader="dot" w:pos="9072"/>
      </w:tabs>
      <w:ind w:left="970" w:hanging="403"/>
    </w:pPr>
    <w:rPr>
      <w:rFonts w:ascii="Times New Roman" w:hAnsi="Times New Roman"/>
      <w:b/>
    </w:rPr>
  </w:style>
  <w:style w:type="paragraph" w:styleId="ListNumber">
    <w:name w:val="List Number"/>
    <w:basedOn w:val="List"/>
    <w:rsid w:val="00687768"/>
    <w:pPr>
      <w:numPr>
        <w:numId w:val="14"/>
      </w:numPr>
      <w:tabs>
        <w:tab w:val="clear" w:pos="340"/>
      </w:tabs>
    </w:pPr>
  </w:style>
  <w:style w:type="character" w:customStyle="1" w:styleId="WingdingSymbols">
    <w:name w:val="Wingding Symbols"/>
    <w:rsid w:val="00687768"/>
    <w:rPr>
      <w:rFonts w:ascii="Wingdings" w:hAnsi="Wingdings"/>
    </w:rPr>
  </w:style>
  <w:style w:type="character" w:customStyle="1" w:styleId="HotSpot">
    <w:name w:val="HotSpot"/>
    <w:rsid w:val="00687768"/>
    <w:rPr>
      <w:color w:val="0033CC"/>
      <w:u w:val="none"/>
    </w:rPr>
  </w:style>
  <w:style w:type="paragraph" w:customStyle="1" w:styleId="BodyTextRight">
    <w:name w:val="Body Text Right"/>
    <w:basedOn w:val="BodyText"/>
    <w:rsid w:val="00687768"/>
    <w:pPr>
      <w:spacing w:before="0" w:after="0"/>
      <w:jc w:val="right"/>
    </w:pPr>
  </w:style>
  <w:style w:type="paragraph" w:styleId="Index3">
    <w:name w:val="index 3"/>
    <w:basedOn w:val="ListNumber2"/>
    <w:next w:val="Normal"/>
    <w:semiHidden/>
    <w:rsid w:val="00687768"/>
    <w:pPr>
      <w:numPr>
        <w:numId w:val="0"/>
      </w:numPr>
      <w:tabs>
        <w:tab w:val="right" w:leader="dot" w:pos="4176"/>
      </w:tabs>
    </w:pPr>
  </w:style>
  <w:style w:type="paragraph" w:styleId="ListNumber2">
    <w:name w:val="List Number 2"/>
    <w:basedOn w:val="List2"/>
    <w:rsid w:val="00687768"/>
    <w:pPr>
      <w:numPr>
        <w:numId w:val="9"/>
      </w:numPr>
      <w:tabs>
        <w:tab w:val="clear" w:pos="1060"/>
      </w:tabs>
    </w:pPr>
  </w:style>
  <w:style w:type="paragraph" w:customStyle="1" w:styleId="MarginNote">
    <w:name w:val="Margin Note"/>
    <w:basedOn w:val="BodyText"/>
    <w:rsid w:val="006877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77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77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7768"/>
    <w:rPr>
      <w:sz w:val="32"/>
    </w:rPr>
  </w:style>
  <w:style w:type="paragraph" w:customStyle="1" w:styleId="HeadingProcedure">
    <w:name w:val="Heading Procedure"/>
    <w:basedOn w:val="HeadingBase"/>
    <w:next w:val="Normal"/>
    <w:rsid w:val="00687768"/>
    <w:pPr>
      <w:tabs>
        <w:tab w:val="left" w:pos="0"/>
      </w:tabs>
      <w:spacing w:before="120" w:after="60"/>
    </w:pPr>
    <w:rPr>
      <w:i/>
      <w:color w:val="918585"/>
      <w:sz w:val="22"/>
    </w:rPr>
  </w:style>
  <w:style w:type="paragraph" w:customStyle="1" w:styleId="TableBodyText">
    <w:name w:val="Table Body Text"/>
    <w:basedOn w:val="BodyText"/>
    <w:rsid w:val="00687768"/>
    <w:pPr>
      <w:spacing w:before="60" w:after="60"/>
    </w:pPr>
  </w:style>
  <w:style w:type="paragraph" w:styleId="ListContinue">
    <w:name w:val="List Continue"/>
    <w:basedOn w:val="List"/>
    <w:rsid w:val="00687768"/>
    <w:pPr>
      <w:ind w:firstLine="0"/>
    </w:pPr>
  </w:style>
  <w:style w:type="paragraph" w:customStyle="1" w:styleId="ListNote">
    <w:name w:val="List Note"/>
    <w:basedOn w:val="List"/>
    <w:rsid w:val="00687768"/>
    <w:pPr>
      <w:pBdr>
        <w:top w:val="single" w:sz="6" w:space="2" w:color="918585"/>
        <w:bottom w:val="single" w:sz="6" w:space="2" w:color="918585"/>
      </w:pBdr>
      <w:tabs>
        <w:tab w:val="left" w:pos="1021"/>
      </w:tabs>
      <w:ind w:firstLine="0"/>
    </w:pPr>
  </w:style>
  <w:style w:type="paragraph" w:customStyle="1" w:styleId="Warning">
    <w:name w:val="Warning"/>
    <w:basedOn w:val="BodyText"/>
    <w:rsid w:val="00687768"/>
    <w:pPr>
      <w:shd w:val="clear" w:color="auto" w:fill="D9D9D9"/>
      <w:tabs>
        <w:tab w:val="left" w:pos="992"/>
      </w:tabs>
      <w:ind w:left="119" w:right="119"/>
    </w:pPr>
    <w:rPr>
      <w:sz w:val="20"/>
    </w:rPr>
  </w:style>
  <w:style w:type="paragraph" w:customStyle="1" w:styleId="MarginIcons">
    <w:name w:val="Margin Icons"/>
    <w:basedOn w:val="BodyText"/>
    <w:rsid w:val="006877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7768"/>
    <w:rPr>
      <w:rFonts w:ascii="Courier New" w:hAnsi="Courier New"/>
    </w:rPr>
  </w:style>
  <w:style w:type="paragraph" w:customStyle="1" w:styleId="NoteBullet">
    <w:name w:val="Note Bullet"/>
    <w:basedOn w:val="Note"/>
    <w:rsid w:val="00687768"/>
    <w:pPr>
      <w:tabs>
        <w:tab w:val="clear" w:pos="680"/>
      </w:tabs>
      <w:spacing w:before="60" w:after="60"/>
    </w:pPr>
  </w:style>
  <w:style w:type="paragraph" w:customStyle="1" w:styleId="SubHeading2">
    <w:name w:val="SubHeading2"/>
    <w:basedOn w:val="HeadingBase"/>
    <w:rsid w:val="00687768"/>
    <w:pPr>
      <w:spacing w:before="240" w:after="60"/>
    </w:pPr>
    <w:rPr>
      <w:sz w:val="20"/>
    </w:rPr>
  </w:style>
  <w:style w:type="paragraph" w:customStyle="1" w:styleId="SubHeading1">
    <w:name w:val="SubHeading1"/>
    <w:basedOn w:val="HeadingBase"/>
    <w:rsid w:val="00687768"/>
    <w:pPr>
      <w:spacing w:before="240" w:after="60"/>
    </w:pPr>
    <w:rPr>
      <w:color w:val="918585"/>
      <w:sz w:val="22"/>
    </w:rPr>
  </w:style>
  <w:style w:type="paragraph" w:customStyle="1" w:styleId="SideHeading">
    <w:name w:val="Side Heading"/>
    <w:basedOn w:val="HeadingBase"/>
    <w:rsid w:val="006877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7768"/>
    <w:pPr>
      <w:numPr>
        <w:numId w:val="10"/>
      </w:numPr>
    </w:pPr>
  </w:style>
  <w:style w:type="paragraph" w:styleId="PlainText">
    <w:name w:val="Plain Text"/>
    <w:basedOn w:val="Normal"/>
    <w:link w:val="PlainTextChar"/>
    <w:rsid w:val="00687768"/>
    <w:rPr>
      <w:sz w:val="20"/>
    </w:rPr>
  </w:style>
  <w:style w:type="character" w:customStyle="1" w:styleId="PlainTextChar">
    <w:name w:val="Plain Text Char"/>
    <w:basedOn w:val="DefaultParagraphFont"/>
    <w:link w:val="PlainText"/>
    <w:rsid w:val="00687768"/>
    <w:rPr>
      <w:rFonts w:ascii="Courier New" w:eastAsia="Times New Roman" w:hAnsi="Courier New" w:cs="Times New Roman"/>
      <w:sz w:val="20"/>
      <w:szCs w:val="20"/>
      <w:lang w:eastAsia="en-US"/>
    </w:rPr>
  </w:style>
  <w:style w:type="character" w:customStyle="1" w:styleId="MenuOption">
    <w:name w:val="Menu Option"/>
    <w:basedOn w:val="DefaultParagraphFont"/>
    <w:rsid w:val="00687768"/>
    <w:rPr>
      <w:b/>
      <w:smallCaps/>
    </w:rPr>
  </w:style>
  <w:style w:type="paragraph" w:customStyle="1" w:styleId="TableListNumber">
    <w:name w:val="Table List Number"/>
    <w:basedOn w:val="ListNumber"/>
    <w:rsid w:val="00687768"/>
    <w:pPr>
      <w:numPr>
        <w:numId w:val="0"/>
      </w:numPr>
    </w:pPr>
  </w:style>
  <w:style w:type="paragraph" w:styleId="TOC4">
    <w:name w:val="toc 4"/>
    <w:basedOn w:val="TOCBase"/>
    <w:next w:val="Normal"/>
    <w:semiHidden/>
    <w:rsid w:val="00687768"/>
    <w:pPr>
      <w:tabs>
        <w:tab w:val="right" w:leader="dot" w:pos="9071"/>
      </w:tabs>
      <w:ind w:left="1701"/>
    </w:pPr>
  </w:style>
  <w:style w:type="paragraph" w:customStyle="1" w:styleId="ListAlpha">
    <w:name w:val="List Alpha"/>
    <w:basedOn w:val="List"/>
    <w:rsid w:val="00687768"/>
    <w:pPr>
      <w:numPr>
        <w:numId w:val="8"/>
      </w:numPr>
    </w:pPr>
  </w:style>
  <w:style w:type="paragraph" w:customStyle="1" w:styleId="ListAlpha2">
    <w:name w:val="List Alpha 2"/>
    <w:basedOn w:val="List2"/>
    <w:rsid w:val="00687768"/>
    <w:pPr>
      <w:numPr>
        <w:numId w:val="7"/>
      </w:numPr>
    </w:pPr>
  </w:style>
  <w:style w:type="paragraph" w:styleId="List2">
    <w:name w:val="List 2"/>
    <w:basedOn w:val="BodyText"/>
    <w:rsid w:val="00687768"/>
    <w:pPr>
      <w:tabs>
        <w:tab w:val="left" w:pos="680"/>
      </w:tabs>
      <w:spacing w:before="60" w:after="60"/>
      <w:ind w:left="680" w:hanging="340"/>
    </w:pPr>
  </w:style>
  <w:style w:type="paragraph" w:styleId="List3">
    <w:name w:val="List 3"/>
    <w:basedOn w:val="BodyText"/>
    <w:rsid w:val="00687768"/>
    <w:pPr>
      <w:tabs>
        <w:tab w:val="left" w:pos="1021"/>
      </w:tabs>
      <w:spacing w:before="60" w:after="60"/>
      <w:ind w:left="1020" w:hanging="340"/>
    </w:pPr>
  </w:style>
  <w:style w:type="paragraph" w:styleId="List4">
    <w:name w:val="List 4"/>
    <w:basedOn w:val="BodyText"/>
    <w:rsid w:val="00687768"/>
    <w:pPr>
      <w:tabs>
        <w:tab w:val="left" w:pos="1361"/>
      </w:tabs>
      <w:spacing w:before="60" w:after="60"/>
      <w:ind w:left="1361" w:hanging="340"/>
    </w:pPr>
  </w:style>
  <w:style w:type="paragraph" w:styleId="List5">
    <w:name w:val="List 5"/>
    <w:basedOn w:val="BodyText"/>
    <w:rsid w:val="00687768"/>
    <w:pPr>
      <w:tabs>
        <w:tab w:val="left" w:pos="1701"/>
      </w:tabs>
      <w:spacing w:before="60" w:after="60"/>
      <w:ind w:left="1701" w:hanging="340"/>
    </w:pPr>
  </w:style>
  <w:style w:type="paragraph" w:styleId="ListBullet3">
    <w:name w:val="List Bullet 3"/>
    <w:basedOn w:val="List3"/>
    <w:rsid w:val="00687768"/>
    <w:pPr>
      <w:numPr>
        <w:numId w:val="13"/>
      </w:numPr>
      <w:tabs>
        <w:tab w:val="clear" w:pos="1021"/>
      </w:tabs>
      <w:ind w:left="1037" w:hanging="357"/>
    </w:pPr>
  </w:style>
  <w:style w:type="paragraph" w:styleId="ListBullet4">
    <w:name w:val="List Bullet 4"/>
    <w:basedOn w:val="List4"/>
    <w:rsid w:val="00687768"/>
    <w:pPr>
      <w:numPr>
        <w:numId w:val="2"/>
      </w:numPr>
      <w:tabs>
        <w:tab w:val="clear" w:pos="1361"/>
      </w:tabs>
    </w:pPr>
  </w:style>
  <w:style w:type="paragraph" w:styleId="ListBullet5">
    <w:name w:val="List Bullet 5"/>
    <w:basedOn w:val="List5"/>
    <w:rsid w:val="00687768"/>
    <w:pPr>
      <w:numPr>
        <w:numId w:val="3"/>
      </w:numPr>
    </w:pPr>
  </w:style>
  <w:style w:type="paragraph" w:styleId="ListContinue2">
    <w:name w:val="List Continue 2"/>
    <w:basedOn w:val="List2"/>
    <w:rsid w:val="00687768"/>
    <w:pPr>
      <w:ind w:firstLine="0"/>
    </w:pPr>
  </w:style>
  <w:style w:type="paragraph" w:styleId="ListContinue3">
    <w:name w:val="List Continue 3"/>
    <w:basedOn w:val="List3"/>
    <w:rsid w:val="00687768"/>
    <w:pPr>
      <w:ind w:left="1021" w:firstLine="0"/>
    </w:pPr>
  </w:style>
  <w:style w:type="paragraph" w:styleId="ListContinue4">
    <w:name w:val="List Continue 4"/>
    <w:basedOn w:val="List4"/>
    <w:rsid w:val="00687768"/>
    <w:pPr>
      <w:ind w:firstLine="0"/>
    </w:pPr>
  </w:style>
  <w:style w:type="paragraph" w:styleId="ListContinue5">
    <w:name w:val="List Continue 5"/>
    <w:basedOn w:val="List5"/>
    <w:rsid w:val="00687768"/>
    <w:pPr>
      <w:ind w:firstLine="0"/>
    </w:pPr>
  </w:style>
  <w:style w:type="paragraph" w:styleId="ListNumber3">
    <w:name w:val="List Number 3"/>
    <w:basedOn w:val="List3"/>
    <w:rsid w:val="00687768"/>
    <w:pPr>
      <w:numPr>
        <w:numId w:val="4"/>
      </w:numPr>
    </w:pPr>
  </w:style>
  <w:style w:type="paragraph" w:styleId="ListNumber4">
    <w:name w:val="List Number 4"/>
    <w:basedOn w:val="List4"/>
    <w:rsid w:val="00687768"/>
    <w:pPr>
      <w:numPr>
        <w:numId w:val="5"/>
      </w:numPr>
    </w:pPr>
  </w:style>
  <w:style w:type="paragraph" w:styleId="ListNumber5">
    <w:name w:val="List Number 5"/>
    <w:basedOn w:val="List5"/>
    <w:rsid w:val="00687768"/>
    <w:pPr>
      <w:numPr>
        <w:numId w:val="6"/>
      </w:numPr>
    </w:pPr>
  </w:style>
  <w:style w:type="paragraph" w:styleId="BlockText">
    <w:name w:val="Block Text"/>
    <w:basedOn w:val="Normal"/>
    <w:rsid w:val="00687768"/>
    <w:pPr>
      <w:spacing w:after="120"/>
      <w:ind w:left="1440" w:right="1440"/>
    </w:pPr>
  </w:style>
  <w:style w:type="character" w:customStyle="1" w:styleId="Subscript">
    <w:name w:val="Subscript"/>
    <w:basedOn w:val="DefaultParagraphFont"/>
    <w:rsid w:val="00687768"/>
    <w:rPr>
      <w:sz w:val="16"/>
      <w:vertAlign w:val="subscript"/>
    </w:rPr>
  </w:style>
  <w:style w:type="character" w:customStyle="1" w:styleId="Superscript">
    <w:name w:val="Superscript"/>
    <w:basedOn w:val="DefaultParagraphFont"/>
    <w:rsid w:val="00687768"/>
    <w:rPr>
      <w:sz w:val="16"/>
      <w:vertAlign w:val="superscript"/>
    </w:rPr>
  </w:style>
  <w:style w:type="character" w:customStyle="1" w:styleId="Symbols">
    <w:name w:val="Symbols"/>
    <w:basedOn w:val="DefaultParagraphFont"/>
    <w:rsid w:val="00687768"/>
    <w:rPr>
      <w:rFonts w:ascii="Symbol" w:hAnsi="Symbol"/>
    </w:rPr>
  </w:style>
  <w:style w:type="character" w:customStyle="1" w:styleId="MenuOptions">
    <w:name w:val="Menu Options"/>
    <w:basedOn w:val="DefaultParagraphFont"/>
    <w:rsid w:val="00687768"/>
    <w:rPr>
      <w:rFonts w:ascii="Arial Narrow" w:hAnsi="Arial Narrow"/>
      <w:smallCaps/>
    </w:rPr>
  </w:style>
  <w:style w:type="character" w:customStyle="1" w:styleId="Buttons">
    <w:name w:val="Buttons"/>
    <w:basedOn w:val="DefaultParagraphFont"/>
    <w:rsid w:val="00687768"/>
    <w:rPr>
      <w:b/>
    </w:rPr>
  </w:style>
  <w:style w:type="character" w:customStyle="1" w:styleId="Underlined">
    <w:name w:val="Underlined"/>
    <w:basedOn w:val="DefaultParagraphFont"/>
    <w:rsid w:val="00687768"/>
    <w:rPr>
      <w:u w:val="single"/>
    </w:rPr>
  </w:style>
  <w:style w:type="paragraph" w:customStyle="1" w:styleId="TableBodyTextRight">
    <w:name w:val="Table Body Text Right"/>
    <w:basedOn w:val="TableBodyText"/>
    <w:rsid w:val="00687768"/>
    <w:pPr>
      <w:widowControl w:val="0"/>
      <w:autoSpaceDE w:val="0"/>
      <w:autoSpaceDN w:val="0"/>
      <w:adjustRightInd w:val="0"/>
      <w:jc w:val="right"/>
    </w:pPr>
    <w:rPr>
      <w:rFonts w:cs="Arial"/>
      <w:szCs w:val="18"/>
    </w:rPr>
  </w:style>
  <w:style w:type="paragraph" w:customStyle="1" w:styleId="CopyrightText">
    <w:name w:val="Copyright Text"/>
    <w:basedOn w:val="BodyText"/>
    <w:rsid w:val="00687768"/>
    <w:rPr>
      <w:sz w:val="18"/>
    </w:rPr>
  </w:style>
  <w:style w:type="paragraph" w:customStyle="1" w:styleId="BodySmallRight">
    <w:name w:val="Body Small Right"/>
    <w:basedOn w:val="BodyTextRight"/>
    <w:rsid w:val="00687768"/>
    <w:rPr>
      <w:sz w:val="18"/>
      <w:szCs w:val="18"/>
    </w:rPr>
  </w:style>
  <w:style w:type="paragraph" w:customStyle="1" w:styleId="MarginEdition">
    <w:name w:val="Margin Edition"/>
    <w:basedOn w:val="MarginNote"/>
    <w:rsid w:val="00687768"/>
    <w:pPr>
      <w:spacing w:before="0" w:after="0"/>
    </w:pPr>
    <w:rPr>
      <w:rFonts w:ascii="Times New Roman" w:hAnsi="Times New Roman"/>
      <w:color w:val="999999"/>
    </w:rPr>
  </w:style>
  <w:style w:type="paragraph" w:customStyle="1" w:styleId="Spacer">
    <w:name w:val="Spacer"/>
    <w:basedOn w:val="Normal"/>
    <w:rsid w:val="00687768"/>
    <w:rPr>
      <w:sz w:val="2"/>
      <w:szCs w:val="2"/>
    </w:rPr>
  </w:style>
  <w:style w:type="character" w:customStyle="1" w:styleId="Small">
    <w:name w:val="Small"/>
    <w:basedOn w:val="DefaultParagraphFont"/>
    <w:rsid w:val="00687768"/>
    <w:rPr>
      <w:sz w:val="16"/>
    </w:rPr>
  </w:style>
  <w:style w:type="paragraph" w:customStyle="1" w:styleId="WideTable">
    <w:name w:val="Wide Table"/>
    <w:basedOn w:val="Normal"/>
    <w:rsid w:val="00687768"/>
    <w:pPr>
      <w:ind w:left="-1418"/>
    </w:pPr>
    <w:rPr>
      <w:sz w:val="2"/>
      <w:szCs w:val="2"/>
    </w:rPr>
  </w:style>
  <w:style w:type="character" w:styleId="PageNumber">
    <w:name w:val="page number"/>
    <w:basedOn w:val="DefaultParagraphFont"/>
    <w:rsid w:val="00687768"/>
  </w:style>
  <w:style w:type="paragraph" w:styleId="Quote">
    <w:name w:val="Quote"/>
    <w:basedOn w:val="Heading1"/>
    <w:link w:val="QuoteChar"/>
    <w:qFormat/>
    <w:rsid w:val="00687768"/>
    <w:rPr>
      <w:b w:val="0"/>
      <w:sz w:val="72"/>
      <w:szCs w:val="72"/>
      <w:lang w:val="en-NZ"/>
    </w:rPr>
  </w:style>
  <w:style w:type="character" w:customStyle="1" w:styleId="QuoteChar">
    <w:name w:val="Quote Char"/>
    <w:basedOn w:val="DefaultParagraphFont"/>
    <w:link w:val="Quote"/>
    <w:rsid w:val="006877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7768"/>
    <w:pPr>
      <w:pageBreakBefore/>
    </w:pPr>
  </w:style>
  <w:style w:type="paragraph" w:customStyle="1" w:styleId="Border">
    <w:name w:val="Border"/>
    <w:basedOn w:val="Normal"/>
    <w:qFormat/>
    <w:rsid w:val="006877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7768"/>
    <w:rPr>
      <w:b/>
      <w:bCs/>
      <w:i/>
      <w:iCs/>
      <w:color w:val="auto"/>
    </w:rPr>
  </w:style>
  <w:style w:type="paragraph" w:styleId="IntenseQuote">
    <w:name w:val="Intense Quote"/>
    <w:basedOn w:val="Normal"/>
    <w:next w:val="Normal"/>
    <w:link w:val="IntenseQuoteChar"/>
    <w:uiPriority w:val="30"/>
    <w:qFormat/>
    <w:rsid w:val="006877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77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7768"/>
    <w:rPr>
      <w:smallCaps/>
      <w:color w:val="auto"/>
      <w:u w:val="single"/>
    </w:rPr>
  </w:style>
  <w:style w:type="character" w:styleId="IntenseReference">
    <w:name w:val="Intense Reference"/>
    <w:basedOn w:val="DefaultParagraphFont"/>
    <w:uiPriority w:val="32"/>
    <w:qFormat/>
    <w:rsid w:val="00687768"/>
    <w:rPr>
      <w:b/>
      <w:bCs/>
      <w:smallCaps/>
      <w:color w:val="auto"/>
      <w:spacing w:val="5"/>
      <w:u w:val="single"/>
    </w:rPr>
  </w:style>
  <w:style w:type="paragraph" w:customStyle="1" w:styleId="2ColumnHeading">
    <w:name w:val="2Column Heading"/>
    <w:basedOn w:val="BodyText"/>
    <w:qFormat/>
    <w:rsid w:val="00687768"/>
    <w:pPr>
      <w:spacing w:after="60"/>
      <w:ind w:left="-2268"/>
    </w:pPr>
    <w:rPr>
      <w:b/>
    </w:rPr>
  </w:style>
  <w:style w:type="paragraph" w:customStyle="1" w:styleId="Heading1TOC">
    <w:name w:val="Heading1 TOC"/>
    <w:basedOn w:val="Normal"/>
    <w:qFormat/>
    <w:rsid w:val="00687768"/>
    <w:pPr>
      <w:spacing w:before="240" w:after="120"/>
    </w:pPr>
    <w:rPr>
      <w:rFonts w:ascii="Times New Roman" w:hAnsi="Times New Roman"/>
      <w:b/>
      <w:sz w:val="32"/>
    </w:rPr>
  </w:style>
  <w:style w:type="paragraph" w:customStyle="1" w:styleId="Heading2TOC">
    <w:name w:val="Heading2 TOC"/>
    <w:basedOn w:val="Normal"/>
    <w:qFormat/>
    <w:rsid w:val="00687768"/>
    <w:pPr>
      <w:spacing w:before="240" w:after="60"/>
    </w:pPr>
    <w:rPr>
      <w:rFonts w:ascii="Times New Roman" w:hAnsi="Times New Roman"/>
      <w:b/>
      <w:sz w:val="28"/>
    </w:rPr>
  </w:style>
  <w:style w:type="character" w:customStyle="1" w:styleId="Underline">
    <w:name w:val="Underline"/>
    <w:basedOn w:val="DefaultParagraphFont"/>
    <w:qFormat/>
    <w:rsid w:val="00687768"/>
    <w:rPr>
      <w:u w:val="single"/>
    </w:rPr>
  </w:style>
  <w:style w:type="character" w:customStyle="1" w:styleId="BoldandItalics">
    <w:name w:val="Bold and Italics"/>
    <w:qFormat/>
    <w:rsid w:val="00687768"/>
    <w:rPr>
      <w:b/>
      <w:i/>
      <w:u w:val="none"/>
    </w:rPr>
  </w:style>
  <w:style w:type="paragraph" w:styleId="BalloonText">
    <w:name w:val="Balloon Text"/>
    <w:basedOn w:val="Normal"/>
    <w:link w:val="BalloonTextChar"/>
    <w:rsid w:val="00687768"/>
    <w:rPr>
      <w:rFonts w:ascii="Tahoma" w:hAnsi="Tahoma" w:cs="Tahoma"/>
      <w:sz w:val="16"/>
      <w:szCs w:val="16"/>
    </w:rPr>
  </w:style>
  <w:style w:type="character" w:customStyle="1" w:styleId="BalloonTextChar">
    <w:name w:val="Balloon Text Char"/>
    <w:basedOn w:val="DefaultParagraphFont"/>
    <w:link w:val="BalloonText"/>
    <w:rsid w:val="006877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77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77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7768"/>
    <w:rPr>
      <w:b/>
      <w:color w:val="660033"/>
      <w:spacing w:val="0"/>
    </w:rPr>
  </w:style>
  <w:style w:type="paragraph" w:customStyle="1" w:styleId="Nameditemlist">
    <w:name w:val="Named item list"/>
    <w:basedOn w:val="BodyText"/>
    <w:qFormat/>
    <w:rsid w:val="00687768"/>
    <w:pPr>
      <w:tabs>
        <w:tab w:val="left" w:pos="2835"/>
      </w:tabs>
      <w:ind w:left="2835" w:hanging="2835"/>
    </w:pPr>
  </w:style>
  <w:style w:type="paragraph" w:customStyle="1" w:styleId="BodyTextnopadding">
    <w:name w:val="Body Text no padding"/>
    <w:basedOn w:val="BodyText"/>
    <w:qFormat/>
    <w:rsid w:val="00687768"/>
    <w:pPr>
      <w:spacing w:before="0" w:after="0"/>
    </w:pPr>
  </w:style>
  <w:style w:type="paragraph" w:customStyle="1" w:styleId="BodyTextBold">
    <w:name w:val="Body Text Bold"/>
    <w:basedOn w:val="BodyText"/>
    <w:qFormat/>
    <w:rsid w:val="00687768"/>
    <w:rPr>
      <w:b/>
    </w:rPr>
  </w:style>
  <w:style w:type="character" w:styleId="Hyperlink">
    <w:name w:val="Hyperlink"/>
    <w:basedOn w:val="DefaultParagraphFont"/>
    <w:uiPriority w:val="99"/>
    <w:unhideWhenUsed/>
    <w:rsid w:val="00AC1F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834</Words>
  <Characters>5683</Characters>
  <Application>Microsoft Office Word</Application>
  <DocSecurity>0</DocSecurity>
  <Lines>162</Lines>
  <Paragraphs>82</Paragraphs>
  <ScaleCrop>false</ScaleCrop>
  <Company>Author-it Software Corporation Ltd.</Company>
  <LinksUpToDate>false</LinksUpToDate>
  <CharactersWithSpaces>6435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PSPREG030 Manage investigations program</dc:title>
  <dc:subject>Approved</dc:subject>
  <dc:creator>SkillsIQ</dc:creator>
  <cp:keywords>Release: 1</cp:keywords>
  <dc:description>Review Date: 12 April 2008</dc:description>
  <cp:lastModifiedBy>HSD_TPCMSd.prod</cp:lastModifiedBy>
  <cp:revision>3</cp:revision>
  <dcterms:created xsi:type="dcterms:W3CDTF">2022-04-03T13:13:00Z</dcterms:created>
  <dcterms:modified xsi:type="dcterms:W3CDTF">2022-04-03T13:13:00Z</dcterms:modified>
</cp:coreProperties>
</file>