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5AF" w:rsidP="00140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PSPREG030 Manage investigations program</w:t>
      </w:r>
      <w:r>
        <w:fldChar w:fldCharType="end"/>
      </w:r>
    </w:p>
    <w:p w:rsidR="001405AF" w:rsidP="001405AF">
      <w:pPr>
        <w:pStyle w:val="Version"/>
        <w:sectPr w:rsidSect="000F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BA0" w:rsidP="000F6BA0">
      <w:pPr>
        <w:pStyle w:val="SuperHeading"/>
      </w:pPr>
      <w:r w:rsidRPr="000F6BA0">
        <w:t>Assessment Re</w:t>
      </w:r>
      <w:r w:rsidRPr="000F6BA0">
        <w:t>quirements for PSPREG030 Manage investigations program</w:t>
      </w:r>
    </w:p>
    <w:p w:rsidR="00000000" w:rsidRPr="000F6BA0" w:rsidP="000F6BA0">
      <w:pPr>
        <w:pStyle w:val="Heading1"/>
      </w:pPr>
      <w:bookmarkStart w:id="1" w:name="O_826188"/>
      <w:bookmarkEnd w:id="1"/>
      <w:r w:rsidRPr="000F6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40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A0" w:rsidP="000F6BA0">
            <w:pPr>
              <w:pStyle w:val="BodyText"/>
            </w:pPr>
            <w:r w:rsidRPr="000F6BA0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A0">
            <w:pPr>
              <w:pStyle w:val="BodyText"/>
              <w:rPr>
                <w:lang w:val="en-NZ"/>
              </w:rPr>
            </w:pPr>
            <w:r w:rsidRPr="000F6BA0">
              <w:rPr>
                <w:rStyle w:val="SpecialBold"/>
              </w:rPr>
              <w:t>Comments</w:t>
            </w:r>
          </w:p>
        </w:tc>
      </w:tr>
      <w:tr w:rsidTr="00140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BA0">
            <w:pPr>
              <w:pStyle w:val="BodyText"/>
              <w:rPr>
                <w:lang w:val="en-NZ"/>
              </w:rPr>
            </w:pPr>
            <w:r w:rsidRPr="000F6B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BA0" w:rsidP="000F6BA0">
            <w:pPr>
              <w:pStyle w:val="BodyText"/>
            </w:pPr>
            <w:r w:rsidRPr="000F6BA0">
              <w:t xml:space="preserve">These Assessment Requirements were released in PSP Public Sector Training Package release 1.0 and meet the Standards for Training Packages. </w:t>
            </w:r>
          </w:p>
          <w:p w:rsidR="00000000" w:rsidRPr="000F6BA0" w:rsidP="000F6BA0">
            <w:pPr>
              <w:pStyle w:val="BodyText"/>
            </w:pPr>
          </w:p>
          <w:p w:rsidR="00000000" w:rsidRPr="000F6BA0" w:rsidP="000F6BA0">
            <w:pPr>
              <w:pStyle w:val="ListBullet"/>
            </w:pPr>
            <w:r w:rsidRPr="000F6BA0">
              <w:t>Assessment Requirements created drawing upon specified assessment information from superseded unit</w:t>
            </w:r>
          </w:p>
        </w:tc>
      </w:tr>
    </w:tbl>
    <w:p w:rsidR="00000000" w:rsidRPr="000F6BA0" w:rsidP="000F6BA0">
      <w:pPr>
        <w:pStyle w:val="BodyText"/>
      </w:pPr>
    </w:p>
    <w:p w:rsidR="00000000" w:rsidRPr="000F6BA0" w:rsidP="000F6BA0">
      <w:pPr>
        <w:pStyle w:val="AllowPageBreak"/>
      </w:pPr>
    </w:p>
    <w:p w:rsidR="00000000" w:rsidRPr="000F6BA0" w:rsidP="000F6BA0">
      <w:pPr>
        <w:pStyle w:val="Heading1"/>
      </w:pPr>
      <w:bookmarkStart w:id="2" w:name="O_826189"/>
      <w:bookmarkEnd w:id="2"/>
      <w:r w:rsidRPr="000F6BA0">
        <w:t>Performance Evidence</w:t>
      </w:r>
    </w:p>
    <w:p w:rsidR="00000000" w:rsidRPr="000F6BA0" w:rsidP="001405AF">
      <w:pPr>
        <w:pStyle w:val="BodyText"/>
      </w:pPr>
      <w:r w:rsidRPr="000F6BA0">
        <w:t>Evidence required to demonstrate competence must satisfy all of the requirements of the elements and performance crit</w:t>
      </w:r>
      <w:r w:rsidRPr="000F6BA0">
        <w:t>eria. If not otherwise specified the candidate must demonstrate evidence of performance of the following on at least one occasion.</w:t>
      </w:r>
    </w:p>
    <w:p w:rsidR="00000000" w:rsidRPr="000F6BA0" w:rsidP="000F6BA0">
      <w:pPr>
        <w:pStyle w:val="ListBullet"/>
      </w:pPr>
      <w:r w:rsidRPr="000F6BA0">
        <w:t>managing projects</w:t>
      </w:r>
    </w:p>
    <w:p w:rsidR="00000000" w:rsidRPr="000F6BA0" w:rsidP="000F6BA0">
      <w:pPr>
        <w:pStyle w:val="ListBullet"/>
      </w:pPr>
      <w:r w:rsidRPr="000F6BA0">
        <w:t>managing systems and processes for effective investigation processes and outcomes</w:t>
      </w:r>
    </w:p>
    <w:p w:rsidR="00000000" w:rsidRPr="000F6BA0" w:rsidP="000F6BA0">
      <w:pPr>
        <w:pStyle w:val="ListBullet"/>
      </w:pPr>
      <w:r w:rsidRPr="000F6BA0">
        <w:t>liaising and managing investigations when conducted with outside agencies, either jointly, or referred to a police service or contracted to an outside body</w:t>
      </w:r>
    </w:p>
    <w:p w:rsidR="00000000" w:rsidRPr="000F6BA0" w:rsidP="000F6BA0">
      <w:pPr>
        <w:pStyle w:val="ListBullet"/>
      </w:pPr>
      <w:r w:rsidRPr="000F6BA0">
        <w:t>undertaking analysis and problem-solving, especially when dealing with complaints</w:t>
      </w:r>
    </w:p>
    <w:p w:rsidR="00000000" w:rsidRPr="000F6BA0" w:rsidP="000F6BA0">
      <w:pPr>
        <w:pStyle w:val="ListBullet"/>
      </w:pPr>
      <w:r w:rsidRPr="000F6BA0">
        <w:t>using communicatio</w:t>
      </w:r>
      <w:r w:rsidRPr="000F6BA0">
        <w:t>n styles to suit different audiences and purposes</w:t>
      </w:r>
    </w:p>
    <w:p w:rsidR="00000000" w:rsidRPr="000F6BA0" w:rsidP="000F6BA0">
      <w:pPr>
        <w:pStyle w:val="AllowPageBreak"/>
      </w:pPr>
    </w:p>
    <w:p w:rsidR="00000000" w:rsidRPr="000F6BA0" w:rsidP="000F6BA0">
      <w:pPr>
        <w:pStyle w:val="Heading1"/>
      </w:pPr>
      <w:bookmarkStart w:id="3" w:name="O_826190"/>
      <w:bookmarkEnd w:id="3"/>
      <w:r w:rsidRPr="000F6BA0">
        <w:t>Knowledge Evidence</w:t>
      </w:r>
    </w:p>
    <w:p w:rsidR="00000000" w:rsidRPr="000F6BA0" w:rsidP="001405AF">
      <w:pPr>
        <w:pStyle w:val="BodyText"/>
      </w:pPr>
      <w:r w:rsidRPr="000F6BA0">
        <w:t>Evidence required to demonstrate competence must satisfy all of the requirements of the elements and performance criteria. If not otherwise specified the depth of knowled</w:t>
      </w:r>
      <w:r w:rsidRPr="000F6BA0">
        <w:t>ge demonstrated must be appropriate to the job context of the candidate.</w:t>
      </w:r>
    </w:p>
    <w:p w:rsidR="00000000" w:rsidRPr="000F6BA0" w:rsidP="000F6BA0">
      <w:pPr>
        <w:pStyle w:val="ListBullet"/>
      </w:pPr>
      <w:r w:rsidRPr="000F6BA0">
        <w:t>agency investigation/compliance strategy</w:t>
      </w:r>
    </w:p>
    <w:p w:rsidR="00000000" w:rsidRPr="000F6BA0" w:rsidP="000F6BA0">
      <w:pPr>
        <w:pStyle w:val="ListBullet"/>
      </w:pPr>
      <w:r w:rsidRPr="000F6BA0">
        <w:t>agency structure and core business</w:t>
      </w:r>
    </w:p>
    <w:p w:rsidR="00000000" w:rsidRPr="000F6BA0" w:rsidP="000F6BA0">
      <w:pPr>
        <w:pStyle w:val="ListBullet"/>
      </w:pPr>
      <w:r w:rsidRPr="000F6BA0">
        <w:t>investigation techniques</w:t>
      </w:r>
    </w:p>
    <w:p w:rsidR="00000000" w:rsidRPr="000F6BA0" w:rsidP="000F6BA0">
      <w:pPr>
        <w:pStyle w:val="ListBullet"/>
      </w:pPr>
      <w:r w:rsidRPr="000F6BA0">
        <w:t>an understanding of the relationship of the investigation strategy to the agency’</w:t>
      </w:r>
      <w:r w:rsidRPr="000F6BA0">
        <w:t>s overall strategy and jurisdictional policy and legislative requirements</w:t>
      </w:r>
    </w:p>
    <w:p w:rsidR="00000000" w:rsidRPr="000F6BA0" w:rsidP="000F6BA0">
      <w:pPr>
        <w:pStyle w:val="ListBullet"/>
      </w:pPr>
      <w:r w:rsidRPr="000F6BA0">
        <w:t>relevant legislation and policy covering the conduct of investigations, as well as the procedural and offence provisions of specific legislation</w:t>
      </w:r>
    </w:p>
    <w:p w:rsidR="00000000" w:rsidRPr="000F6BA0" w:rsidP="000F6BA0">
      <w:pPr>
        <w:pStyle w:val="ListBullet"/>
      </w:pPr>
      <w:r w:rsidRPr="000F6BA0">
        <w:t>legislative reporting requirements to</w:t>
      </w:r>
      <w:r w:rsidRPr="000F6BA0">
        <w:t xml:space="preserve"> standards setting organisations</w:t>
      </w:r>
    </w:p>
    <w:p w:rsidR="00000000" w:rsidRPr="000F6BA0" w:rsidP="000F6BA0">
      <w:pPr>
        <w:pStyle w:val="ListBullet"/>
      </w:pPr>
      <w:r w:rsidRPr="000F6BA0">
        <w:t>public sector legislation relating to investigations management, including anti-discrimination and diversity legislation, WHS and environment</w:t>
      </w:r>
    </w:p>
    <w:p w:rsidR="00000000" w:rsidRPr="000F6BA0" w:rsidP="000F6BA0">
      <w:pPr>
        <w:pStyle w:val="AllowPageBreak"/>
      </w:pPr>
    </w:p>
    <w:p w:rsidR="00000000" w:rsidRPr="000F6BA0" w:rsidP="000F6BA0">
      <w:pPr>
        <w:pStyle w:val="Heading1"/>
      </w:pPr>
      <w:bookmarkStart w:id="4" w:name="O_826191"/>
      <w:bookmarkEnd w:id="4"/>
      <w:r w:rsidRPr="000F6BA0">
        <w:t>Assessment Conditions</w:t>
      </w:r>
    </w:p>
    <w:p w:rsidR="00000000" w:rsidRPr="000F6BA0" w:rsidP="001405AF">
      <w:pPr>
        <w:pStyle w:val="BodyText"/>
      </w:pPr>
      <w:r w:rsidRPr="000F6BA0">
        <w:t>This unit contains no specific industry-ma</w:t>
      </w:r>
      <w:r w:rsidRPr="000F6BA0">
        <w:t>ndated assessment conditions. Guidance on suggested and recommended conditions and methods can be found in the Implementation Guide.</w:t>
      </w:r>
    </w:p>
    <w:p w:rsidR="001405AF" w:rsidP="001405AF">
      <w:pPr>
        <w:pStyle w:val="BodyText"/>
      </w:pPr>
      <w:r w:rsidRPr="000F6BA0">
        <w:t>Assessors must satisfy the NVR/AQTF mandatory competency requirements for assessors.</w:t>
      </w:r>
    </w:p>
    <w:p w:rsidR="00000000" w:rsidRPr="000F6BA0" w:rsidP="000F6BA0">
      <w:pPr>
        <w:pStyle w:val="Heading1"/>
      </w:pPr>
      <w:bookmarkStart w:id="5" w:name="O_826194"/>
      <w:bookmarkEnd w:id="5"/>
      <w:r w:rsidRPr="000F6BA0">
        <w:t>Links</w:t>
      </w:r>
    </w:p>
    <w:p w:rsidR="00000000" w:rsidRPr="000F6BA0" w:rsidP="001405AF">
      <w:pPr>
        <w:pStyle w:val="BodyText"/>
      </w:pPr>
      <w:r w:rsidRPr="000F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50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F6BA0" w:rsidP="001405AF">
      <w:pPr>
        <w:pStyle w:val="BodyText"/>
      </w:pPr>
      <w:r w:rsidRPr="000F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50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F6BA0" w:rsidP="001405AF">
      <w:pPr>
        <w:pStyle w:val="BodyText"/>
      </w:pPr>
      <w:r w:rsidRPr="000F6B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50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F6BA0" w:rsidP="000F6BA0"/>
    <w:sectPr w:rsidSect="000F6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0" w:rsidRPr="001405AF" w:rsidP="00140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AF" w:rsidP="000F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5AF" w:rsidP="000F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05AF" w:rsidP="000F6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BA0" w:rsidRPr="001405AF" w:rsidP="00140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AF" w:rsidRPr="002D2AF8" w:rsidP="000F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PSPREG030 Manage investigations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405AF" w:rsidP="000F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8F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64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BA0"/>
  </w:style>
  <w:style w:type="character" w:customStyle="1" w:styleId="Heading1Char">
    <w:name w:val="Heading 1 Char"/>
    <w:basedOn w:val="DefaultParagraphFont"/>
    <w:link w:val="Heading1"/>
    <w:rsid w:val="000F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BA0"/>
    <w:rPr>
      <w:b/>
      <w:spacing w:val="0"/>
    </w:rPr>
  </w:style>
  <w:style w:type="paragraph" w:customStyle="1" w:styleId="SuperHeading">
    <w:name w:val="SuperHeading"/>
    <w:basedOn w:val="Normal"/>
    <w:rsid w:val="000F6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BA0"/>
    <w:rPr>
      <w:i/>
    </w:rPr>
  </w:style>
  <w:style w:type="paragraph" w:styleId="Caption">
    <w:name w:val="caption"/>
    <w:basedOn w:val="BodyText"/>
    <w:next w:val="Normal"/>
    <w:qFormat/>
    <w:rsid w:val="000F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BA0"/>
  </w:style>
  <w:style w:type="paragraph" w:styleId="TableofFigures">
    <w:name w:val="table of figures"/>
    <w:basedOn w:val="Normal"/>
    <w:next w:val="Normal"/>
    <w:semiHidden/>
    <w:rsid w:val="000F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BA0"/>
    <w:rPr>
      <w:rFonts w:ascii="Wingdings" w:hAnsi="Wingdings"/>
    </w:rPr>
  </w:style>
  <w:style w:type="paragraph" w:customStyle="1" w:styleId="TableHeading">
    <w:name w:val="Table Heading"/>
    <w:basedOn w:val="HeadingBase"/>
    <w:rsid w:val="000F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BA0"/>
    <w:rPr>
      <w:color w:val="0033CC"/>
      <w:u w:val="none"/>
    </w:rPr>
  </w:style>
  <w:style w:type="paragraph" w:customStyle="1" w:styleId="BodyTextRight">
    <w:name w:val="Body Text Right"/>
    <w:basedOn w:val="BodyText"/>
    <w:rsid w:val="000F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BA0"/>
    <w:rPr>
      <w:sz w:val="32"/>
    </w:rPr>
  </w:style>
  <w:style w:type="paragraph" w:customStyle="1" w:styleId="HeadingProcedure">
    <w:name w:val="Heading Procedure"/>
    <w:basedOn w:val="HeadingBase"/>
    <w:next w:val="Normal"/>
    <w:rsid w:val="000F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BA0"/>
    <w:pPr>
      <w:spacing w:before="60" w:after="60"/>
    </w:pPr>
  </w:style>
  <w:style w:type="paragraph" w:styleId="ListContinue">
    <w:name w:val="List Continue"/>
    <w:basedOn w:val="List"/>
    <w:rsid w:val="000F6BA0"/>
    <w:pPr>
      <w:ind w:firstLine="0"/>
    </w:pPr>
  </w:style>
  <w:style w:type="paragraph" w:customStyle="1" w:styleId="ListNote">
    <w:name w:val="List Note"/>
    <w:basedOn w:val="List"/>
    <w:rsid w:val="000F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BA0"/>
    <w:rPr>
      <w:rFonts w:ascii="Courier New" w:hAnsi="Courier New"/>
    </w:rPr>
  </w:style>
  <w:style w:type="paragraph" w:customStyle="1" w:styleId="NoteBullet">
    <w:name w:val="Note Bullet"/>
    <w:basedOn w:val="Note"/>
    <w:rsid w:val="000F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BA0"/>
    <w:rPr>
      <w:b/>
      <w:smallCaps/>
    </w:rPr>
  </w:style>
  <w:style w:type="paragraph" w:customStyle="1" w:styleId="TableListNumber">
    <w:name w:val="Table List Number"/>
    <w:basedOn w:val="ListNumber"/>
    <w:rsid w:val="000F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BA0"/>
    <w:pPr>
      <w:numPr>
        <w:numId w:val="8"/>
      </w:numPr>
    </w:pPr>
  </w:style>
  <w:style w:type="paragraph" w:customStyle="1" w:styleId="ListAlpha2">
    <w:name w:val="List Alpha 2"/>
    <w:basedOn w:val="List2"/>
    <w:rsid w:val="000F6BA0"/>
    <w:pPr>
      <w:numPr>
        <w:numId w:val="7"/>
      </w:numPr>
    </w:pPr>
  </w:style>
  <w:style w:type="paragraph" w:styleId="List2">
    <w:name w:val="List 2"/>
    <w:basedOn w:val="BodyText"/>
    <w:rsid w:val="000F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BA0"/>
    <w:pPr>
      <w:numPr>
        <w:numId w:val="3"/>
      </w:numPr>
    </w:pPr>
  </w:style>
  <w:style w:type="paragraph" w:styleId="ListContinue2">
    <w:name w:val="List Continue 2"/>
    <w:basedOn w:val="List2"/>
    <w:rsid w:val="000F6BA0"/>
    <w:pPr>
      <w:ind w:firstLine="0"/>
    </w:pPr>
  </w:style>
  <w:style w:type="paragraph" w:styleId="ListContinue3">
    <w:name w:val="List Continue 3"/>
    <w:basedOn w:val="List3"/>
    <w:rsid w:val="000F6BA0"/>
    <w:pPr>
      <w:ind w:left="1021" w:firstLine="0"/>
    </w:pPr>
  </w:style>
  <w:style w:type="paragraph" w:styleId="ListContinue4">
    <w:name w:val="List Continue 4"/>
    <w:basedOn w:val="List4"/>
    <w:rsid w:val="000F6BA0"/>
    <w:pPr>
      <w:ind w:firstLine="0"/>
    </w:pPr>
  </w:style>
  <w:style w:type="paragraph" w:styleId="ListContinue5">
    <w:name w:val="List Continue 5"/>
    <w:basedOn w:val="List5"/>
    <w:rsid w:val="000F6BA0"/>
    <w:pPr>
      <w:ind w:firstLine="0"/>
    </w:pPr>
  </w:style>
  <w:style w:type="paragraph" w:styleId="ListNumber3">
    <w:name w:val="List Number 3"/>
    <w:basedOn w:val="List3"/>
    <w:rsid w:val="000F6BA0"/>
    <w:pPr>
      <w:numPr>
        <w:numId w:val="4"/>
      </w:numPr>
    </w:pPr>
  </w:style>
  <w:style w:type="paragraph" w:styleId="ListNumber4">
    <w:name w:val="List Number 4"/>
    <w:basedOn w:val="List4"/>
    <w:rsid w:val="000F6BA0"/>
    <w:pPr>
      <w:numPr>
        <w:numId w:val="5"/>
      </w:numPr>
    </w:pPr>
  </w:style>
  <w:style w:type="paragraph" w:styleId="ListNumber5">
    <w:name w:val="List Number 5"/>
    <w:basedOn w:val="List5"/>
    <w:rsid w:val="000F6BA0"/>
    <w:pPr>
      <w:numPr>
        <w:numId w:val="6"/>
      </w:numPr>
    </w:pPr>
  </w:style>
  <w:style w:type="paragraph" w:styleId="BlockText">
    <w:name w:val="Block Text"/>
    <w:basedOn w:val="Normal"/>
    <w:rsid w:val="000F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BA0"/>
    <w:rPr>
      <w:sz w:val="16"/>
      <w:vertAlign w:val="superscript"/>
    </w:rPr>
  </w:style>
  <w:style w:type="character" w:customStyle="1" w:styleId="Symbols">
    <w:name w:val="Symbols"/>
    <w:basedOn w:val="DefaultParagraphFont"/>
    <w:rsid w:val="000F6BA0"/>
    <w:rPr>
      <w:rFonts w:ascii="Symbol" w:hAnsi="Symbol"/>
    </w:rPr>
  </w:style>
  <w:style w:type="character" w:customStyle="1" w:styleId="MenuOptions">
    <w:name w:val="Menu Options"/>
    <w:basedOn w:val="DefaultParagraphFont"/>
    <w:rsid w:val="000F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BA0"/>
    <w:rPr>
      <w:b/>
    </w:rPr>
  </w:style>
  <w:style w:type="character" w:customStyle="1" w:styleId="Underlined">
    <w:name w:val="Underlined"/>
    <w:basedOn w:val="DefaultParagraphFont"/>
    <w:rsid w:val="000F6BA0"/>
    <w:rPr>
      <w:u w:val="single"/>
    </w:rPr>
  </w:style>
  <w:style w:type="paragraph" w:customStyle="1" w:styleId="TableBodyTextRight">
    <w:name w:val="Table Body Text Right"/>
    <w:basedOn w:val="TableBodyText"/>
    <w:rsid w:val="000F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BA0"/>
    <w:rPr>
      <w:sz w:val="18"/>
    </w:rPr>
  </w:style>
  <w:style w:type="paragraph" w:customStyle="1" w:styleId="BodySmallRight">
    <w:name w:val="Body Small Right"/>
    <w:basedOn w:val="BodyTextRight"/>
    <w:rsid w:val="000F6BA0"/>
    <w:rPr>
      <w:sz w:val="18"/>
      <w:szCs w:val="18"/>
    </w:rPr>
  </w:style>
  <w:style w:type="paragraph" w:customStyle="1" w:styleId="MarginEdition">
    <w:name w:val="Margin Edition"/>
    <w:basedOn w:val="MarginNote"/>
    <w:rsid w:val="000F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BA0"/>
    <w:rPr>
      <w:sz w:val="2"/>
      <w:szCs w:val="2"/>
    </w:rPr>
  </w:style>
  <w:style w:type="character" w:customStyle="1" w:styleId="Small">
    <w:name w:val="Small"/>
    <w:basedOn w:val="DefaultParagraphFont"/>
    <w:rsid w:val="000F6BA0"/>
    <w:rPr>
      <w:sz w:val="16"/>
    </w:rPr>
  </w:style>
  <w:style w:type="paragraph" w:customStyle="1" w:styleId="WideTable">
    <w:name w:val="Wide Table"/>
    <w:basedOn w:val="Normal"/>
    <w:rsid w:val="000F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BA0"/>
  </w:style>
  <w:style w:type="paragraph" w:styleId="Quote">
    <w:name w:val="Quote"/>
    <w:basedOn w:val="Heading1"/>
    <w:link w:val="QuoteChar"/>
    <w:qFormat/>
    <w:rsid w:val="000F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BA0"/>
    <w:pPr>
      <w:pageBreakBefore/>
    </w:pPr>
  </w:style>
  <w:style w:type="paragraph" w:customStyle="1" w:styleId="Border">
    <w:name w:val="Border"/>
    <w:basedOn w:val="Normal"/>
    <w:qFormat/>
    <w:rsid w:val="000F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BA0"/>
    <w:rPr>
      <w:u w:val="single"/>
    </w:rPr>
  </w:style>
  <w:style w:type="character" w:customStyle="1" w:styleId="BoldandItalics">
    <w:name w:val="Bold and Italics"/>
    <w:qFormat/>
    <w:rsid w:val="000F6BA0"/>
    <w:rPr>
      <w:b/>
      <w:i/>
      <w:u w:val="none"/>
    </w:rPr>
  </w:style>
  <w:style w:type="paragraph" w:styleId="BalloonText">
    <w:name w:val="Balloon Text"/>
    <w:basedOn w:val="Normal"/>
    <w:link w:val="BalloonTextChar"/>
    <w:rsid w:val="000F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BA0"/>
    <w:pPr>
      <w:spacing w:before="0" w:after="0"/>
    </w:pPr>
  </w:style>
  <w:style w:type="paragraph" w:customStyle="1" w:styleId="BodyTextBold">
    <w:name w:val="Body Text Bold"/>
    <w:basedOn w:val="BodyText"/>
    <w:qFormat/>
    <w:rsid w:val="000F6BA0"/>
    <w:rPr>
      <w:b/>
    </w:rPr>
  </w:style>
  <w:style w:type="character" w:styleId="Hyperlink">
    <w:name w:val="Hyperlink"/>
    <w:basedOn w:val="DefaultParagraphFont"/>
    <w:uiPriority w:val="99"/>
    <w:unhideWhenUsed/>
    <w:rsid w:val="00140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2721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PSPREG030 Manage investigations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