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12B" w:rsidP="008A61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PSPREG024 Conduct measurement licensee audit</w:t>
      </w:r>
      <w:r>
        <w:fldChar w:fldCharType="end"/>
      </w:r>
    </w:p>
    <w:p w:rsidR="008A612B" w:rsidP="008A612B">
      <w:pPr>
        <w:pStyle w:val="Version"/>
        <w:sectPr w:rsidSect="00402C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CB5" w:rsidP="00402CB5">
      <w:pPr>
        <w:pStyle w:val="SuperHeading"/>
      </w:pPr>
      <w:r w:rsidRPr="00402CB5">
        <w:t>PSPREG024 Conduct measurement licensee audit</w:t>
      </w:r>
    </w:p>
    <w:p w:rsidR="00000000" w:rsidRPr="00402CB5" w:rsidP="00402CB5">
      <w:pPr>
        <w:pStyle w:val="Heading1"/>
      </w:pPr>
      <w:bookmarkStart w:id="1" w:name="O_826064"/>
      <w:bookmarkEnd w:id="1"/>
      <w:r w:rsidRPr="00402C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A6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CB5" w:rsidP="00402CB5">
            <w:pPr>
              <w:pStyle w:val="BodyText"/>
            </w:pPr>
            <w:r w:rsidRPr="00402CB5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BodyText"/>
              <w:rPr>
                <w:lang w:val="en-NZ"/>
              </w:rPr>
            </w:pPr>
            <w:r w:rsidRPr="00402CB5">
              <w:rPr>
                <w:rStyle w:val="SpecialBold"/>
              </w:rPr>
              <w:t>Comments</w:t>
            </w:r>
          </w:p>
        </w:tc>
      </w:tr>
      <w:tr w:rsidTr="008A6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BodyText"/>
              <w:rPr>
                <w:lang w:val="en-NZ"/>
              </w:rPr>
            </w:pPr>
            <w:r w:rsidRPr="00402CB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CB5" w:rsidP="00402CB5">
            <w:pPr>
              <w:pStyle w:val="BodyText"/>
            </w:pPr>
            <w:r w:rsidRPr="00402CB5">
              <w:t xml:space="preserve">This unit was released in PSP Public Sector Training Package release 1.0 and meets the Standards for Training Packages. </w:t>
            </w:r>
          </w:p>
          <w:p w:rsidR="00000000" w:rsidRPr="00402CB5" w:rsidP="00402CB5">
            <w:pPr>
              <w:pStyle w:val="BodyText"/>
            </w:pPr>
          </w:p>
          <w:p w:rsidR="00000000" w:rsidRPr="00402CB5" w:rsidP="00402CB5">
            <w:pPr>
              <w:pStyle w:val="BodyText"/>
            </w:pPr>
            <w:r w:rsidRPr="00402CB5">
              <w:t>This unit supersedes and is equivalent to PSPREG505A Conduct measurement licensee audit.</w:t>
            </w:r>
          </w:p>
          <w:p w:rsidR="00000000" w:rsidRPr="00402CB5" w:rsidP="00402CB5">
            <w:pPr>
              <w:pStyle w:val="BodyText"/>
            </w:pPr>
          </w:p>
          <w:p w:rsidR="00000000" w:rsidRPr="00402CB5" w:rsidP="00402CB5">
            <w:pPr>
              <w:pStyle w:val="ListBullet"/>
            </w:pPr>
            <w:r w:rsidRPr="00402CB5">
              <w:t>Un</w:t>
            </w:r>
            <w:r w:rsidRPr="00402CB5">
              <w:t>it code updated</w:t>
            </w:r>
          </w:p>
          <w:p w:rsidR="00000000" w:rsidRPr="00402CB5" w:rsidP="00402CB5">
            <w:pPr>
              <w:pStyle w:val="ListBullet"/>
            </w:pPr>
            <w:r w:rsidRPr="00402CB5">
              <w:t>Content and formatting updated to comply with the new standards</w:t>
            </w:r>
          </w:p>
          <w:p w:rsidR="00000000" w:rsidRPr="00402CB5" w:rsidP="00402CB5">
            <w:pPr>
              <w:pStyle w:val="ListBullet"/>
            </w:pPr>
            <w:r w:rsidRPr="00402CB5">
              <w:t>All PC transitioned from passive to active voice</w:t>
            </w:r>
          </w:p>
        </w:tc>
      </w:tr>
    </w:tbl>
    <w:p w:rsidR="00000000" w:rsidRPr="00402CB5" w:rsidP="00402CB5">
      <w:pPr>
        <w:pStyle w:val="BodyText"/>
      </w:pPr>
    </w:p>
    <w:p w:rsidR="00000000" w:rsidRPr="00402CB5" w:rsidP="00402CB5">
      <w:pPr>
        <w:pStyle w:val="AllowPageBreak"/>
      </w:pPr>
    </w:p>
    <w:p w:rsidR="00000000" w:rsidRPr="00402CB5" w:rsidP="00402CB5">
      <w:pPr>
        <w:pStyle w:val="Heading1"/>
      </w:pPr>
      <w:bookmarkStart w:id="2" w:name="O_826065"/>
      <w:bookmarkEnd w:id="2"/>
      <w:r w:rsidRPr="00402CB5">
        <w:t>Application</w:t>
      </w:r>
    </w:p>
    <w:p w:rsidR="00000000" w:rsidRPr="00402CB5" w:rsidP="008A612B">
      <w:pPr>
        <w:pStyle w:val="BodyText"/>
      </w:pPr>
      <w:r w:rsidRPr="00402CB5">
        <w:t>This unit describes the skills required to undertake quality an</w:t>
      </w:r>
      <w:r w:rsidRPr="00402CB5">
        <w:t>d performance audits of organisations and individuals operating under the scope of a licence for performing measuring activities.</w:t>
      </w:r>
    </w:p>
    <w:p w:rsidR="00000000" w:rsidRPr="00402CB5" w:rsidP="008A612B">
      <w:pPr>
        <w:pStyle w:val="BodyText"/>
      </w:pPr>
      <w:r w:rsidRPr="00402CB5">
        <w:t>This unit applies to those working as public officers appointed under legislation to complete quality management system and p</w:t>
      </w:r>
      <w:r w:rsidRPr="00402CB5">
        <w:t>erformance audits of organisations and individuals licensed under legislation to perform measurement activities.</w:t>
      </w:r>
    </w:p>
    <w:p w:rsidR="00000000" w:rsidRPr="00402CB5" w:rsidP="008A612B">
      <w:pPr>
        <w:pStyle w:val="BodyText"/>
      </w:pPr>
      <w:r w:rsidRPr="00402CB5">
        <w:t>The skills and knowledge described in this unit must be applied within the legislative, regulatory and policy environment in which they are ca</w:t>
      </w:r>
      <w:r w:rsidRPr="00402CB5">
        <w:t>rried out. Organisational policies and procedures must be consulted and adhered to.</w:t>
      </w:r>
    </w:p>
    <w:p w:rsidR="00000000" w:rsidRPr="00402CB5" w:rsidP="008A612B">
      <w:pPr>
        <w:pStyle w:val="BodyText"/>
      </w:pPr>
      <w:r w:rsidRPr="00402CB5">
        <w:t>Those undertaking this unit would work under supervision, while performing complex tasks in a familiar context.</w:t>
      </w:r>
    </w:p>
    <w:p w:rsidR="008A612B" w:rsidP="008A612B">
      <w:pPr>
        <w:pStyle w:val="BodyText"/>
      </w:pPr>
      <w:r w:rsidRPr="00402CB5">
        <w:t>No licensing, legislative or certification requirements ap</w:t>
      </w:r>
      <w:r w:rsidRPr="00402CB5">
        <w:t xml:space="preserve">ply to unit at the time of publication. </w:t>
      </w:r>
    </w:p>
    <w:p w:rsidR="00000000" w:rsidRPr="00402CB5" w:rsidP="00402CB5">
      <w:pPr>
        <w:pStyle w:val="Heading1"/>
      </w:pPr>
      <w:bookmarkStart w:id="3" w:name="O_826067"/>
      <w:bookmarkEnd w:id="3"/>
      <w:r w:rsidRPr="00402CB5">
        <w:t>Competency Field</w:t>
      </w:r>
    </w:p>
    <w:p w:rsidR="00000000" w:rsidRPr="00402CB5" w:rsidP="008A612B">
      <w:pPr>
        <w:pStyle w:val="BodyText"/>
      </w:pPr>
      <w:r w:rsidRPr="00402CB5">
        <w:t>Regulatory</w:t>
      </w:r>
    </w:p>
    <w:p w:rsidR="00000000" w:rsidRPr="00402CB5" w:rsidP="00402CB5">
      <w:pPr>
        <w:pStyle w:val="Heading1"/>
      </w:pPr>
      <w:bookmarkStart w:id="4" w:name="O_826069"/>
      <w:bookmarkEnd w:id="4"/>
      <w:r w:rsidRPr="00402C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8"/>
        <w:gridCol w:w="6804"/>
      </w:tblGrid>
      <w:tr w:rsidTr="00402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TableHeading"/>
              <w:rPr>
                <w:lang w:val="en-NZ"/>
              </w:rPr>
            </w:pPr>
            <w:r w:rsidRPr="00402CB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TableHeading"/>
              <w:rPr>
                <w:lang w:val="en-NZ"/>
              </w:rPr>
            </w:pPr>
            <w:r w:rsidRPr="00402CB5">
              <w:t>PERFORMANCE CRITERIA</w:t>
            </w:r>
          </w:p>
        </w:tc>
      </w:tr>
      <w:tr w:rsidTr="00402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BodyText"/>
              <w:rPr>
                <w:lang w:val="en-NZ"/>
              </w:rPr>
            </w:pPr>
            <w:r w:rsidRPr="00402CB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BodyText"/>
              <w:rPr>
                <w:lang w:val="en-NZ"/>
              </w:rPr>
            </w:pPr>
            <w:r w:rsidRPr="00402CB5">
              <w:t xml:space="preserve">Performance criteria describe the performance needed to demonstrate achievement of the element. Where </w:t>
            </w:r>
            <w:r w:rsidRPr="00402CB5">
              <w:rPr>
                <w:rStyle w:val="BoldandItalics"/>
              </w:rPr>
              <w:t>bold italicised</w:t>
            </w:r>
            <w:r w:rsidRPr="00402CB5">
              <w:t xml:space="preserve"> text is used, further information is detailed in the range of conditions section.</w:t>
            </w:r>
          </w:p>
        </w:tc>
      </w:tr>
      <w:tr w:rsidTr="00402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List"/>
              <w:rPr>
                <w:lang w:val="en-NZ"/>
              </w:rPr>
            </w:pPr>
            <w:r w:rsidRPr="00402CB5">
              <w:rPr>
                <w:rStyle w:val="SpecialBold"/>
              </w:rPr>
              <w:t>1.</w:t>
            </w:r>
            <w:r w:rsidRPr="00402CB5">
              <w:rPr>
                <w:rStyle w:val="SpecialBold"/>
              </w:rPr>
              <w:tab/>
              <w:t>Prepare for audit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CB5" w:rsidP="00402CB5">
            <w:pPr>
              <w:pStyle w:val="List"/>
            </w:pPr>
            <w:r w:rsidRPr="00402CB5">
              <w:t>1.1</w:t>
            </w:r>
            <w:r w:rsidRPr="00402CB5">
              <w:tab/>
              <w:t>Establish audit scope.</w:t>
            </w:r>
          </w:p>
          <w:p w:rsidR="00000000" w:rsidRPr="00402CB5" w:rsidP="00402CB5">
            <w:pPr>
              <w:pStyle w:val="List"/>
            </w:pPr>
            <w:r w:rsidRPr="00402CB5">
              <w:t>1.2</w:t>
            </w:r>
            <w:r w:rsidRPr="00402CB5">
              <w:tab/>
              <w:t>Ide</w:t>
            </w:r>
            <w:r w:rsidRPr="00402CB5">
              <w:t>ntify and access activity specialists to support audit as required.</w:t>
            </w:r>
          </w:p>
          <w:p w:rsidR="00000000" w:rsidRPr="00402CB5" w:rsidP="00402CB5">
            <w:pPr>
              <w:pStyle w:val="List"/>
            </w:pPr>
            <w:r w:rsidRPr="00402CB5">
              <w:t>1.3</w:t>
            </w:r>
            <w:r w:rsidRPr="00402CB5">
              <w:tab/>
              <w:t>Access and review licensee history.</w:t>
            </w:r>
          </w:p>
          <w:p w:rsidR="00000000" w:rsidRPr="00402CB5" w:rsidP="00402CB5">
            <w:pPr>
              <w:pStyle w:val="List"/>
            </w:pPr>
            <w:r w:rsidRPr="00402CB5">
              <w:t>1.4</w:t>
            </w:r>
            <w:r w:rsidRPr="00402CB5">
              <w:tab/>
              <w:t>Access and interpret information and legislation appropriate to the audit.</w:t>
            </w:r>
          </w:p>
          <w:p w:rsidR="00000000" w:rsidRPr="00402CB5" w:rsidP="00402CB5">
            <w:pPr>
              <w:pStyle w:val="List"/>
            </w:pPr>
            <w:r w:rsidRPr="00402CB5">
              <w:t>1.5</w:t>
            </w:r>
            <w:r w:rsidRPr="00402CB5">
              <w:tab/>
              <w:t>Make arrangements which outline the scope and process of the audi</w:t>
            </w:r>
            <w:r w:rsidRPr="00402CB5">
              <w:t xml:space="preserve">t with the licensee. </w:t>
            </w:r>
          </w:p>
          <w:p w:rsidR="00000000" w:rsidRPr="00402CB5" w:rsidP="00402CB5">
            <w:pPr>
              <w:pStyle w:val="List"/>
            </w:pPr>
            <w:r w:rsidRPr="00402CB5">
              <w:t>1.6</w:t>
            </w:r>
            <w:r w:rsidRPr="00402CB5">
              <w:tab/>
              <w:t>Identify and access necessary test equipment, documentation and audit report forms.</w:t>
            </w:r>
          </w:p>
          <w:p w:rsidR="00000000" w:rsidRPr="00402CB5" w:rsidP="00402CB5">
            <w:pPr>
              <w:pStyle w:val="List"/>
            </w:pPr>
            <w:r w:rsidRPr="00402CB5">
              <w:t>1.7</w:t>
            </w:r>
            <w:r w:rsidRPr="00402CB5">
              <w:tab/>
              <w:t>Ensure test equipment is fit for purpose.</w:t>
            </w:r>
          </w:p>
          <w:p w:rsidR="00000000" w:rsidP="00402CB5">
            <w:pPr>
              <w:pStyle w:val="List"/>
              <w:rPr>
                <w:lang w:val="en-NZ"/>
              </w:rPr>
            </w:pPr>
            <w:r w:rsidRPr="00402CB5">
              <w:t>1.8</w:t>
            </w:r>
            <w:r w:rsidRPr="00402CB5">
              <w:tab/>
              <w:t>Plan activities to meet audit objectives and minimise disruption to business operations.</w:t>
            </w:r>
          </w:p>
        </w:tc>
      </w:tr>
      <w:tr w:rsidTr="00402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List"/>
              <w:rPr>
                <w:lang w:val="en-NZ"/>
              </w:rPr>
            </w:pPr>
            <w:r w:rsidRPr="00402CB5">
              <w:rPr>
                <w:rStyle w:val="SpecialBold"/>
              </w:rPr>
              <w:t>2.</w:t>
            </w:r>
            <w:r w:rsidRPr="00402CB5">
              <w:rPr>
                <w:rStyle w:val="SpecialBold"/>
              </w:rPr>
              <w:tab/>
              <w:t>Con</w:t>
            </w:r>
            <w:r w:rsidRPr="00402CB5">
              <w:rPr>
                <w:rStyle w:val="SpecialBold"/>
              </w:rPr>
              <w:t>duct a quality audit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CB5" w:rsidP="00402CB5">
            <w:pPr>
              <w:pStyle w:val="List"/>
            </w:pPr>
            <w:r w:rsidRPr="00402CB5">
              <w:t>2.1</w:t>
            </w:r>
            <w:r w:rsidRPr="00402CB5">
              <w:tab/>
              <w:t>Confirm audit scope and process with appropriate personnel.</w:t>
            </w:r>
          </w:p>
          <w:p w:rsidR="00000000" w:rsidRPr="00402CB5" w:rsidP="00402CB5">
            <w:pPr>
              <w:pStyle w:val="List"/>
            </w:pPr>
            <w:r w:rsidRPr="00402CB5">
              <w:t>2.2</w:t>
            </w:r>
            <w:r w:rsidRPr="00402CB5">
              <w:tab/>
              <w:t>Collect and evaluate relevant objective evidence using audit methods and techniques.</w:t>
            </w:r>
          </w:p>
          <w:p w:rsidR="00000000" w:rsidRPr="00402CB5" w:rsidP="00402CB5">
            <w:pPr>
              <w:pStyle w:val="List"/>
            </w:pPr>
            <w:r w:rsidRPr="00402CB5">
              <w:t>2.3</w:t>
            </w:r>
            <w:r w:rsidRPr="00402CB5">
              <w:tab/>
              <w:t>Review documentation and procedures relating to the licence and associated act</w:t>
            </w:r>
            <w:r w:rsidRPr="00402CB5">
              <w:t>ivities for compliance.</w:t>
            </w:r>
          </w:p>
          <w:p w:rsidR="00000000" w:rsidRPr="00402CB5" w:rsidP="00402CB5">
            <w:pPr>
              <w:pStyle w:val="List"/>
            </w:pPr>
            <w:r w:rsidRPr="00402CB5">
              <w:t>2.4</w:t>
            </w:r>
            <w:r w:rsidRPr="00402CB5">
              <w:tab/>
              <w:t>Identify and report patterns, trends and areas of risk.</w:t>
            </w:r>
          </w:p>
          <w:p w:rsidR="00000000" w:rsidP="00402CB5">
            <w:pPr>
              <w:pStyle w:val="List"/>
              <w:rPr>
                <w:lang w:val="en-NZ"/>
              </w:rPr>
            </w:pPr>
            <w:r w:rsidRPr="00402CB5">
              <w:t>2.5 Ensure audit is within the boundaries of legislated powers, whilst maintaining respect for the licensee and their rights.</w:t>
            </w:r>
          </w:p>
        </w:tc>
      </w:tr>
      <w:tr w:rsidTr="00402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List"/>
              <w:rPr>
                <w:lang w:val="en-NZ"/>
              </w:rPr>
            </w:pPr>
            <w:r w:rsidRPr="00402CB5">
              <w:rPr>
                <w:rStyle w:val="SpecialBold"/>
              </w:rPr>
              <w:t>3.</w:t>
            </w:r>
            <w:r w:rsidRPr="00402CB5">
              <w:rPr>
                <w:rStyle w:val="SpecialBold"/>
              </w:rPr>
              <w:tab/>
              <w:t>Conduct a performance audit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CB5" w:rsidP="00402CB5">
            <w:pPr>
              <w:pStyle w:val="List"/>
            </w:pPr>
            <w:r w:rsidRPr="00402CB5">
              <w:t>3.1</w:t>
            </w:r>
            <w:r w:rsidRPr="00402CB5">
              <w:tab/>
            </w:r>
            <w:r w:rsidRPr="00402CB5">
              <w:t>Identify the scope of the activity being audited and the expected outcomes.</w:t>
            </w:r>
          </w:p>
          <w:p w:rsidR="00000000" w:rsidRPr="00402CB5" w:rsidP="00402CB5">
            <w:pPr>
              <w:pStyle w:val="List"/>
            </w:pPr>
            <w:r w:rsidRPr="00402CB5">
              <w:t>3.2</w:t>
            </w:r>
            <w:r w:rsidRPr="00402CB5">
              <w:tab/>
              <w:t>Identify local workplace, health and safety issues and implement control strategies.</w:t>
            </w:r>
          </w:p>
          <w:p w:rsidR="00000000" w:rsidRPr="00402CB5" w:rsidP="00402CB5">
            <w:pPr>
              <w:pStyle w:val="List"/>
            </w:pPr>
            <w:r w:rsidRPr="00402CB5">
              <w:t>3.3</w:t>
            </w:r>
            <w:r w:rsidRPr="00402CB5">
              <w:tab/>
              <w:t>Evaluate the adequacy of the training and assessment process used by the licensee to de</w:t>
            </w:r>
            <w:r w:rsidRPr="00402CB5">
              <w:t>termine the competency of the authorised person(s) completing the licensed activity.</w:t>
            </w:r>
          </w:p>
          <w:p w:rsidR="00000000" w:rsidRPr="00402CB5" w:rsidP="00402CB5">
            <w:pPr>
              <w:pStyle w:val="List"/>
            </w:pPr>
            <w:r w:rsidRPr="00402CB5">
              <w:t>3.4</w:t>
            </w:r>
            <w:r w:rsidRPr="00402CB5">
              <w:tab/>
              <w:t>Assess the suitability of the equipment, documentation and environs used for the licensed activity.</w:t>
            </w:r>
          </w:p>
          <w:p w:rsidR="00000000" w:rsidRPr="00402CB5" w:rsidP="00402CB5">
            <w:pPr>
              <w:pStyle w:val="List"/>
            </w:pPr>
            <w:r w:rsidRPr="00402CB5">
              <w:t>3.5</w:t>
            </w:r>
            <w:r w:rsidRPr="00402CB5">
              <w:tab/>
              <w:t>Review completed documentation relating to the licensed activit</w:t>
            </w:r>
            <w:r w:rsidRPr="00402CB5">
              <w:t xml:space="preserve">y </w:t>
            </w:r>
            <w:r w:rsidRPr="00402CB5">
              <w:t>for compliance.</w:t>
            </w:r>
          </w:p>
          <w:p w:rsidR="00000000" w:rsidP="00402CB5">
            <w:pPr>
              <w:pStyle w:val="List"/>
              <w:rPr>
                <w:lang w:val="en-NZ"/>
              </w:rPr>
            </w:pPr>
            <w:r w:rsidRPr="00402CB5">
              <w:t>3.6</w:t>
            </w:r>
            <w:r w:rsidRPr="00402CB5">
              <w:tab/>
              <w:t>Use questioning to establish the methodology used by the authorised person(s) in completing the licensed activity.</w:t>
            </w:r>
          </w:p>
        </w:tc>
      </w:tr>
      <w:tr w:rsidTr="00402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List"/>
              <w:rPr>
                <w:lang w:val="en-NZ"/>
              </w:rPr>
            </w:pPr>
            <w:r w:rsidRPr="00402CB5">
              <w:rPr>
                <w:rStyle w:val="SpecialBold"/>
              </w:rPr>
              <w:t>4.</w:t>
            </w:r>
            <w:r w:rsidRPr="00402CB5">
              <w:rPr>
                <w:rStyle w:val="SpecialBold"/>
              </w:rPr>
              <w:tab/>
              <w:t>Analyse and report audit results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CB5" w:rsidP="00402CB5">
            <w:pPr>
              <w:pStyle w:val="List"/>
            </w:pPr>
            <w:r w:rsidRPr="00402CB5">
              <w:t>4.1</w:t>
            </w:r>
            <w:r w:rsidRPr="00402CB5">
              <w:tab/>
              <w:t>Examine information, test results and observations against audit objectives an</w:t>
            </w:r>
            <w:r w:rsidRPr="00402CB5">
              <w:t>d prescribed performance criteria.</w:t>
            </w:r>
          </w:p>
          <w:p w:rsidR="00000000" w:rsidRPr="00402CB5" w:rsidP="00402CB5">
            <w:pPr>
              <w:pStyle w:val="List"/>
            </w:pPr>
            <w:r w:rsidRPr="00402CB5">
              <w:t>4.2</w:t>
            </w:r>
            <w:r w:rsidRPr="00402CB5">
              <w:tab/>
              <w:t>Analyse audit data for isolated and systemic quality and performance issues.</w:t>
            </w:r>
          </w:p>
          <w:p w:rsidR="00000000" w:rsidRPr="00402CB5" w:rsidP="00402CB5">
            <w:pPr>
              <w:pStyle w:val="List"/>
            </w:pPr>
            <w:r w:rsidRPr="00402CB5">
              <w:t>4.3</w:t>
            </w:r>
            <w:r w:rsidRPr="00402CB5">
              <w:tab/>
              <w:t>Identify and report areas of non-compliance including any required corrective action and include any general recommendations for improve</w:t>
            </w:r>
            <w:r w:rsidRPr="00402CB5">
              <w:t>ment.</w:t>
            </w:r>
          </w:p>
          <w:p w:rsidR="00000000" w:rsidP="00402CB5">
            <w:pPr>
              <w:pStyle w:val="List"/>
              <w:rPr>
                <w:lang w:val="en-NZ"/>
              </w:rPr>
            </w:pPr>
            <w:r w:rsidRPr="00402CB5">
              <w:t>4.4</w:t>
            </w:r>
            <w:r w:rsidRPr="00402CB5">
              <w:tab/>
              <w:t>Communicate inspection results to the appropriate personnel.</w:t>
            </w:r>
          </w:p>
        </w:tc>
      </w:tr>
      <w:tr w:rsidTr="00402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List"/>
              <w:rPr>
                <w:lang w:val="en-NZ"/>
              </w:rPr>
            </w:pPr>
            <w:r w:rsidRPr="00402CB5">
              <w:rPr>
                <w:rStyle w:val="SpecialBold"/>
              </w:rPr>
              <w:t>5.</w:t>
            </w:r>
            <w:r w:rsidRPr="00402CB5">
              <w:rPr>
                <w:rStyle w:val="SpecialBold"/>
              </w:rPr>
              <w:tab/>
              <w:t>Act on non-compliance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CB5" w:rsidP="00402CB5">
            <w:pPr>
              <w:pStyle w:val="List"/>
            </w:pPr>
            <w:r w:rsidRPr="00402CB5">
              <w:t>5.1</w:t>
            </w:r>
            <w:r w:rsidRPr="00402CB5">
              <w:tab/>
              <w:t>Select remedial or enforcement action for the non-compliance.</w:t>
            </w:r>
          </w:p>
          <w:p w:rsidR="00000000" w:rsidRPr="00402CB5" w:rsidP="00402CB5">
            <w:pPr>
              <w:pStyle w:val="List"/>
            </w:pPr>
            <w:r w:rsidRPr="00402CB5">
              <w:t>5.2</w:t>
            </w:r>
            <w:r w:rsidRPr="00402CB5">
              <w:tab/>
              <w:t>Inform licensee of non-compliance and consequences of failing to have it corrected.</w:t>
            </w:r>
          </w:p>
          <w:p w:rsidR="00000000" w:rsidRPr="00402CB5" w:rsidP="00402CB5">
            <w:pPr>
              <w:pStyle w:val="List"/>
            </w:pPr>
            <w:r w:rsidRPr="00402CB5">
              <w:t>5.3</w:t>
            </w:r>
            <w:r w:rsidRPr="00402CB5">
              <w:tab/>
              <w:t>I</w:t>
            </w:r>
            <w:r w:rsidRPr="00402CB5">
              <w:t>mplement enforcement action.</w:t>
            </w:r>
          </w:p>
        </w:tc>
      </w:tr>
    </w:tbl>
    <w:p w:rsidR="00000000" w:rsidRPr="00402CB5" w:rsidP="00402CB5">
      <w:pPr>
        <w:pStyle w:val="BodyText"/>
      </w:pPr>
    </w:p>
    <w:p w:rsidR="00000000" w:rsidRPr="00402CB5" w:rsidP="00402CB5">
      <w:pPr>
        <w:pStyle w:val="AllowPageBreak"/>
      </w:pPr>
    </w:p>
    <w:p w:rsidR="00000000" w:rsidRPr="00402CB5" w:rsidP="00402CB5">
      <w:pPr>
        <w:pStyle w:val="Heading1"/>
      </w:pPr>
      <w:bookmarkStart w:id="5" w:name="O_826070"/>
      <w:bookmarkEnd w:id="5"/>
      <w:r w:rsidRPr="00402CB5">
        <w:t>Foundation Skills</w:t>
      </w:r>
    </w:p>
    <w:p w:rsidR="00000000" w:rsidRPr="00402CB5" w:rsidP="008A612B">
      <w:pPr>
        <w:pStyle w:val="BodyText"/>
      </w:pPr>
      <w:r w:rsidRPr="00402CB5">
        <w:t>Foundation skills are embedded within the elements and performance criteria of this unit.</w:t>
      </w:r>
    </w:p>
    <w:p w:rsidR="00000000" w:rsidRPr="00402CB5" w:rsidP="00402CB5">
      <w:pPr>
        <w:pStyle w:val="Heading1"/>
      </w:pPr>
      <w:bookmarkStart w:id="6" w:name="O_826072"/>
      <w:bookmarkEnd w:id="6"/>
      <w:r w:rsidRPr="00402CB5">
        <w:t>Unit Mapping Information</w:t>
      </w:r>
    </w:p>
    <w:p w:rsidR="00000000" w:rsidRPr="00402CB5" w:rsidP="008A612B">
      <w:pPr>
        <w:pStyle w:val="BodyText"/>
      </w:pPr>
      <w:r w:rsidRPr="00402CB5">
        <w:t>This unit supersedes and is equivalent to PSPREG505A Conduct measurement licensee audit.</w:t>
      </w:r>
    </w:p>
    <w:p w:rsidR="00000000" w:rsidRPr="00402CB5" w:rsidP="00402CB5">
      <w:pPr>
        <w:pStyle w:val="Heading1"/>
      </w:pPr>
      <w:bookmarkStart w:id="7" w:name="O_826079"/>
      <w:bookmarkEnd w:id="7"/>
      <w:r w:rsidRPr="00402CB5">
        <w:t>Links</w:t>
      </w:r>
    </w:p>
    <w:p w:rsidR="00000000" w:rsidRPr="00402CB5" w:rsidP="008A612B">
      <w:pPr>
        <w:pStyle w:val="BodyText"/>
      </w:pPr>
      <w:r w:rsidRPr="00402C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75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2CB5" w:rsidP="008A612B">
      <w:pPr>
        <w:pStyle w:val="BodyText"/>
      </w:pPr>
      <w:r w:rsidRPr="00402C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75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2CB5" w:rsidP="008A612B">
      <w:pPr>
        <w:pStyle w:val="BodyText"/>
      </w:pPr>
      <w:r w:rsidRPr="00402C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75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2CB5" w:rsidP="008A612B">
      <w:pPr>
        <w:pStyle w:val="BodyText"/>
      </w:pPr>
      <w:r w:rsidRPr="00402C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75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2CB5" w:rsidP="008A612B">
      <w:pPr>
        <w:pStyle w:val="BodyText"/>
        <w:sectPr w:rsidSect="00402C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2CB5" w:rsidP="00402CB5">
      <w:pPr>
        <w:pStyle w:val="SuperHeading"/>
      </w:pPr>
      <w:r w:rsidRPr="00402CB5">
        <w:t>Assessment Requirements f</w:t>
      </w:r>
      <w:r w:rsidRPr="00402CB5">
        <w:t>or PSPREG024 Conduct measurement licensee audit</w:t>
      </w:r>
    </w:p>
    <w:p w:rsidR="00000000" w:rsidRPr="00402CB5" w:rsidP="00402CB5">
      <w:pPr>
        <w:pStyle w:val="Heading1"/>
      </w:pPr>
      <w:bookmarkStart w:id="8" w:name="O_826074"/>
      <w:bookmarkEnd w:id="8"/>
      <w:r w:rsidRPr="00402C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A6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CB5" w:rsidP="00402CB5">
            <w:pPr>
              <w:pStyle w:val="BodyText"/>
            </w:pPr>
            <w:r w:rsidRPr="00402CB5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BodyText"/>
              <w:rPr>
                <w:lang w:val="en-NZ"/>
              </w:rPr>
            </w:pPr>
            <w:r w:rsidRPr="00402CB5">
              <w:rPr>
                <w:rStyle w:val="SpecialBold"/>
              </w:rPr>
              <w:t>Comments</w:t>
            </w:r>
          </w:p>
        </w:tc>
      </w:tr>
      <w:tr w:rsidTr="008A61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CB5">
            <w:pPr>
              <w:pStyle w:val="BodyText"/>
              <w:rPr>
                <w:lang w:val="en-NZ"/>
              </w:rPr>
            </w:pPr>
            <w:r w:rsidRPr="00402CB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CB5" w:rsidP="00402CB5">
            <w:pPr>
              <w:pStyle w:val="BodyText"/>
            </w:pPr>
            <w:r w:rsidRPr="00402CB5">
              <w:t xml:space="preserve">These Assessment Requirements were released in PSP Public Sector Training Package release 1.0 and meet the Standards for Training Packages. </w:t>
            </w:r>
          </w:p>
          <w:p w:rsidR="00000000" w:rsidRPr="00402CB5" w:rsidP="00402CB5">
            <w:pPr>
              <w:pStyle w:val="BodyText"/>
            </w:pPr>
          </w:p>
          <w:p w:rsidR="00000000" w:rsidRPr="00402CB5" w:rsidP="00402CB5">
            <w:pPr>
              <w:pStyle w:val="ListBullet"/>
            </w:pPr>
            <w:r w:rsidRPr="00402CB5">
              <w:t>Assessment Requirements created drawing upon specified assessment information from superseded unit</w:t>
            </w:r>
          </w:p>
        </w:tc>
      </w:tr>
    </w:tbl>
    <w:p w:rsidR="00000000" w:rsidRPr="00402CB5" w:rsidP="00402CB5">
      <w:pPr>
        <w:pStyle w:val="BodyText"/>
      </w:pPr>
    </w:p>
    <w:p w:rsidR="00000000" w:rsidRPr="00402CB5" w:rsidP="00402CB5">
      <w:pPr>
        <w:pStyle w:val="AllowPageBreak"/>
      </w:pPr>
    </w:p>
    <w:p w:rsidR="00000000" w:rsidRPr="00402CB5" w:rsidP="00402CB5">
      <w:pPr>
        <w:pStyle w:val="Heading1"/>
      </w:pPr>
      <w:bookmarkStart w:id="9" w:name="O_826075"/>
      <w:bookmarkEnd w:id="9"/>
      <w:r w:rsidRPr="00402CB5">
        <w:t>Performance Evidence</w:t>
      </w:r>
    </w:p>
    <w:p w:rsidR="00000000" w:rsidRPr="00402CB5" w:rsidP="008A612B">
      <w:pPr>
        <w:pStyle w:val="BodyText"/>
      </w:pPr>
      <w:r w:rsidRPr="00402CB5">
        <w:t>Evidence required to demonstrate competence must satisfy all of the requirements of the elements and performance crit</w:t>
      </w:r>
      <w:r w:rsidRPr="00402CB5">
        <w:t>eria.  If not otherwise specified, the candidate must demonstrate evidence of performance of the following on at least one occasion.</w:t>
      </w:r>
    </w:p>
    <w:p w:rsidR="00000000" w:rsidRPr="00402CB5" w:rsidP="00402CB5">
      <w:pPr>
        <w:pStyle w:val="ListBullet"/>
      </w:pPr>
      <w:r w:rsidRPr="00402CB5">
        <w:t>reading, analysing and interpreting:</w:t>
      </w:r>
    </w:p>
    <w:p w:rsidR="00000000" w:rsidRPr="00402CB5" w:rsidP="00402CB5">
      <w:pPr>
        <w:pStyle w:val="ListBullet2"/>
      </w:pPr>
      <w:r w:rsidRPr="00402CB5">
        <w:t>complex and formal documents</w:t>
      </w:r>
    </w:p>
    <w:p w:rsidR="00000000" w:rsidRPr="00402CB5" w:rsidP="00402CB5">
      <w:pPr>
        <w:pStyle w:val="ListBullet2"/>
      </w:pPr>
      <w:r w:rsidRPr="00402CB5">
        <w:t>technical data and test results</w:t>
      </w:r>
    </w:p>
    <w:p w:rsidR="00000000" w:rsidRPr="00402CB5" w:rsidP="00402CB5">
      <w:pPr>
        <w:pStyle w:val="ListBullet2"/>
      </w:pPr>
      <w:r w:rsidRPr="00402CB5">
        <w:t>regulatory requirements</w:t>
      </w:r>
    </w:p>
    <w:p w:rsidR="00000000" w:rsidRPr="00402CB5" w:rsidP="00402CB5">
      <w:pPr>
        <w:pStyle w:val="ListBullet2"/>
      </w:pPr>
      <w:r w:rsidRPr="00402CB5">
        <w:t>organisational policies and procedures</w:t>
      </w:r>
    </w:p>
    <w:p w:rsidR="00000000" w:rsidRPr="00402CB5" w:rsidP="00402CB5">
      <w:pPr>
        <w:pStyle w:val="ListBullet"/>
      </w:pPr>
      <w:r w:rsidRPr="00402CB5">
        <w:t>communicating the outcome of the audit and recommended corrective action</w:t>
      </w:r>
    </w:p>
    <w:p w:rsidR="00000000" w:rsidRPr="00402CB5" w:rsidP="00402CB5">
      <w:pPr>
        <w:pStyle w:val="ListBullet"/>
      </w:pPr>
      <w:r w:rsidRPr="00402CB5">
        <w:t>scheduling and organising audits to allow for licensee’s operational requirements and to maximise effective use of auditor’s time and travel n</w:t>
      </w:r>
      <w:r w:rsidRPr="00402CB5">
        <w:t>eeds</w:t>
      </w:r>
    </w:p>
    <w:p w:rsidR="00000000" w:rsidRPr="00402CB5" w:rsidP="00402CB5">
      <w:pPr>
        <w:pStyle w:val="ListBullet"/>
      </w:pPr>
      <w:r w:rsidRPr="00402CB5">
        <w:t>ensuring corrective actions are completed</w:t>
      </w:r>
    </w:p>
    <w:p w:rsidR="00000000" w:rsidRPr="00402CB5" w:rsidP="00402CB5">
      <w:pPr>
        <w:pStyle w:val="ListBullet"/>
      </w:pPr>
      <w:r w:rsidRPr="00402CB5">
        <w:t>identifying, and applying legislation, test procedures, policies and procedures</w:t>
      </w:r>
    </w:p>
    <w:p w:rsidR="00000000" w:rsidRPr="00402CB5" w:rsidP="00402CB5">
      <w:pPr>
        <w:pStyle w:val="ListBullet"/>
      </w:pPr>
      <w:r w:rsidRPr="00402CB5">
        <w:t>preparing for audit</w:t>
      </w:r>
    </w:p>
    <w:p w:rsidR="00000000" w:rsidRPr="00402CB5" w:rsidP="00402CB5">
      <w:pPr>
        <w:pStyle w:val="ListBullet"/>
      </w:pPr>
      <w:r w:rsidRPr="00402CB5">
        <w:t>identifying, analysing and mitigating risks within the audit environment</w:t>
      </w:r>
    </w:p>
    <w:p w:rsidR="00000000" w:rsidRPr="00402CB5" w:rsidP="00402CB5">
      <w:pPr>
        <w:pStyle w:val="ListBullet"/>
      </w:pPr>
      <w:r w:rsidRPr="00402CB5">
        <w:t>gathering objective data and informa</w:t>
      </w:r>
      <w:r w:rsidRPr="00402CB5">
        <w:t>tion by a variety of methods</w:t>
      </w:r>
    </w:p>
    <w:p w:rsidR="00000000" w:rsidRPr="00402CB5" w:rsidP="00402CB5">
      <w:pPr>
        <w:pStyle w:val="ListBullet"/>
      </w:pPr>
      <w:r w:rsidRPr="00402CB5">
        <w:t>analysing information gathered to identify compliance issues</w:t>
      </w:r>
    </w:p>
    <w:p w:rsidR="00000000" w:rsidRPr="00402CB5" w:rsidP="00402CB5">
      <w:pPr>
        <w:pStyle w:val="ListBullet"/>
      </w:pPr>
      <w:r w:rsidRPr="00402CB5">
        <w:t xml:space="preserve">identifying and acting on non-compliance </w:t>
      </w:r>
    </w:p>
    <w:p w:rsidR="00000000" w:rsidRPr="00402CB5" w:rsidP="00402CB5">
      <w:pPr>
        <w:pStyle w:val="ListBullet"/>
      </w:pPr>
      <w:r w:rsidRPr="00402CB5">
        <w:t>maintaining the security and confidentiality of data</w:t>
      </w:r>
    </w:p>
    <w:p w:rsidR="00000000" w:rsidRPr="00402CB5" w:rsidP="00402CB5">
      <w:pPr>
        <w:pStyle w:val="ListBullet"/>
      </w:pPr>
      <w:r w:rsidRPr="00402CB5">
        <w:t>reporting results in the required formats and within expected timeframe</w:t>
      </w:r>
    </w:p>
    <w:p w:rsidR="00000000" w:rsidRPr="00402CB5" w:rsidP="00402CB5">
      <w:pPr>
        <w:pStyle w:val="ListBullet"/>
      </w:pPr>
      <w:r w:rsidRPr="00402CB5">
        <w:t>recording the results of audits and maintaining records</w:t>
      </w:r>
    </w:p>
    <w:p w:rsidR="00000000" w:rsidRPr="00402CB5" w:rsidP="00402CB5">
      <w:pPr>
        <w:pStyle w:val="ListBullet"/>
      </w:pPr>
      <w:r w:rsidRPr="00402CB5">
        <w:t>carrying out appropriate follow-up actions</w:t>
      </w:r>
    </w:p>
    <w:p w:rsidR="00000000" w:rsidRPr="00402CB5" w:rsidP="00402CB5">
      <w:pPr>
        <w:pStyle w:val="AllowPageBreak"/>
      </w:pPr>
    </w:p>
    <w:p w:rsidR="00000000" w:rsidRPr="00402CB5" w:rsidP="00402CB5">
      <w:pPr>
        <w:pStyle w:val="Heading1"/>
      </w:pPr>
      <w:bookmarkStart w:id="10" w:name="O_826076"/>
      <w:bookmarkEnd w:id="10"/>
      <w:r w:rsidRPr="00402CB5">
        <w:t>Knowledge Evidence</w:t>
      </w:r>
    </w:p>
    <w:p w:rsidR="00000000" w:rsidRPr="00402CB5" w:rsidP="008A612B">
      <w:pPr>
        <w:pStyle w:val="BodyText"/>
      </w:pPr>
      <w:r w:rsidRPr="00402CB5">
        <w:t>Evidence required to demonstrate competence must satisfy all of the requirements of the elements and performance criteri</w:t>
      </w:r>
      <w:r w:rsidRPr="00402CB5">
        <w:t>a. If not otherwise specified the depth of knowledge demonstrated must be appropriate to the job context of the candidate.</w:t>
      </w:r>
    </w:p>
    <w:p w:rsidR="00000000" w:rsidRPr="00402CB5" w:rsidP="00402CB5">
      <w:pPr>
        <w:pStyle w:val="ListBullet"/>
      </w:pPr>
      <w:r w:rsidRPr="00402CB5">
        <w:t>auditing systems</w:t>
      </w:r>
    </w:p>
    <w:p w:rsidR="00000000" w:rsidRPr="00402CB5" w:rsidP="00402CB5">
      <w:pPr>
        <w:pStyle w:val="ListBullet"/>
      </w:pPr>
      <w:r w:rsidRPr="00402CB5">
        <w:t>risk management principles</w:t>
      </w:r>
    </w:p>
    <w:p w:rsidR="00000000" w:rsidRPr="00402CB5" w:rsidP="00402CB5">
      <w:pPr>
        <w:pStyle w:val="ListBullet"/>
      </w:pPr>
      <w:r w:rsidRPr="00402CB5">
        <w:t xml:space="preserve">hazards that may exist when conducting an audit and ways of controlling risks involved </w:t>
      </w:r>
    </w:p>
    <w:p w:rsidR="00000000" w:rsidRPr="00402CB5" w:rsidP="00402CB5">
      <w:pPr>
        <w:pStyle w:val="ListBullet"/>
      </w:pPr>
      <w:r w:rsidRPr="00402CB5">
        <w:t>national measurement legislation</w:t>
      </w:r>
    </w:p>
    <w:p w:rsidR="00000000" w:rsidRPr="00402CB5" w:rsidP="00402CB5">
      <w:pPr>
        <w:pStyle w:val="ListBullet"/>
      </w:pPr>
      <w:r w:rsidRPr="00402CB5">
        <w:t>powers of inspectors</w:t>
      </w:r>
    </w:p>
    <w:p w:rsidR="00000000" w:rsidRPr="00402CB5" w:rsidP="00402CB5">
      <w:pPr>
        <w:pStyle w:val="ListBullet"/>
      </w:pPr>
      <w:r w:rsidRPr="00402CB5">
        <w:t>use of audit/assessment tools</w:t>
      </w:r>
    </w:p>
    <w:p w:rsidR="00000000" w:rsidRPr="00402CB5" w:rsidP="00402CB5">
      <w:pPr>
        <w:pStyle w:val="ListBullet"/>
      </w:pPr>
      <w:r w:rsidRPr="00402CB5">
        <w:t>industry practices and procedures relating to measurement processes and verification of measuring instruments</w:t>
      </w:r>
    </w:p>
    <w:p w:rsidR="00000000" w:rsidRPr="00402CB5" w:rsidP="00402CB5">
      <w:pPr>
        <w:pStyle w:val="ListBullet"/>
      </w:pPr>
      <w:r w:rsidRPr="00402CB5">
        <w:t>organisational reporting procedures relating to audits</w:t>
      </w:r>
    </w:p>
    <w:p w:rsidR="00000000" w:rsidRPr="00402CB5" w:rsidP="00402CB5">
      <w:pPr>
        <w:pStyle w:val="ListBullet"/>
      </w:pPr>
      <w:r w:rsidRPr="00402CB5">
        <w:t>legal i</w:t>
      </w:r>
      <w:r w:rsidRPr="00402CB5">
        <w:t>ssues and terminology relating to audits</w:t>
      </w:r>
    </w:p>
    <w:p w:rsidR="00000000" w:rsidRPr="00402CB5" w:rsidP="00402CB5">
      <w:pPr>
        <w:pStyle w:val="ListBullet"/>
      </w:pPr>
      <w:r w:rsidRPr="00402CB5">
        <w:t>audit methods and techniques</w:t>
      </w:r>
    </w:p>
    <w:p w:rsidR="00000000" w:rsidRPr="00402CB5" w:rsidP="00402CB5">
      <w:pPr>
        <w:pStyle w:val="ListBullet"/>
      </w:pPr>
      <w:r w:rsidRPr="00402CB5">
        <w:t>codes of practice, regulations and standards</w:t>
      </w:r>
    </w:p>
    <w:p w:rsidR="00000000" w:rsidRPr="00402CB5" w:rsidP="00402CB5">
      <w:pPr>
        <w:pStyle w:val="ListBullet"/>
      </w:pPr>
      <w:r w:rsidRPr="00402CB5">
        <w:t>product and service knowledge relating to measurement process and verification of measuring instruments</w:t>
      </w:r>
    </w:p>
    <w:p w:rsidR="00000000" w:rsidRPr="00402CB5" w:rsidP="00402CB5">
      <w:pPr>
        <w:pStyle w:val="ListBullet"/>
      </w:pPr>
      <w:r w:rsidRPr="00402CB5">
        <w:t>quality principles and techniques rel</w:t>
      </w:r>
      <w:r w:rsidRPr="00402CB5">
        <w:t>ating to measurement process and verification of measuring instruments</w:t>
      </w:r>
    </w:p>
    <w:p w:rsidR="00000000" w:rsidRPr="00402CB5" w:rsidP="00402CB5">
      <w:pPr>
        <w:pStyle w:val="ListBullet"/>
      </w:pPr>
      <w:r w:rsidRPr="00402CB5">
        <w:t>current audit practices</w:t>
      </w:r>
    </w:p>
    <w:p w:rsidR="00000000" w:rsidRPr="00402CB5" w:rsidP="00402CB5">
      <w:pPr>
        <w:pStyle w:val="AllowPageBreak"/>
      </w:pPr>
    </w:p>
    <w:p w:rsidR="00000000" w:rsidRPr="00402CB5" w:rsidP="00402CB5">
      <w:pPr>
        <w:pStyle w:val="Heading1"/>
      </w:pPr>
      <w:bookmarkStart w:id="11" w:name="O_826077"/>
      <w:bookmarkEnd w:id="11"/>
      <w:r w:rsidRPr="00402CB5">
        <w:t>Assessment Conditions</w:t>
      </w:r>
    </w:p>
    <w:p w:rsidR="00000000" w:rsidRPr="00402CB5" w:rsidP="008A612B">
      <w:pPr>
        <w:pStyle w:val="BodyText"/>
      </w:pPr>
      <w:r w:rsidRPr="00402CB5">
        <w:t xml:space="preserve">This unit contains no specific industry-mandated assessment conditions. Guidance on suggested and recommended conditions and methods can be found in the Implementation Guide. </w:t>
      </w:r>
    </w:p>
    <w:p w:rsidR="008A612B" w:rsidP="008A612B">
      <w:pPr>
        <w:pStyle w:val="BodyText"/>
      </w:pPr>
      <w:r w:rsidRPr="00402CB5">
        <w:t>Assessors must satisfy the NVR/AQTF mandatory competency requirements for asses</w:t>
      </w:r>
      <w:r w:rsidRPr="00402CB5">
        <w:t>sors.</w:t>
      </w:r>
    </w:p>
    <w:p w:rsidR="00000000" w:rsidRPr="00402CB5" w:rsidP="00402CB5">
      <w:pPr>
        <w:pStyle w:val="Heading1"/>
      </w:pPr>
      <w:bookmarkStart w:id="12" w:name="O_826080"/>
      <w:bookmarkEnd w:id="12"/>
      <w:r w:rsidRPr="00402CB5">
        <w:t>Links</w:t>
      </w:r>
    </w:p>
    <w:p w:rsidR="00000000" w:rsidRPr="00402CB5" w:rsidP="008A612B">
      <w:pPr>
        <w:pStyle w:val="BodyText"/>
      </w:pPr>
      <w:r w:rsidRPr="00402C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75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2CB5" w:rsidP="008A612B">
      <w:pPr>
        <w:pStyle w:val="BodyText"/>
      </w:pPr>
      <w:r w:rsidRPr="00402C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75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2CB5" w:rsidP="008A612B">
      <w:pPr>
        <w:pStyle w:val="BodyText"/>
      </w:pPr>
      <w:r w:rsidRPr="00402C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75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2CB5" w:rsidP="00402CB5"/>
    <w:sectPr w:rsidSect="00402C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B5" w:rsidRPr="008A612B" w:rsidP="008A61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2B" w:rsidP="00402C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612B" w:rsidP="00402C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A612B" w:rsidP="00402C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B5" w:rsidP="00402C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612B">
      <w:t>Approved</w:t>
    </w:r>
    <w:r w:rsidR="008A61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612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612B">
      <w:rPr>
        <w:noProof/>
      </w:rPr>
      <w:t>5</w:t>
    </w:r>
    <w:r>
      <w:rPr>
        <w:noProof/>
      </w:rPr>
      <w:fldChar w:fldCharType="end"/>
    </w:r>
  </w:p>
  <w:p w:rsidR="00402CB5" w:rsidP="00402C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61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612B">
      <w:t>Public Skills Australia</w:t>
    </w:r>
    <w:r w:rsidR="008A612B">
      <w:fldChar w:fldCharType="end"/>
    </w:r>
  </w:p>
  <w:p w:rsidR="00402CB5" w:rsidP="00402C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CB5" w:rsidRPr="008A612B" w:rsidP="008A61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2B" w:rsidRPr="002D2AF8" w:rsidP="00402C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PSPREG024 Conduct measurement licensee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612B" w:rsidP="00402C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B5" w:rsidRPr="002D2AF8" w:rsidP="00402C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612B">
      <w:t>PSPREG024 Conduct measurement licensee audit</w:t>
    </w:r>
    <w:r w:rsidR="008A61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612B">
      <w:rPr>
        <w:noProof/>
      </w:rPr>
      <w:t>2 March 2025</w:t>
    </w:r>
    <w:r>
      <w:fldChar w:fldCharType="end"/>
    </w:r>
  </w:p>
  <w:p w:rsidR="00402CB5" w:rsidP="00402C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5CE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64D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285B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C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C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C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C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C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C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C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C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C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C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C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CB5"/>
  </w:style>
  <w:style w:type="character" w:customStyle="1" w:styleId="Heading1Char">
    <w:name w:val="Heading 1 Char"/>
    <w:basedOn w:val="DefaultParagraphFont"/>
    <w:link w:val="Heading1"/>
    <w:rsid w:val="00402C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C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C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2C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2C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CB5"/>
    <w:rPr>
      <w:b/>
      <w:spacing w:val="0"/>
    </w:rPr>
  </w:style>
  <w:style w:type="paragraph" w:styleId="ListBullet2">
    <w:name w:val="List Bullet 2"/>
    <w:basedOn w:val="List2"/>
    <w:rsid w:val="00402C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C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2C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2C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02CB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02C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C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C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C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C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C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C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C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C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C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C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C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C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C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2C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C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C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C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C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C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C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C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C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C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C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C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C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CB5"/>
    <w:rPr>
      <w:i/>
    </w:rPr>
  </w:style>
  <w:style w:type="paragraph" w:styleId="Caption">
    <w:name w:val="caption"/>
    <w:basedOn w:val="BodyText"/>
    <w:next w:val="Normal"/>
    <w:qFormat/>
    <w:rsid w:val="00402C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C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C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CB5"/>
  </w:style>
  <w:style w:type="paragraph" w:styleId="TableofFigures">
    <w:name w:val="table of figures"/>
    <w:basedOn w:val="Normal"/>
    <w:next w:val="Normal"/>
    <w:semiHidden/>
    <w:rsid w:val="00402C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C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2CB5"/>
    <w:rPr>
      <w:rFonts w:ascii="Wingdings" w:hAnsi="Wingdings"/>
    </w:rPr>
  </w:style>
  <w:style w:type="character" w:customStyle="1" w:styleId="HotSpot">
    <w:name w:val="HotSpot"/>
    <w:rsid w:val="00402CB5"/>
    <w:rPr>
      <w:color w:val="0033CC"/>
      <w:u w:val="none"/>
    </w:rPr>
  </w:style>
  <w:style w:type="paragraph" w:customStyle="1" w:styleId="BodyTextRight">
    <w:name w:val="Body Text Right"/>
    <w:basedOn w:val="BodyText"/>
    <w:rsid w:val="00402C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C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C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C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C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C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CB5"/>
    <w:rPr>
      <w:sz w:val="32"/>
    </w:rPr>
  </w:style>
  <w:style w:type="paragraph" w:customStyle="1" w:styleId="HeadingProcedure">
    <w:name w:val="Heading Procedure"/>
    <w:basedOn w:val="HeadingBase"/>
    <w:next w:val="Normal"/>
    <w:rsid w:val="00402C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CB5"/>
    <w:pPr>
      <w:spacing w:before="60" w:after="60"/>
    </w:pPr>
  </w:style>
  <w:style w:type="paragraph" w:styleId="ListContinue">
    <w:name w:val="List Continue"/>
    <w:basedOn w:val="List"/>
    <w:rsid w:val="00402CB5"/>
    <w:pPr>
      <w:ind w:firstLine="0"/>
    </w:pPr>
  </w:style>
  <w:style w:type="paragraph" w:customStyle="1" w:styleId="ListNote">
    <w:name w:val="List Note"/>
    <w:basedOn w:val="List"/>
    <w:rsid w:val="00402C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C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C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CB5"/>
    <w:rPr>
      <w:rFonts w:ascii="Courier New" w:hAnsi="Courier New"/>
    </w:rPr>
  </w:style>
  <w:style w:type="paragraph" w:customStyle="1" w:styleId="NoteBullet">
    <w:name w:val="Note Bullet"/>
    <w:basedOn w:val="Note"/>
    <w:rsid w:val="00402C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C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C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C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C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2C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C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CB5"/>
    <w:rPr>
      <w:b/>
      <w:smallCaps/>
    </w:rPr>
  </w:style>
  <w:style w:type="paragraph" w:customStyle="1" w:styleId="TableListNumber">
    <w:name w:val="Table List Number"/>
    <w:basedOn w:val="ListNumber"/>
    <w:rsid w:val="00402C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C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CB5"/>
    <w:pPr>
      <w:numPr>
        <w:numId w:val="9"/>
      </w:numPr>
    </w:pPr>
  </w:style>
  <w:style w:type="paragraph" w:customStyle="1" w:styleId="ListAlpha2">
    <w:name w:val="List Alpha 2"/>
    <w:basedOn w:val="List2"/>
    <w:rsid w:val="00402CB5"/>
    <w:pPr>
      <w:numPr>
        <w:numId w:val="8"/>
      </w:numPr>
    </w:pPr>
  </w:style>
  <w:style w:type="paragraph" w:styleId="List2">
    <w:name w:val="List 2"/>
    <w:basedOn w:val="BodyText"/>
    <w:rsid w:val="00402C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C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C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C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C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C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2CB5"/>
    <w:pPr>
      <w:numPr>
        <w:numId w:val="4"/>
      </w:numPr>
    </w:pPr>
  </w:style>
  <w:style w:type="paragraph" w:styleId="ListContinue2">
    <w:name w:val="List Continue 2"/>
    <w:basedOn w:val="List2"/>
    <w:rsid w:val="00402CB5"/>
    <w:pPr>
      <w:ind w:firstLine="0"/>
    </w:pPr>
  </w:style>
  <w:style w:type="paragraph" w:styleId="ListContinue3">
    <w:name w:val="List Continue 3"/>
    <w:basedOn w:val="List3"/>
    <w:rsid w:val="00402CB5"/>
    <w:pPr>
      <w:ind w:left="1021" w:firstLine="0"/>
    </w:pPr>
  </w:style>
  <w:style w:type="paragraph" w:styleId="ListContinue4">
    <w:name w:val="List Continue 4"/>
    <w:basedOn w:val="List4"/>
    <w:rsid w:val="00402CB5"/>
    <w:pPr>
      <w:ind w:firstLine="0"/>
    </w:pPr>
  </w:style>
  <w:style w:type="paragraph" w:styleId="ListContinue5">
    <w:name w:val="List Continue 5"/>
    <w:basedOn w:val="List5"/>
    <w:rsid w:val="00402CB5"/>
    <w:pPr>
      <w:ind w:firstLine="0"/>
    </w:pPr>
  </w:style>
  <w:style w:type="paragraph" w:styleId="ListNumber3">
    <w:name w:val="List Number 3"/>
    <w:basedOn w:val="List3"/>
    <w:rsid w:val="00402CB5"/>
    <w:pPr>
      <w:numPr>
        <w:numId w:val="5"/>
      </w:numPr>
    </w:pPr>
  </w:style>
  <w:style w:type="paragraph" w:styleId="ListNumber4">
    <w:name w:val="List Number 4"/>
    <w:basedOn w:val="List4"/>
    <w:rsid w:val="00402CB5"/>
    <w:pPr>
      <w:numPr>
        <w:numId w:val="6"/>
      </w:numPr>
    </w:pPr>
  </w:style>
  <w:style w:type="paragraph" w:styleId="ListNumber5">
    <w:name w:val="List Number 5"/>
    <w:basedOn w:val="List5"/>
    <w:rsid w:val="00402CB5"/>
    <w:pPr>
      <w:numPr>
        <w:numId w:val="7"/>
      </w:numPr>
    </w:pPr>
  </w:style>
  <w:style w:type="paragraph" w:styleId="BlockText">
    <w:name w:val="Block Text"/>
    <w:basedOn w:val="Normal"/>
    <w:rsid w:val="00402C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C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CB5"/>
    <w:rPr>
      <w:sz w:val="16"/>
      <w:vertAlign w:val="superscript"/>
    </w:rPr>
  </w:style>
  <w:style w:type="character" w:customStyle="1" w:styleId="Symbols">
    <w:name w:val="Symbols"/>
    <w:basedOn w:val="DefaultParagraphFont"/>
    <w:rsid w:val="00402CB5"/>
    <w:rPr>
      <w:rFonts w:ascii="Symbol" w:hAnsi="Symbol"/>
    </w:rPr>
  </w:style>
  <w:style w:type="character" w:customStyle="1" w:styleId="MenuOptions">
    <w:name w:val="Menu Options"/>
    <w:basedOn w:val="DefaultParagraphFont"/>
    <w:rsid w:val="00402C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CB5"/>
    <w:rPr>
      <w:b/>
    </w:rPr>
  </w:style>
  <w:style w:type="character" w:customStyle="1" w:styleId="Underlined">
    <w:name w:val="Underlined"/>
    <w:basedOn w:val="DefaultParagraphFont"/>
    <w:rsid w:val="00402CB5"/>
    <w:rPr>
      <w:u w:val="single"/>
    </w:rPr>
  </w:style>
  <w:style w:type="paragraph" w:customStyle="1" w:styleId="TableBodyTextRight">
    <w:name w:val="Table Body Text Right"/>
    <w:basedOn w:val="TableBodyText"/>
    <w:rsid w:val="00402C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CB5"/>
    <w:rPr>
      <w:sz w:val="18"/>
    </w:rPr>
  </w:style>
  <w:style w:type="paragraph" w:customStyle="1" w:styleId="BodySmallRight">
    <w:name w:val="Body Small Right"/>
    <w:basedOn w:val="BodyTextRight"/>
    <w:rsid w:val="00402CB5"/>
    <w:rPr>
      <w:sz w:val="18"/>
      <w:szCs w:val="18"/>
    </w:rPr>
  </w:style>
  <w:style w:type="paragraph" w:customStyle="1" w:styleId="MarginEdition">
    <w:name w:val="Margin Edition"/>
    <w:basedOn w:val="MarginNote"/>
    <w:rsid w:val="00402C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CB5"/>
    <w:rPr>
      <w:sz w:val="2"/>
      <w:szCs w:val="2"/>
    </w:rPr>
  </w:style>
  <w:style w:type="character" w:customStyle="1" w:styleId="Small">
    <w:name w:val="Small"/>
    <w:basedOn w:val="DefaultParagraphFont"/>
    <w:rsid w:val="00402CB5"/>
    <w:rPr>
      <w:sz w:val="16"/>
    </w:rPr>
  </w:style>
  <w:style w:type="paragraph" w:customStyle="1" w:styleId="WideTable">
    <w:name w:val="Wide Table"/>
    <w:basedOn w:val="Normal"/>
    <w:rsid w:val="00402C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CB5"/>
  </w:style>
  <w:style w:type="paragraph" w:styleId="Quote">
    <w:name w:val="Quote"/>
    <w:basedOn w:val="Heading1"/>
    <w:link w:val="QuoteChar"/>
    <w:qFormat/>
    <w:rsid w:val="00402C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C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CB5"/>
    <w:pPr>
      <w:pageBreakBefore/>
    </w:pPr>
  </w:style>
  <w:style w:type="paragraph" w:customStyle="1" w:styleId="Border">
    <w:name w:val="Border"/>
    <w:basedOn w:val="Normal"/>
    <w:qFormat/>
    <w:rsid w:val="00402C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C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C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C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C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C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C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C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C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CB5"/>
    <w:rPr>
      <w:u w:val="single"/>
    </w:rPr>
  </w:style>
  <w:style w:type="paragraph" w:styleId="BalloonText">
    <w:name w:val="Balloon Text"/>
    <w:basedOn w:val="Normal"/>
    <w:link w:val="BalloonTextChar"/>
    <w:rsid w:val="00402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C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C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C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C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C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CB5"/>
    <w:pPr>
      <w:spacing w:before="0" w:after="0"/>
    </w:pPr>
  </w:style>
  <w:style w:type="paragraph" w:customStyle="1" w:styleId="BodyTextBold">
    <w:name w:val="Body Text Bold"/>
    <w:basedOn w:val="BodyText"/>
    <w:qFormat/>
    <w:rsid w:val="00402CB5"/>
    <w:rPr>
      <w:b/>
    </w:rPr>
  </w:style>
  <w:style w:type="character" w:styleId="Hyperlink">
    <w:name w:val="Hyperlink"/>
    <w:basedOn w:val="DefaultParagraphFont"/>
    <w:uiPriority w:val="99"/>
    <w:unhideWhenUsed/>
    <w:rsid w:val="008A61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7866</Characters>
  <Application>Microsoft Office Word</Application>
  <DocSecurity>0</DocSecurity>
  <Lines>218</Lines>
  <Paragraphs>143</Paragraphs>
  <ScaleCrop>false</ScaleCrop>
  <Company>Author-it Software Corporation Ltd.</Company>
  <LinksUpToDate>false</LinksUpToDate>
  <CharactersWithSpaces>8878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PSPREG024 Conduct measurement licensee audit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