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AF7" w:rsidP="00E35AF7">
      <w:pPr>
        <w:pStyle w:val="Title"/>
      </w:pPr>
      <w:r>
        <w:fldChar w:fldCharType="begin"/>
      </w:r>
      <w:r>
        <w:instrText xml:space="preserve"> TITLE   \* MERGEFORMAT </w:instrText>
      </w:r>
      <w:r>
        <w:fldChar w:fldCharType="separate"/>
      </w:r>
      <w:r>
        <w:t>PSPREG023 Manage plant movement health risk</w:t>
      </w:r>
      <w:r>
        <w:fldChar w:fldCharType="end"/>
      </w:r>
    </w:p>
    <w:p w:rsidR="00E35AF7" w:rsidP="00E35AF7">
      <w:pPr>
        <w:pStyle w:val="Version"/>
        <w:sectPr w:rsidSect="00002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F7D" w:rsidP="00002F7D">
      <w:pPr>
        <w:pStyle w:val="SuperHeading"/>
      </w:pPr>
      <w:r w:rsidRPr="00002F7D">
        <w:t>PSPREG023 Manage plant movement health risk</w:t>
      </w:r>
    </w:p>
    <w:p w:rsidR="00000000" w:rsidRPr="00002F7D" w:rsidP="00002F7D">
      <w:pPr>
        <w:pStyle w:val="Heading1"/>
      </w:pPr>
      <w:bookmarkStart w:id="1" w:name="O_826045"/>
      <w:bookmarkEnd w:id="1"/>
      <w:r w:rsidRPr="00002F7D">
        <w:t>Modification History</w:t>
      </w:r>
    </w:p>
    <w:tbl>
      <w:tblPr>
        <w:tblW w:w="0" w:type="auto"/>
        <w:tblLayout w:type="fixed"/>
        <w:tblCellMar>
          <w:left w:w="62" w:type="dxa"/>
          <w:right w:w="62" w:type="dxa"/>
        </w:tblCellMar>
        <w:tblLook w:val="0000"/>
      </w:tblPr>
      <w:tblGrid>
        <w:gridCol w:w="1134"/>
        <w:gridCol w:w="7937"/>
      </w:tblGrid>
      <w:tr w:rsidTr="00E35A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BodyText"/>
            </w:pPr>
            <w:r w:rsidRPr="00002F7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BodyText"/>
              <w:rPr>
                <w:lang w:val="en-NZ"/>
              </w:rPr>
            </w:pPr>
            <w:r w:rsidRPr="00002F7D">
              <w:rPr>
                <w:rStyle w:val="SpecialBold"/>
              </w:rPr>
              <w:t>Comments</w:t>
            </w:r>
          </w:p>
        </w:tc>
      </w:tr>
      <w:tr w:rsidTr="00E35A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BodyText"/>
              <w:rPr>
                <w:lang w:val="en-NZ"/>
              </w:rPr>
            </w:pPr>
            <w:r w:rsidRPr="00002F7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BodyText"/>
            </w:pPr>
            <w:r w:rsidRPr="00002F7D">
              <w:t xml:space="preserve">This unit was released in PSP Public Sector Training Package release 1.0 and meets the Standards for Training Packages. </w:t>
            </w:r>
          </w:p>
          <w:p w:rsidR="00000000" w:rsidRPr="00002F7D" w:rsidP="00002F7D">
            <w:pPr>
              <w:pStyle w:val="BodyText"/>
            </w:pPr>
          </w:p>
          <w:p w:rsidR="00000000" w:rsidRPr="00002F7D" w:rsidP="00002F7D">
            <w:pPr>
              <w:pStyle w:val="BodyText"/>
            </w:pPr>
            <w:r w:rsidRPr="00002F7D">
              <w:t>This unit supersedes and is equivalent to PSPREG504A Manage plant movement health risk.</w:t>
            </w:r>
          </w:p>
          <w:p w:rsidR="00000000" w:rsidRPr="00002F7D" w:rsidP="00002F7D">
            <w:pPr>
              <w:pStyle w:val="BodyText"/>
            </w:pPr>
          </w:p>
          <w:p w:rsidR="00000000" w:rsidRPr="00002F7D" w:rsidP="00002F7D">
            <w:pPr>
              <w:pStyle w:val="ListBullet"/>
            </w:pPr>
            <w:r w:rsidRPr="00002F7D">
              <w:t>Uni</w:t>
            </w:r>
            <w:r w:rsidRPr="00002F7D">
              <w:t>t code updated</w:t>
            </w:r>
          </w:p>
          <w:p w:rsidR="00000000" w:rsidRPr="00002F7D" w:rsidP="00002F7D">
            <w:pPr>
              <w:pStyle w:val="ListBullet"/>
            </w:pPr>
            <w:r w:rsidRPr="00002F7D">
              <w:t>Content and formatting updated to comply with the new standards</w:t>
            </w:r>
          </w:p>
          <w:p w:rsidR="00000000" w:rsidRPr="00002F7D" w:rsidP="00002F7D">
            <w:pPr>
              <w:pStyle w:val="ListBullet"/>
            </w:pPr>
            <w:r w:rsidRPr="00002F7D">
              <w:t>All PC transitioned from passive to active voice</w:t>
            </w:r>
          </w:p>
        </w:tc>
      </w:tr>
    </w:tbl>
    <w:p w:rsidR="00000000" w:rsidRPr="00002F7D" w:rsidP="00002F7D">
      <w:pPr>
        <w:pStyle w:val="BodyText"/>
      </w:pPr>
    </w:p>
    <w:p w:rsidR="00000000" w:rsidRPr="00002F7D" w:rsidP="00002F7D">
      <w:pPr>
        <w:pStyle w:val="AllowPageBreak"/>
      </w:pPr>
    </w:p>
    <w:p w:rsidR="00000000" w:rsidRPr="00002F7D" w:rsidP="00002F7D">
      <w:pPr>
        <w:pStyle w:val="Heading1"/>
      </w:pPr>
      <w:bookmarkStart w:id="2" w:name="O_826046"/>
      <w:bookmarkEnd w:id="2"/>
      <w:r w:rsidRPr="00002F7D">
        <w:t>Application</w:t>
      </w:r>
    </w:p>
    <w:p w:rsidR="00000000" w:rsidRPr="00002F7D" w:rsidP="00E35AF7">
      <w:pPr>
        <w:pStyle w:val="BodyText"/>
      </w:pPr>
      <w:r w:rsidRPr="00002F7D">
        <w:t>This unit describes the skills required to assess plant movement health risk and the development, implementation and monitoring of strategies to manage that risk. It includes assessing and controlling plant movement health risks, and developing, implementi</w:t>
      </w:r>
      <w:r w:rsidRPr="00002F7D">
        <w:t>ng and monitoring outcomes of strategies to manage plant movement health risks.</w:t>
      </w:r>
    </w:p>
    <w:p w:rsidR="00000000" w:rsidRPr="00002F7D" w:rsidP="00E35AF7">
      <w:pPr>
        <w:pStyle w:val="BodyText"/>
      </w:pPr>
      <w:r w:rsidRPr="00002F7D">
        <w:t xml:space="preserve">This unit applies to those working in public sector roles conducting regulatory activities. </w:t>
      </w:r>
    </w:p>
    <w:p w:rsidR="00000000" w:rsidRPr="00002F7D" w:rsidP="00E35AF7">
      <w:pPr>
        <w:pStyle w:val="BodyText"/>
      </w:pPr>
      <w:r w:rsidRPr="00002F7D">
        <w:t>The skills and knowledge described in this unit must be applied within the legisl</w:t>
      </w:r>
      <w:r w:rsidRPr="00002F7D">
        <w:t>ative, regulatory and policy environment in which they are carried out. Organisational policies and procedures must be consulted and adhered to.</w:t>
      </w:r>
    </w:p>
    <w:p w:rsidR="00000000" w:rsidRPr="00002F7D" w:rsidP="00E35AF7">
      <w:pPr>
        <w:pStyle w:val="BodyText"/>
      </w:pPr>
      <w:r w:rsidRPr="00002F7D">
        <w:t>Those undertaking this unit would work independently as part of a team, performing complex tasks in a range of</w:t>
      </w:r>
      <w:r w:rsidRPr="00002F7D">
        <w:t xml:space="preserve"> familiar contexts.</w:t>
      </w:r>
    </w:p>
    <w:p w:rsidR="00E35AF7" w:rsidP="00E35AF7">
      <w:pPr>
        <w:pStyle w:val="BodyText"/>
      </w:pPr>
      <w:r w:rsidRPr="00002F7D">
        <w:t>No licensing, legislative or certification requirements apply to unit at the time of publication.</w:t>
      </w:r>
    </w:p>
    <w:p w:rsidR="00000000" w:rsidRPr="00002F7D" w:rsidP="00002F7D">
      <w:pPr>
        <w:pStyle w:val="Heading1"/>
      </w:pPr>
      <w:bookmarkStart w:id="3" w:name="O_826048"/>
      <w:bookmarkEnd w:id="3"/>
      <w:r w:rsidRPr="00002F7D">
        <w:t>Competency Field</w:t>
      </w:r>
    </w:p>
    <w:p w:rsidR="00000000" w:rsidRPr="00002F7D" w:rsidP="00E35AF7">
      <w:pPr>
        <w:pStyle w:val="BodyText"/>
      </w:pPr>
      <w:r w:rsidRPr="00002F7D">
        <w:t>Regulatory</w:t>
      </w:r>
    </w:p>
    <w:p w:rsidR="00000000" w:rsidRPr="00002F7D" w:rsidP="00002F7D">
      <w:pPr>
        <w:pStyle w:val="Heading1"/>
      </w:pPr>
      <w:bookmarkStart w:id="4" w:name="O_826050"/>
      <w:bookmarkEnd w:id="4"/>
      <w:r w:rsidRPr="00002F7D">
        <w:t>Elements and Performance Criteria</w:t>
      </w:r>
    </w:p>
    <w:tbl>
      <w:tblPr>
        <w:tblW w:w="0" w:type="auto"/>
        <w:tblLayout w:type="fixed"/>
        <w:tblCellMar>
          <w:left w:w="62" w:type="dxa"/>
          <w:right w:w="62" w:type="dxa"/>
        </w:tblCellMar>
        <w:tblLook w:val="0000"/>
      </w:tblPr>
      <w:tblGrid>
        <w:gridCol w:w="2207"/>
        <w:gridCol w:w="6804"/>
      </w:tblGrid>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TableHeading"/>
              <w:rPr>
                <w:lang w:val="en-NZ"/>
              </w:rPr>
            </w:pPr>
            <w:r w:rsidRPr="00002F7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TableHeading"/>
              <w:rPr>
                <w:lang w:val="en-NZ"/>
              </w:rPr>
            </w:pPr>
            <w:r w:rsidRPr="00002F7D">
              <w:t>PERFORMANCE CRITERIA</w:t>
            </w:r>
          </w:p>
        </w:tc>
      </w:tr>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BodyText"/>
              <w:rPr>
                <w:lang w:val="en-NZ"/>
              </w:rPr>
            </w:pPr>
            <w:r w:rsidRPr="00002F7D">
              <w:t xml:space="preserve">Elements </w:t>
            </w:r>
            <w:r w:rsidRPr="00002F7D">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BodyText"/>
              <w:rPr>
                <w:lang w:val="en-NZ"/>
              </w:rPr>
            </w:pPr>
            <w:r w:rsidRPr="00002F7D">
              <w:t>Performance criteria describe the performance needed to demonstrate achievement of the element. Where bold italicised text is used, further information is detailed in the range of conditions section.</w:t>
            </w:r>
          </w:p>
        </w:tc>
      </w:tr>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List"/>
              <w:rPr>
                <w:lang w:val="en-NZ"/>
              </w:rPr>
            </w:pPr>
            <w:r w:rsidRPr="00002F7D">
              <w:rPr>
                <w:rStyle w:val="SpecialBold"/>
              </w:rPr>
              <w:t>1.</w:t>
            </w:r>
            <w:r w:rsidRPr="00002F7D">
              <w:rPr>
                <w:rStyle w:val="SpecialBold"/>
              </w:rPr>
              <w:tab/>
            </w:r>
            <w:r w:rsidRPr="00002F7D">
              <w:rPr>
                <w:rStyle w:val="SpecialBold"/>
              </w:rPr>
              <w:t>Assess and control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List"/>
            </w:pPr>
            <w:r w:rsidRPr="00002F7D">
              <w:t>1.1</w:t>
            </w:r>
            <w:r w:rsidRPr="00002F7D">
              <w:tab/>
              <w:t>Verify the health and certification of plants and plant products moving into the country, state or territory as meeting all commonwealth, state or territory requirements.</w:t>
            </w:r>
          </w:p>
          <w:p w:rsidR="00000000" w:rsidRPr="00002F7D" w:rsidP="00002F7D">
            <w:pPr>
              <w:pStyle w:val="List"/>
            </w:pPr>
            <w:r w:rsidRPr="00002F7D">
              <w:t>1.2</w:t>
            </w:r>
            <w:r w:rsidRPr="00002F7D">
              <w:tab/>
              <w:t>Certify the health of plants an</w:t>
            </w:r>
            <w:r w:rsidRPr="00002F7D">
              <w:t>d plant products for international, interstate and/or intrastate movement in accordance with certification requirements.</w:t>
            </w:r>
          </w:p>
          <w:p w:rsidR="00000000" w:rsidRPr="00002F7D" w:rsidP="00002F7D">
            <w:pPr>
              <w:pStyle w:val="List"/>
            </w:pPr>
            <w:r w:rsidRPr="00002F7D">
              <w:t>1.3</w:t>
            </w:r>
            <w:r w:rsidRPr="00002F7D">
              <w:tab/>
              <w:t>Inspect plants and plant products for pest and disease infestation and recommend necessary treatments and monitor.</w:t>
            </w:r>
          </w:p>
          <w:p w:rsidR="00000000" w:rsidRPr="00002F7D" w:rsidP="00002F7D">
            <w:pPr>
              <w:pStyle w:val="List"/>
            </w:pPr>
            <w:r w:rsidRPr="00002F7D">
              <w:t>1.4</w:t>
            </w:r>
            <w:r w:rsidRPr="00002F7D">
              <w:tab/>
              <w:t>Provide clie</w:t>
            </w:r>
            <w:r w:rsidRPr="00002F7D">
              <w:t>nts prompt and accurate information and training on requirements in relation to the movement of plants and plant products.</w:t>
            </w:r>
          </w:p>
          <w:p w:rsidR="00000000" w:rsidP="00002F7D">
            <w:pPr>
              <w:pStyle w:val="List"/>
              <w:rPr>
                <w:lang w:val="en-NZ"/>
              </w:rPr>
            </w:pPr>
            <w:r w:rsidRPr="00002F7D">
              <w:t>1.5</w:t>
            </w:r>
            <w:r w:rsidRPr="00002F7D">
              <w:tab/>
              <w:t>Enter into compliance, accreditation, or interstate certification agreements where appropriate and audit.</w:t>
            </w:r>
          </w:p>
        </w:tc>
      </w:tr>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List"/>
              <w:rPr>
                <w:lang w:val="en-NZ"/>
              </w:rPr>
            </w:pPr>
            <w:r w:rsidRPr="00002F7D">
              <w:rPr>
                <w:rStyle w:val="SpecialBold"/>
              </w:rPr>
              <w:t>2.</w:t>
            </w:r>
            <w:r w:rsidRPr="00002F7D">
              <w:rPr>
                <w:rStyle w:val="SpecialBold"/>
              </w:rPr>
              <w:tab/>
              <w:t xml:space="preserve">Identify potential </w:t>
            </w:r>
            <w:r w:rsidRPr="00002F7D">
              <w:rPr>
                <w:rStyle w:val="SpecialBold"/>
              </w:rPr>
              <w:t>risks associated with the movement of plants and plant products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List"/>
            </w:pPr>
            <w:r w:rsidRPr="00002F7D">
              <w:t>2.1</w:t>
            </w:r>
            <w:r w:rsidRPr="00002F7D">
              <w:tab/>
              <w:t>Identify common risks associated with the interaction of production location, crop and plant pests and diseases.</w:t>
            </w:r>
          </w:p>
          <w:p w:rsidR="00000000" w:rsidRPr="00002F7D" w:rsidP="00002F7D">
            <w:pPr>
              <w:pStyle w:val="List"/>
            </w:pPr>
            <w:r w:rsidRPr="00002F7D">
              <w:t>2.2</w:t>
            </w:r>
            <w:r w:rsidRPr="00002F7D">
              <w:tab/>
              <w:t>Analyse the implications of pre harvest and post-harvest preventative a</w:t>
            </w:r>
            <w:r w:rsidRPr="00002F7D">
              <w:t>nd disinfestation methods for plant and plant product health, human health and the environment.</w:t>
            </w:r>
          </w:p>
          <w:p w:rsidR="00000000" w:rsidP="00002F7D">
            <w:pPr>
              <w:pStyle w:val="List"/>
              <w:rPr>
                <w:lang w:val="en-NZ"/>
              </w:rPr>
            </w:pPr>
            <w:r w:rsidRPr="00002F7D">
              <w:t>2.3</w:t>
            </w:r>
            <w:r w:rsidRPr="00002F7D">
              <w:tab/>
              <w:t>Analyse the implications of packaging types and technologies, storage conditions and production techniques for plant and plant product health.</w:t>
            </w:r>
          </w:p>
        </w:tc>
      </w:tr>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List"/>
              <w:rPr>
                <w:lang w:val="en-NZ"/>
              </w:rPr>
            </w:pPr>
            <w:r w:rsidRPr="00002F7D">
              <w:rPr>
                <w:rStyle w:val="SpecialBold"/>
              </w:rPr>
              <w:t>3.</w:t>
            </w:r>
            <w:r w:rsidRPr="00002F7D">
              <w:rPr>
                <w:rStyle w:val="SpecialBold"/>
              </w:rPr>
              <w:tab/>
              <w:t>Participa</w:t>
            </w:r>
            <w:r w:rsidRPr="00002F7D">
              <w:rPr>
                <w:rStyle w:val="SpecialBold"/>
              </w:rPr>
              <w:t>te in the development of strategies to manage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List"/>
            </w:pPr>
            <w:r w:rsidRPr="00002F7D">
              <w:t>3.1</w:t>
            </w:r>
            <w:r w:rsidRPr="00002F7D">
              <w:tab/>
              <w:t>Access and use statistical information on plants and plant products in the development of risk management strategies.</w:t>
            </w:r>
          </w:p>
          <w:p w:rsidR="00000000" w:rsidRPr="00002F7D" w:rsidP="00002F7D">
            <w:pPr>
              <w:pStyle w:val="List"/>
            </w:pPr>
            <w:r w:rsidRPr="00002F7D">
              <w:t>3.2</w:t>
            </w:r>
            <w:r w:rsidRPr="00002F7D">
              <w:tab/>
              <w:t>Identify and apply plant and plant product sector quality</w:t>
            </w:r>
            <w:r w:rsidRPr="00002F7D">
              <w:t xml:space="preserve"> standards and principles.</w:t>
            </w:r>
          </w:p>
          <w:p w:rsidR="00000000" w:rsidRPr="00002F7D" w:rsidP="00002F7D">
            <w:pPr>
              <w:pStyle w:val="List"/>
            </w:pPr>
            <w:r w:rsidRPr="00002F7D">
              <w:t>3.3</w:t>
            </w:r>
            <w:r w:rsidRPr="00002F7D">
              <w:tab/>
              <w:t>Review and update existing strategies in response to industry developments and needs.</w:t>
            </w:r>
          </w:p>
          <w:p w:rsidR="00000000" w:rsidP="00002F7D">
            <w:pPr>
              <w:pStyle w:val="List"/>
              <w:rPr>
                <w:lang w:val="en-NZ"/>
              </w:rPr>
            </w:pPr>
            <w:r w:rsidRPr="00002F7D">
              <w:t>3.4</w:t>
            </w:r>
            <w:r w:rsidRPr="00002F7D">
              <w:tab/>
              <w:t>Develop new strategies where necessary.</w:t>
            </w:r>
          </w:p>
        </w:tc>
      </w:tr>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List"/>
              <w:rPr>
                <w:lang w:val="en-NZ"/>
              </w:rPr>
            </w:pPr>
            <w:r w:rsidRPr="00002F7D">
              <w:rPr>
                <w:rStyle w:val="SpecialBold"/>
              </w:rPr>
              <w:t>4.</w:t>
            </w:r>
            <w:r w:rsidRPr="00002F7D">
              <w:rPr>
                <w:rStyle w:val="SpecialBold"/>
              </w:rPr>
              <w:tab/>
              <w:t>Implement strategies to manage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List"/>
            </w:pPr>
            <w:r w:rsidRPr="00002F7D">
              <w:t>4.1</w:t>
            </w:r>
            <w:r w:rsidRPr="00002F7D">
              <w:tab/>
            </w:r>
            <w:r w:rsidRPr="00002F7D">
              <w:t>Implement strategies in consultation with relevant industry and government bodies.</w:t>
            </w:r>
          </w:p>
          <w:p w:rsidR="00000000" w:rsidP="00002F7D">
            <w:pPr>
              <w:pStyle w:val="List"/>
              <w:rPr>
                <w:lang w:val="en-NZ"/>
              </w:rPr>
            </w:pPr>
            <w:r w:rsidRPr="00002F7D">
              <w:t>4.2</w:t>
            </w:r>
            <w:r w:rsidRPr="00002F7D">
              <w:tab/>
              <w:t>Provide information to facilitate compliance with risk management strategies to clients in accordance with their needs in terms of its range, depth and form of presentat</w:t>
            </w:r>
            <w:r w:rsidRPr="00002F7D">
              <w:t>ion.</w:t>
            </w:r>
          </w:p>
        </w:tc>
      </w:tr>
      <w:tr w:rsidTr="00002F7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F7D">
            <w:pPr>
              <w:pStyle w:val="List"/>
              <w:rPr>
                <w:lang w:val="en-NZ"/>
              </w:rPr>
            </w:pPr>
            <w:r w:rsidRPr="00002F7D">
              <w:rPr>
                <w:rStyle w:val="SpecialBold"/>
              </w:rPr>
              <w:t>5.</w:t>
            </w:r>
            <w:r w:rsidRPr="00002F7D">
              <w:rPr>
                <w:rStyle w:val="SpecialBold"/>
              </w:rPr>
              <w:tab/>
              <w:t xml:space="preserve">Monitor the outcomes of strategies to </w:t>
            </w:r>
            <w:r w:rsidRPr="00002F7D">
              <w:rPr>
                <w:rStyle w:val="SpecialBold"/>
              </w:rPr>
              <w:t>manage plant movement health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F7D" w:rsidP="00002F7D">
            <w:pPr>
              <w:pStyle w:val="List"/>
            </w:pPr>
            <w:r w:rsidRPr="00002F7D">
              <w:t>5.1</w:t>
            </w:r>
            <w:r w:rsidRPr="00002F7D">
              <w:tab/>
              <w:t>Develop processes to monitor the required outcomes of strategies.</w:t>
            </w:r>
          </w:p>
          <w:p w:rsidR="00000000" w:rsidRPr="00002F7D" w:rsidP="00002F7D">
            <w:pPr>
              <w:pStyle w:val="List"/>
            </w:pPr>
            <w:r w:rsidRPr="00002F7D">
              <w:t>5.2</w:t>
            </w:r>
            <w:r w:rsidRPr="00002F7D">
              <w:tab/>
              <w:t>Monitor the outcomes of strategies and make recommendations for continuous improvement.</w:t>
            </w:r>
          </w:p>
        </w:tc>
      </w:tr>
    </w:tbl>
    <w:p w:rsidR="00000000" w:rsidRPr="00002F7D" w:rsidP="00002F7D">
      <w:pPr>
        <w:pStyle w:val="BodyText"/>
      </w:pPr>
    </w:p>
    <w:p w:rsidR="00000000" w:rsidRPr="00002F7D" w:rsidP="00002F7D">
      <w:pPr>
        <w:pStyle w:val="AllowPageBreak"/>
      </w:pPr>
    </w:p>
    <w:p w:rsidR="00000000" w:rsidRPr="00002F7D" w:rsidP="00002F7D">
      <w:pPr>
        <w:pStyle w:val="Heading1"/>
      </w:pPr>
      <w:bookmarkStart w:id="5" w:name="O_826051"/>
      <w:bookmarkEnd w:id="5"/>
      <w:r w:rsidRPr="00002F7D">
        <w:t>Foundation Skills</w:t>
      </w:r>
    </w:p>
    <w:p w:rsidR="00000000" w:rsidRPr="00002F7D" w:rsidP="00E35AF7">
      <w:pPr>
        <w:pStyle w:val="BodyText"/>
      </w:pPr>
      <w:r w:rsidRPr="00002F7D">
        <w:t>Foundation skills are embedded within the elements and performance criteria of this unit.</w:t>
      </w:r>
    </w:p>
    <w:p w:rsidR="00000000" w:rsidRPr="00002F7D" w:rsidP="00002F7D">
      <w:pPr>
        <w:pStyle w:val="Heading1"/>
      </w:pPr>
      <w:bookmarkStart w:id="6" w:name="O_826053"/>
      <w:bookmarkEnd w:id="6"/>
      <w:r w:rsidRPr="00002F7D">
        <w:t>Unit Mapping Information</w:t>
      </w:r>
    </w:p>
    <w:p w:rsidR="00000000" w:rsidRPr="00002F7D" w:rsidP="00E35AF7">
      <w:pPr>
        <w:pStyle w:val="BodyText"/>
      </w:pPr>
      <w:r w:rsidRPr="00002F7D">
        <w:t>This unit supersedes and is equivalent to PSPREG504A Manage plant movement health risk.</w:t>
      </w:r>
    </w:p>
    <w:p w:rsidR="00000000" w:rsidRPr="00002F7D" w:rsidP="00002F7D">
      <w:pPr>
        <w:pStyle w:val="Heading1"/>
      </w:pPr>
      <w:bookmarkStart w:id="7" w:name="O_826060"/>
      <w:bookmarkEnd w:id="7"/>
      <w:r w:rsidRPr="00002F7D">
        <w:t>Links</w:t>
      </w:r>
    </w:p>
    <w:p w:rsidR="00000000" w:rsidRPr="00002F7D" w:rsidP="00E35AF7">
      <w:pPr>
        <w:pStyle w:val="BodyText"/>
      </w:pPr>
      <w:r w:rsidRPr="00002F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57B8">
        <w:rPr>
          <w:rStyle w:val="Hyperlink"/>
        </w:rPr>
        <w:t>https://vetnet.gov.au/Pages/TrainingDocs.aspx?q=bebbece7-ff48-4d2c-8876-405679019623</w:t>
      </w:r>
      <w:r>
        <w:fldChar w:fldCharType="end"/>
      </w:r>
    </w:p>
    <w:p w:rsidR="00000000" w:rsidRPr="00002F7D" w:rsidP="00E35AF7">
      <w:pPr>
        <w:pStyle w:val="BodyText"/>
      </w:pPr>
      <w:r w:rsidRPr="00002F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57B8">
        <w:rPr>
          <w:rStyle w:val="Hyperlink"/>
        </w:rPr>
        <w:t>https://vetnet.gov.au/Pages/TrainingDocs.aspx?q=bebbece7-ff48-4d2c-8876-405679019623</w:t>
      </w:r>
      <w:r>
        <w:fldChar w:fldCharType="end"/>
      </w:r>
    </w:p>
    <w:p w:rsidR="00000000" w:rsidRPr="00002F7D" w:rsidP="00E35AF7">
      <w:pPr>
        <w:pStyle w:val="BodyText"/>
      </w:pPr>
      <w:r w:rsidRPr="00002F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57B8">
        <w:rPr>
          <w:rStyle w:val="Hyperlink"/>
        </w:rPr>
        <w:t>https://vetnet.gov.au/Pages/TrainingDocs.aspx?q=bebbece7-ff48-4d2c-8876-405679019623</w:t>
      </w:r>
      <w:r>
        <w:fldChar w:fldCharType="end"/>
      </w:r>
    </w:p>
    <w:p w:rsidR="00000000" w:rsidRPr="00002F7D" w:rsidP="00E35AF7">
      <w:pPr>
        <w:pStyle w:val="BodyText"/>
      </w:pPr>
      <w:r w:rsidRPr="00002F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57B8">
        <w:rPr>
          <w:rStyle w:val="Hyperlink"/>
        </w:rPr>
        <w:t>https://vetnet.gov.au/Pages/TrainingDocs.aspx?q=bebbece7-ff48-4d2c-8876-405679019623</w:t>
      </w:r>
      <w:r>
        <w:fldChar w:fldCharType="end"/>
      </w:r>
    </w:p>
    <w:p w:rsidR="00000000" w:rsidRPr="00002F7D" w:rsidP="00002F7D"/>
    <w:sectPr w:rsidSect="00002F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7D" w:rsidRPr="00E35AF7" w:rsidP="00E35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F7" w:rsidP="00002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AF7" w:rsidP="00002F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35AF7" w:rsidP="00002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F7D" w:rsidRPr="00E35AF7" w:rsidP="00E35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F7" w:rsidRPr="002D2AF8" w:rsidP="00002F7D">
    <w:pPr>
      <w:pStyle w:val="Header"/>
      <w:framePr w:wrap="around"/>
    </w:pPr>
    <w:r>
      <w:fldChar w:fldCharType="begin"/>
    </w:r>
    <w:r>
      <w:instrText xml:space="preserve"> TITLE   \* MERGEFORMAT </w:instrText>
    </w:r>
    <w:r>
      <w:fldChar w:fldCharType="separate"/>
    </w:r>
    <w:r>
      <w:t>PSPREG023 Manage plant movement health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E35AF7" w:rsidP="00002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9C3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FEC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F7D"/>
    <w:pPr>
      <w:spacing w:before="360" w:after="60"/>
      <w:outlineLvl w:val="0"/>
    </w:pPr>
    <w:rPr>
      <w:sz w:val="32"/>
    </w:rPr>
  </w:style>
  <w:style w:type="paragraph" w:styleId="Heading2">
    <w:name w:val="heading 2"/>
    <w:basedOn w:val="HeadingBase"/>
    <w:next w:val="BodyText"/>
    <w:link w:val="Heading2Char"/>
    <w:qFormat/>
    <w:rsid w:val="00002F7D"/>
    <w:pPr>
      <w:keepLines/>
      <w:spacing w:before="240" w:after="120"/>
      <w:outlineLvl w:val="1"/>
    </w:pPr>
    <w:rPr>
      <w:sz w:val="28"/>
      <w:szCs w:val="40"/>
    </w:rPr>
  </w:style>
  <w:style w:type="paragraph" w:styleId="Heading3">
    <w:name w:val="heading 3"/>
    <w:basedOn w:val="HeadingBase"/>
    <w:next w:val="BodyText"/>
    <w:link w:val="Heading3Char"/>
    <w:qFormat/>
    <w:rsid w:val="00002F7D"/>
    <w:pPr>
      <w:spacing w:before="180" w:after="120"/>
      <w:outlineLvl w:val="2"/>
    </w:pPr>
    <w:rPr>
      <w:spacing w:val="-10"/>
      <w:kern w:val="32"/>
    </w:rPr>
  </w:style>
  <w:style w:type="paragraph" w:styleId="Heading4">
    <w:name w:val="heading 4"/>
    <w:basedOn w:val="HeadingBase"/>
    <w:next w:val="BodyText"/>
    <w:link w:val="Heading4Char"/>
    <w:qFormat/>
    <w:rsid w:val="00002F7D"/>
    <w:pPr>
      <w:spacing w:before="160" w:after="120"/>
      <w:outlineLvl w:val="3"/>
    </w:pPr>
    <w:rPr>
      <w:sz w:val="22"/>
    </w:rPr>
  </w:style>
  <w:style w:type="paragraph" w:styleId="Heading5">
    <w:name w:val="heading 5"/>
    <w:basedOn w:val="HeadingBase"/>
    <w:next w:val="Normal"/>
    <w:link w:val="Heading5Char"/>
    <w:qFormat/>
    <w:rsid w:val="00002F7D"/>
    <w:pPr>
      <w:spacing w:before="80"/>
      <w:outlineLvl w:val="4"/>
    </w:pPr>
    <w:rPr>
      <w:color w:val="918585"/>
      <w:sz w:val="20"/>
    </w:rPr>
  </w:style>
  <w:style w:type="paragraph" w:styleId="Heading6">
    <w:name w:val="heading 6"/>
    <w:basedOn w:val="HeadingBase"/>
    <w:next w:val="Normal"/>
    <w:link w:val="Heading6Char"/>
    <w:qFormat/>
    <w:rsid w:val="00002F7D"/>
    <w:pPr>
      <w:spacing w:before="60"/>
      <w:outlineLvl w:val="5"/>
    </w:pPr>
    <w:rPr>
      <w:color w:val="918585"/>
      <w:sz w:val="20"/>
    </w:rPr>
  </w:style>
  <w:style w:type="paragraph" w:styleId="Heading7">
    <w:name w:val="heading 7"/>
    <w:basedOn w:val="Normal"/>
    <w:next w:val="Normal"/>
    <w:link w:val="Heading7Char"/>
    <w:qFormat/>
    <w:rsid w:val="00002F7D"/>
    <w:pPr>
      <w:ind w:left="720"/>
      <w:outlineLvl w:val="6"/>
    </w:pPr>
    <w:rPr>
      <w:i/>
    </w:rPr>
  </w:style>
  <w:style w:type="paragraph" w:styleId="Heading8">
    <w:name w:val="heading 8"/>
    <w:basedOn w:val="Normal"/>
    <w:next w:val="Normal"/>
    <w:link w:val="Heading8Char"/>
    <w:qFormat/>
    <w:rsid w:val="00002F7D"/>
    <w:pPr>
      <w:ind w:left="720"/>
      <w:outlineLvl w:val="7"/>
    </w:pPr>
    <w:rPr>
      <w:i/>
    </w:rPr>
  </w:style>
  <w:style w:type="paragraph" w:styleId="Heading9">
    <w:name w:val="heading 9"/>
    <w:basedOn w:val="Normal"/>
    <w:next w:val="Normal"/>
    <w:link w:val="Heading9Char"/>
    <w:qFormat/>
    <w:rsid w:val="00002F7D"/>
    <w:pPr>
      <w:ind w:left="720"/>
      <w:outlineLvl w:val="8"/>
    </w:pPr>
    <w:rPr>
      <w:i/>
    </w:rPr>
  </w:style>
  <w:style w:type="character" w:default="1" w:styleId="DefaultParagraphFont">
    <w:name w:val="Default Paragraph Font"/>
    <w:uiPriority w:val="1"/>
    <w:unhideWhenUsed/>
    <w:rsid w:val="00002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F7D"/>
  </w:style>
  <w:style w:type="character" w:customStyle="1" w:styleId="Heading1Char">
    <w:name w:val="Heading 1 Char"/>
    <w:basedOn w:val="DefaultParagraphFont"/>
    <w:link w:val="Heading1"/>
    <w:rsid w:val="00002F7D"/>
    <w:rPr>
      <w:rFonts w:ascii="Times New Roman" w:eastAsia="Times New Roman" w:hAnsi="Times New Roman" w:cs="Times New Roman"/>
      <w:b/>
      <w:sz w:val="32"/>
      <w:szCs w:val="20"/>
      <w:lang w:eastAsia="en-US"/>
    </w:rPr>
  </w:style>
  <w:style w:type="paragraph" w:styleId="BodyText">
    <w:name w:val="Body Text"/>
    <w:basedOn w:val="Normal"/>
    <w:link w:val="BodyTextChar"/>
    <w:rsid w:val="00002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F7D"/>
    <w:rPr>
      <w:rFonts w:ascii="Times New Roman" w:eastAsia="Times New Roman" w:hAnsi="Times New Roman" w:cs="Times New Roman"/>
      <w:sz w:val="24"/>
      <w:lang w:eastAsia="en-US"/>
    </w:rPr>
  </w:style>
  <w:style w:type="paragraph" w:styleId="List">
    <w:name w:val="List"/>
    <w:basedOn w:val="BodyText"/>
    <w:next w:val="BodyText"/>
    <w:rsid w:val="00002F7D"/>
    <w:pPr>
      <w:tabs>
        <w:tab w:val="left" w:pos="340"/>
      </w:tabs>
      <w:spacing w:before="60" w:after="60"/>
      <w:ind w:left="340" w:hanging="340"/>
    </w:pPr>
  </w:style>
  <w:style w:type="paragraph" w:styleId="ListBullet">
    <w:name w:val="List Bullet"/>
    <w:basedOn w:val="List"/>
    <w:rsid w:val="00002F7D"/>
    <w:pPr>
      <w:numPr>
        <w:numId w:val="11"/>
      </w:numPr>
      <w:tabs>
        <w:tab w:val="clear" w:pos="340"/>
      </w:tabs>
      <w:spacing w:before="40" w:after="40"/>
    </w:pPr>
  </w:style>
  <w:style w:type="character" w:customStyle="1" w:styleId="SpecialBold">
    <w:name w:val="Special Bold"/>
    <w:basedOn w:val="DefaultParagraphFont"/>
    <w:rsid w:val="00002F7D"/>
    <w:rPr>
      <w:b/>
      <w:spacing w:val="0"/>
    </w:rPr>
  </w:style>
  <w:style w:type="paragraph" w:customStyle="1" w:styleId="SuperHeading">
    <w:name w:val="SuperHeading"/>
    <w:basedOn w:val="Normal"/>
    <w:rsid w:val="00002F7D"/>
    <w:pPr>
      <w:spacing w:before="240" w:after="120"/>
      <w:outlineLvl w:val="0"/>
    </w:pPr>
    <w:rPr>
      <w:rFonts w:ascii="Times New Roman" w:hAnsi="Times New Roman"/>
      <w:b/>
      <w:sz w:val="32"/>
    </w:rPr>
  </w:style>
  <w:style w:type="paragraph" w:customStyle="1" w:styleId="TableHeading">
    <w:name w:val="Table Heading"/>
    <w:basedOn w:val="HeadingBase"/>
    <w:rsid w:val="00002F7D"/>
    <w:pPr>
      <w:keepLines/>
      <w:pBdr>
        <w:bottom w:val="single" w:sz="6" w:space="1" w:color="918585"/>
      </w:pBdr>
      <w:spacing w:before="240"/>
    </w:pPr>
  </w:style>
  <w:style w:type="paragraph" w:customStyle="1" w:styleId="AllowPageBreak">
    <w:name w:val="AllowPageBreak"/>
    <w:rsid w:val="00002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F7D"/>
    <w:rPr>
      <w:rFonts w:ascii="Courier New" w:eastAsia="Times New Roman" w:hAnsi="Courier New" w:cs="Times New Roman"/>
      <w:i/>
      <w:szCs w:val="20"/>
      <w:lang w:eastAsia="en-US"/>
    </w:rPr>
  </w:style>
  <w:style w:type="paragraph" w:customStyle="1" w:styleId="HeadingBase">
    <w:name w:val="Heading Base"/>
    <w:rsid w:val="00002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F7D"/>
    <w:pPr>
      <w:tabs>
        <w:tab w:val="right" w:leader="dot" w:pos="9072"/>
      </w:tabs>
      <w:ind w:left="567"/>
    </w:pPr>
    <w:rPr>
      <w:szCs w:val="22"/>
    </w:rPr>
  </w:style>
  <w:style w:type="paragraph" w:customStyle="1" w:styleId="TOCBase">
    <w:name w:val="TOC Base"/>
    <w:rsid w:val="00002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F7D"/>
    <w:pPr>
      <w:tabs>
        <w:tab w:val="right" w:leader="dot" w:pos="9072"/>
      </w:tabs>
      <w:spacing w:before="40" w:after="40"/>
      <w:ind w:left="284"/>
    </w:pPr>
    <w:rPr>
      <w:rFonts w:ascii="Times New Roman" w:hAnsi="Times New Roman"/>
    </w:rPr>
  </w:style>
  <w:style w:type="paragraph" w:styleId="TOC1">
    <w:name w:val="toc 1"/>
    <w:basedOn w:val="TOCBase"/>
    <w:next w:val="Normal"/>
    <w:rsid w:val="00002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F7D"/>
    <w:rPr>
      <w:rFonts w:ascii="Times New Roman" w:eastAsia="Times New Roman" w:hAnsi="Times New Roman" w:cs="Times New Roman"/>
      <w:sz w:val="16"/>
      <w:lang w:eastAsia="en-US"/>
    </w:rPr>
  </w:style>
  <w:style w:type="paragraph" w:styleId="Title">
    <w:name w:val="Title"/>
    <w:basedOn w:val="HeadingBase"/>
    <w:link w:val="TitleChar"/>
    <w:qFormat/>
    <w:rsid w:val="00002F7D"/>
    <w:pPr>
      <w:spacing w:before="5040"/>
      <w:jc w:val="center"/>
    </w:pPr>
    <w:rPr>
      <w:sz w:val="48"/>
      <w:szCs w:val="72"/>
      <w:lang w:val="en-US"/>
    </w:rPr>
  </w:style>
  <w:style w:type="character" w:customStyle="1" w:styleId="TitleChar">
    <w:name w:val="Title Char"/>
    <w:basedOn w:val="DefaultParagraphFont"/>
    <w:link w:val="Title"/>
    <w:rsid w:val="00002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F7D"/>
    <w:pPr>
      <w:tabs>
        <w:tab w:val="left" w:pos="3600"/>
        <w:tab w:val="left" w:pos="3958"/>
      </w:tabs>
    </w:pPr>
  </w:style>
  <w:style w:type="paragraph" w:customStyle="1" w:styleId="Note">
    <w:name w:val="Note"/>
    <w:basedOn w:val="BodyText"/>
    <w:rsid w:val="00002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F7D"/>
    <w:pPr>
      <w:framePr w:wrap="auto" w:hAnchor="text" w:y="6049"/>
    </w:pPr>
    <w:rPr>
      <w:color w:val="000000"/>
      <w:sz w:val="40"/>
    </w:rPr>
  </w:style>
  <w:style w:type="paragraph" w:customStyle="1" w:styleId="TOCTitle">
    <w:name w:val="TOCTitle"/>
    <w:basedOn w:val="Heading1"/>
    <w:rsid w:val="00002F7D"/>
    <w:pPr>
      <w:spacing w:after="240"/>
      <w:jc w:val="center"/>
      <w:outlineLvl w:val="9"/>
    </w:pPr>
    <w:rPr>
      <w:caps/>
    </w:rPr>
  </w:style>
  <w:style w:type="paragraph" w:customStyle="1" w:styleId="Version">
    <w:name w:val="Version"/>
    <w:rsid w:val="00002F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F7D"/>
    <w:pPr>
      <w:numPr>
        <w:numId w:val="12"/>
      </w:numPr>
      <w:tabs>
        <w:tab w:val="clear" w:pos="680"/>
      </w:tabs>
    </w:pPr>
  </w:style>
  <w:style w:type="paragraph" w:styleId="Index1">
    <w:name w:val="index 1"/>
    <w:basedOn w:val="Normal"/>
    <w:next w:val="Normal"/>
    <w:semiHidden/>
    <w:rsid w:val="00002F7D"/>
    <w:pPr>
      <w:keepNext w:val="0"/>
      <w:tabs>
        <w:tab w:val="right" w:pos="4176"/>
      </w:tabs>
      <w:ind w:left="198" w:hanging="198"/>
    </w:pPr>
    <w:rPr>
      <w:rFonts w:ascii="Garamond" w:hAnsi="Garamond"/>
    </w:rPr>
  </w:style>
  <w:style w:type="paragraph" w:styleId="IndexHeading">
    <w:name w:val="index heading"/>
    <w:basedOn w:val="Normal"/>
    <w:next w:val="Index1"/>
    <w:semiHidden/>
    <w:rsid w:val="00002F7D"/>
    <w:pPr>
      <w:spacing w:before="120" w:after="120"/>
    </w:pPr>
    <w:rPr>
      <w:rFonts w:ascii="Arial" w:hAnsi="Arial"/>
      <w:b/>
      <w:color w:val="918585"/>
      <w:sz w:val="24"/>
    </w:rPr>
  </w:style>
  <w:style w:type="paragraph" w:styleId="Header">
    <w:name w:val="header"/>
    <w:basedOn w:val="Normal"/>
    <w:link w:val="HeaderChar"/>
    <w:rsid w:val="00002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F7D"/>
    <w:rPr>
      <w:rFonts w:ascii="Times New Roman" w:eastAsia="Times New Roman" w:hAnsi="Times New Roman" w:cs="Times New Roman"/>
      <w:sz w:val="16"/>
      <w:szCs w:val="20"/>
      <w:lang w:val="en-GB" w:eastAsia="en-US"/>
    </w:rPr>
  </w:style>
  <w:style w:type="paragraph" w:customStyle="1" w:styleId="Chapter">
    <w:name w:val="Chapter"/>
    <w:basedOn w:val="Normal"/>
    <w:rsid w:val="00002F7D"/>
    <w:pPr>
      <w:spacing w:before="240"/>
    </w:pPr>
    <w:rPr>
      <w:rFonts w:ascii="Times New Roman" w:hAnsi="Times New Roman"/>
      <w:smallCaps/>
      <w:spacing w:val="80"/>
      <w:sz w:val="28"/>
    </w:rPr>
  </w:style>
  <w:style w:type="paragraph" w:customStyle="1" w:styleId="InChapter">
    <w:name w:val="InChapter"/>
    <w:basedOn w:val="Heading3"/>
    <w:rsid w:val="00002F7D"/>
    <w:pPr>
      <w:spacing w:after="240"/>
      <w:outlineLvl w:val="9"/>
    </w:pPr>
    <w:rPr>
      <w:noProof/>
    </w:rPr>
  </w:style>
  <w:style w:type="paragraph" w:styleId="Index2">
    <w:name w:val="index 2"/>
    <w:basedOn w:val="Normal"/>
    <w:next w:val="Normal"/>
    <w:semiHidden/>
    <w:rsid w:val="00002F7D"/>
    <w:pPr>
      <w:tabs>
        <w:tab w:val="right" w:pos="4176"/>
      </w:tabs>
      <w:ind w:left="568" w:hanging="284"/>
    </w:pPr>
    <w:rPr>
      <w:rFonts w:ascii="Garamond" w:hAnsi="Garamond"/>
    </w:rPr>
  </w:style>
  <w:style w:type="paragraph" w:customStyle="1" w:styleId="Byline">
    <w:name w:val="Byline"/>
    <w:rsid w:val="00002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F7D"/>
    <w:pPr>
      <w:tabs>
        <w:tab w:val="clear" w:pos="3600"/>
        <w:tab w:val="clear" w:pos="3958"/>
      </w:tabs>
      <w:jc w:val="right"/>
    </w:pPr>
  </w:style>
  <w:style w:type="character" w:styleId="Emphasis">
    <w:name w:val="Emphasis"/>
    <w:basedOn w:val="DefaultParagraphFont"/>
    <w:qFormat/>
    <w:rsid w:val="00002F7D"/>
    <w:rPr>
      <w:i/>
    </w:rPr>
  </w:style>
  <w:style w:type="paragraph" w:styleId="Caption">
    <w:name w:val="caption"/>
    <w:basedOn w:val="BodyText"/>
    <w:next w:val="Normal"/>
    <w:qFormat/>
    <w:rsid w:val="00002F7D"/>
    <w:pPr>
      <w:framePr w:w="2268" w:hSpace="181" w:vSpace="181" w:wrap="around" w:vAnchor="text" w:hAnchor="page" w:x="1135" w:y="285" w:anchorLock="1"/>
    </w:pPr>
    <w:rPr>
      <w:i/>
    </w:rPr>
  </w:style>
  <w:style w:type="paragraph" w:customStyle="1" w:styleId="MiniTOCTitle">
    <w:name w:val="MiniTOCTitle"/>
    <w:basedOn w:val="Heading4"/>
    <w:rsid w:val="00002F7D"/>
    <w:pPr>
      <w:spacing w:before="240"/>
      <w:outlineLvl w:val="9"/>
    </w:pPr>
    <w:rPr>
      <w:noProof/>
      <w:sz w:val="24"/>
    </w:rPr>
  </w:style>
  <w:style w:type="paragraph" w:customStyle="1" w:styleId="MiniTOCItem">
    <w:name w:val="MiniTOCItem"/>
    <w:basedOn w:val="ListBullet"/>
    <w:rsid w:val="00002F7D"/>
    <w:pPr>
      <w:numPr>
        <w:numId w:val="0"/>
      </w:numPr>
      <w:tabs>
        <w:tab w:val="right" w:leader="dot" w:pos="6521"/>
      </w:tabs>
      <w:spacing w:before="0" w:after="0"/>
    </w:pPr>
  </w:style>
  <w:style w:type="paragraph" w:customStyle="1" w:styleId="TOFTitle">
    <w:name w:val="TOFTitle"/>
    <w:basedOn w:val="TOCTitle"/>
    <w:rsid w:val="00002F7D"/>
  </w:style>
  <w:style w:type="paragraph" w:styleId="TableofFigures">
    <w:name w:val="table of figures"/>
    <w:basedOn w:val="Normal"/>
    <w:next w:val="Normal"/>
    <w:semiHidden/>
    <w:rsid w:val="00002F7D"/>
    <w:pPr>
      <w:tabs>
        <w:tab w:val="right" w:leader="dot" w:pos="9072"/>
      </w:tabs>
      <w:ind w:left="970" w:hanging="403"/>
    </w:pPr>
    <w:rPr>
      <w:rFonts w:ascii="Times New Roman" w:hAnsi="Times New Roman"/>
      <w:b/>
    </w:rPr>
  </w:style>
  <w:style w:type="paragraph" w:styleId="ListNumber">
    <w:name w:val="List Number"/>
    <w:basedOn w:val="List"/>
    <w:rsid w:val="00002F7D"/>
    <w:pPr>
      <w:numPr>
        <w:numId w:val="14"/>
      </w:numPr>
      <w:tabs>
        <w:tab w:val="clear" w:pos="340"/>
      </w:tabs>
    </w:pPr>
  </w:style>
  <w:style w:type="character" w:customStyle="1" w:styleId="WingdingSymbols">
    <w:name w:val="Wingding Symbols"/>
    <w:rsid w:val="00002F7D"/>
    <w:rPr>
      <w:rFonts w:ascii="Wingdings" w:hAnsi="Wingdings"/>
    </w:rPr>
  </w:style>
  <w:style w:type="character" w:customStyle="1" w:styleId="HotSpot">
    <w:name w:val="HotSpot"/>
    <w:rsid w:val="00002F7D"/>
    <w:rPr>
      <w:color w:val="0033CC"/>
      <w:u w:val="none"/>
    </w:rPr>
  </w:style>
  <w:style w:type="paragraph" w:customStyle="1" w:styleId="BodyTextRight">
    <w:name w:val="Body Text Right"/>
    <w:basedOn w:val="BodyText"/>
    <w:rsid w:val="00002F7D"/>
    <w:pPr>
      <w:spacing w:before="0" w:after="0"/>
      <w:jc w:val="right"/>
    </w:pPr>
  </w:style>
  <w:style w:type="paragraph" w:styleId="Index3">
    <w:name w:val="index 3"/>
    <w:basedOn w:val="ListNumber2"/>
    <w:next w:val="Normal"/>
    <w:semiHidden/>
    <w:rsid w:val="00002F7D"/>
    <w:pPr>
      <w:numPr>
        <w:numId w:val="0"/>
      </w:numPr>
      <w:tabs>
        <w:tab w:val="right" w:leader="dot" w:pos="4176"/>
      </w:tabs>
    </w:pPr>
  </w:style>
  <w:style w:type="paragraph" w:styleId="ListNumber2">
    <w:name w:val="List Number 2"/>
    <w:basedOn w:val="List2"/>
    <w:rsid w:val="00002F7D"/>
    <w:pPr>
      <w:numPr>
        <w:numId w:val="9"/>
      </w:numPr>
      <w:tabs>
        <w:tab w:val="clear" w:pos="1060"/>
      </w:tabs>
    </w:pPr>
  </w:style>
  <w:style w:type="paragraph" w:customStyle="1" w:styleId="MarginNote">
    <w:name w:val="Margin Note"/>
    <w:basedOn w:val="BodyText"/>
    <w:rsid w:val="00002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F7D"/>
    <w:rPr>
      <w:sz w:val="32"/>
    </w:rPr>
  </w:style>
  <w:style w:type="paragraph" w:customStyle="1" w:styleId="HeadingProcedure">
    <w:name w:val="Heading Procedure"/>
    <w:basedOn w:val="HeadingBase"/>
    <w:next w:val="Normal"/>
    <w:rsid w:val="00002F7D"/>
    <w:pPr>
      <w:tabs>
        <w:tab w:val="left" w:pos="0"/>
      </w:tabs>
      <w:spacing w:before="120" w:after="60"/>
    </w:pPr>
    <w:rPr>
      <w:i/>
      <w:color w:val="918585"/>
      <w:sz w:val="22"/>
    </w:rPr>
  </w:style>
  <w:style w:type="paragraph" w:customStyle="1" w:styleId="TableBodyText">
    <w:name w:val="Table Body Text"/>
    <w:basedOn w:val="BodyText"/>
    <w:rsid w:val="00002F7D"/>
    <w:pPr>
      <w:spacing w:before="60" w:after="60"/>
    </w:pPr>
  </w:style>
  <w:style w:type="paragraph" w:styleId="ListContinue">
    <w:name w:val="List Continue"/>
    <w:basedOn w:val="List"/>
    <w:rsid w:val="00002F7D"/>
    <w:pPr>
      <w:ind w:firstLine="0"/>
    </w:pPr>
  </w:style>
  <w:style w:type="paragraph" w:customStyle="1" w:styleId="ListNote">
    <w:name w:val="List Note"/>
    <w:basedOn w:val="List"/>
    <w:rsid w:val="00002F7D"/>
    <w:pPr>
      <w:pBdr>
        <w:top w:val="single" w:sz="6" w:space="2" w:color="918585"/>
        <w:bottom w:val="single" w:sz="6" w:space="2" w:color="918585"/>
      </w:pBdr>
      <w:tabs>
        <w:tab w:val="left" w:pos="1021"/>
      </w:tabs>
      <w:ind w:firstLine="0"/>
    </w:pPr>
  </w:style>
  <w:style w:type="paragraph" w:customStyle="1" w:styleId="Warning">
    <w:name w:val="Warning"/>
    <w:basedOn w:val="BodyText"/>
    <w:rsid w:val="00002F7D"/>
    <w:pPr>
      <w:shd w:val="clear" w:color="auto" w:fill="D9D9D9"/>
      <w:tabs>
        <w:tab w:val="left" w:pos="992"/>
      </w:tabs>
      <w:ind w:left="119" w:right="119"/>
    </w:pPr>
    <w:rPr>
      <w:sz w:val="20"/>
    </w:rPr>
  </w:style>
  <w:style w:type="paragraph" w:customStyle="1" w:styleId="MarginIcons">
    <w:name w:val="Margin Icons"/>
    <w:basedOn w:val="BodyText"/>
    <w:rsid w:val="00002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F7D"/>
    <w:rPr>
      <w:rFonts w:ascii="Courier New" w:hAnsi="Courier New"/>
    </w:rPr>
  </w:style>
  <w:style w:type="paragraph" w:customStyle="1" w:styleId="NoteBullet">
    <w:name w:val="Note Bullet"/>
    <w:basedOn w:val="Note"/>
    <w:rsid w:val="00002F7D"/>
    <w:pPr>
      <w:tabs>
        <w:tab w:val="clear" w:pos="680"/>
      </w:tabs>
      <w:spacing w:before="60" w:after="60"/>
    </w:pPr>
  </w:style>
  <w:style w:type="paragraph" w:customStyle="1" w:styleId="SubHeading2">
    <w:name w:val="SubHeading2"/>
    <w:basedOn w:val="HeadingBase"/>
    <w:rsid w:val="00002F7D"/>
    <w:pPr>
      <w:spacing w:before="240" w:after="60"/>
    </w:pPr>
    <w:rPr>
      <w:sz w:val="20"/>
    </w:rPr>
  </w:style>
  <w:style w:type="paragraph" w:customStyle="1" w:styleId="SubHeading1">
    <w:name w:val="SubHeading1"/>
    <w:basedOn w:val="HeadingBase"/>
    <w:rsid w:val="00002F7D"/>
    <w:pPr>
      <w:spacing w:before="240" w:after="60"/>
    </w:pPr>
    <w:rPr>
      <w:color w:val="918585"/>
      <w:sz w:val="22"/>
    </w:rPr>
  </w:style>
  <w:style w:type="paragraph" w:customStyle="1" w:styleId="SideHeading">
    <w:name w:val="Side Heading"/>
    <w:basedOn w:val="HeadingBase"/>
    <w:rsid w:val="00002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F7D"/>
    <w:pPr>
      <w:numPr>
        <w:numId w:val="10"/>
      </w:numPr>
    </w:pPr>
  </w:style>
  <w:style w:type="paragraph" w:styleId="PlainText">
    <w:name w:val="Plain Text"/>
    <w:basedOn w:val="Normal"/>
    <w:link w:val="PlainTextChar"/>
    <w:rsid w:val="00002F7D"/>
    <w:rPr>
      <w:sz w:val="20"/>
    </w:rPr>
  </w:style>
  <w:style w:type="character" w:customStyle="1" w:styleId="PlainTextChar">
    <w:name w:val="Plain Text Char"/>
    <w:basedOn w:val="DefaultParagraphFont"/>
    <w:link w:val="PlainText"/>
    <w:rsid w:val="00002F7D"/>
    <w:rPr>
      <w:rFonts w:ascii="Courier New" w:eastAsia="Times New Roman" w:hAnsi="Courier New" w:cs="Times New Roman"/>
      <w:sz w:val="20"/>
      <w:szCs w:val="20"/>
      <w:lang w:eastAsia="en-US"/>
    </w:rPr>
  </w:style>
  <w:style w:type="character" w:customStyle="1" w:styleId="MenuOption">
    <w:name w:val="Menu Option"/>
    <w:basedOn w:val="DefaultParagraphFont"/>
    <w:rsid w:val="00002F7D"/>
    <w:rPr>
      <w:b/>
      <w:smallCaps/>
    </w:rPr>
  </w:style>
  <w:style w:type="paragraph" w:customStyle="1" w:styleId="TableListNumber">
    <w:name w:val="Table List Number"/>
    <w:basedOn w:val="ListNumber"/>
    <w:rsid w:val="00002F7D"/>
    <w:pPr>
      <w:numPr>
        <w:numId w:val="0"/>
      </w:numPr>
    </w:pPr>
  </w:style>
  <w:style w:type="paragraph" w:styleId="TOC4">
    <w:name w:val="toc 4"/>
    <w:basedOn w:val="TOCBase"/>
    <w:next w:val="Normal"/>
    <w:semiHidden/>
    <w:rsid w:val="00002F7D"/>
    <w:pPr>
      <w:tabs>
        <w:tab w:val="right" w:leader="dot" w:pos="9071"/>
      </w:tabs>
      <w:ind w:left="1701"/>
    </w:pPr>
  </w:style>
  <w:style w:type="paragraph" w:customStyle="1" w:styleId="ListAlpha">
    <w:name w:val="List Alpha"/>
    <w:basedOn w:val="List"/>
    <w:rsid w:val="00002F7D"/>
    <w:pPr>
      <w:numPr>
        <w:numId w:val="8"/>
      </w:numPr>
    </w:pPr>
  </w:style>
  <w:style w:type="paragraph" w:customStyle="1" w:styleId="ListAlpha2">
    <w:name w:val="List Alpha 2"/>
    <w:basedOn w:val="List2"/>
    <w:rsid w:val="00002F7D"/>
    <w:pPr>
      <w:numPr>
        <w:numId w:val="7"/>
      </w:numPr>
    </w:pPr>
  </w:style>
  <w:style w:type="paragraph" w:styleId="List2">
    <w:name w:val="List 2"/>
    <w:basedOn w:val="BodyText"/>
    <w:rsid w:val="00002F7D"/>
    <w:pPr>
      <w:tabs>
        <w:tab w:val="left" w:pos="680"/>
      </w:tabs>
      <w:spacing w:before="60" w:after="60"/>
      <w:ind w:left="680" w:hanging="340"/>
    </w:pPr>
  </w:style>
  <w:style w:type="paragraph" w:styleId="List3">
    <w:name w:val="List 3"/>
    <w:basedOn w:val="BodyText"/>
    <w:rsid w:val="00002F7D"/>
    <w:pPr>
      <w:tabs>
        <w:tab w:val="left" w:pos="1021"/>
      </w:tabs>
      <w:spacing w:before="60" w:after="60"/>
      <w:ind w:left="1020" w:hanging="340"/>
    </w:pPr>
  </w:style>
  <w:style w:type="paragraph" w:styleId="List4">
    <w:name w:val="List 4"/>
    <w:basedOn w:val="BodyText"/>
    <w:rsid w:val="00002F7D"/>
    <w:pPr>
      <w:tabs>
        <w:tab w:val="left" w:pos="1361"/>
      </w:tabs>
      <w:spacing w:before="60" w:after="60"/>
      <w:ind w:left="1361" w:hanging="340"/>
    </w:pPr>
  </w:style>
  <w:style w:type="paragraph" w:styleId="List5">
    <w:name w:val="List 5"/>
    <w:basedOn w:val="BodyText"/>
    <w:rsid w:val="00002F7D"/>
    <w:pPr>
      <w:tabs>
        <w:tab w:val="left" w:pos="1701"/>
      </w:tabs>
      <w:spacing w:before="60" w:after="60"/>
      <w:ind w:left="1701" w:hanging="340"/>
    </w:pPr>
  </w:style>
  <w:style w:type="paragraph" w:styleId="ListBullet3">
    <w:name w:val="List Bullet 3"/>
    <w:basedOn w:val="List3"/>
    <w:rsid w:val="00002F7D"/>
    <w:pPr>
      <w:numPr>
        <w:numId w:val="13"/>
      </w:numPr>
      <w:tabs>
        <w:tab w:val="clear" w:pos="1021"/>
      </w:tabs>
      <w:ind w:left="1037" w:hanging="357"/>
    </w:pPr>
  </w:style>
  <w:style w:type="paragraph" w:styleId="ListBullet4">
    <w:name w:val="List Bullet 4"/>
    <w:basedOn w:val="List4"/>
    <w:rsid w:val="00002F7D"/>
    <w:pPr>
      <w:numPr>
        <w:numId w:val="2"/>
      </w:numPr>
      <w:tabs>
        <w:tab w:val="clear" w:pos="1361"/>
      </w:tabs>
    </w:pPr>
  </w:style>
  <w:style w:type="paragraph" w:styleId="ListBullet5">
    <w:name w:val="List Bullet 5"/>
    <w:basedOn w:val="List5"/>
    <w:rsid w:val="00002F7D"/>
    <w:pPr>
      <w:numPr>
        <w:numId w:val="3"/>
      </w:numPr>
    </w:pPr>
  </w:style>
  <w:style w:type="paragraph" w:styleId="ListContinue2">
    <w:name w:val="List Continue 2"/>
    <w:basedOn w:val="List2"/>
    <w:rsid w:val="00002F7D"/>
    <w:pPr>
      <w:ind w:firstLine="0"/>
    </w:pPr>
  </w:style>
  <w:style w:type="paragraph" w:styleId="ListContinue3">
    <w:name w:val="List Continue 3"/>
    <w:basedOn w:val="List3"/>
    <w:rsid w:val="00002F7D"/>
    <w:pPr>
      <w:ind w:left="1021" w:firstLine="0"/>
    </w:pPr>
  </w:style>
  <w:style w:type="paragraph" w:styleId="ListContinue4">
    <w:name w:val="List Continue 4"/>
    <w:basedOn w:val="List4"/>
    <w:rsid w:val="00002F7D"/>
    <w:pPr>
      <w:ind w:firstLine="0"/>
    </w:pPr>
  </w:style>
  <w:style w:type="paragraph" w:styleId="ListContinue5">
    <w:name w:val="List Continue 5"/>
    <w:basedOn w:val="List5"/>
    <w:rsid w:val="00002F7D"/>
    <w:pPr>
      <w:ind w:firstLine="0"/>
    </w:pPr>
  </w:style>
  <w:style w:type="paragraph" w:styleId="ListNumber3">
    <w:name w:val="List Number 3"/>
    <w:basedOn w:val="List3"/>
    <w:rsid w:val="00002F7D"/>
    <w:pPr>
      <w:numPr>
        <w:numId w:val="4"/>
      </w:numPr>
    </w:pPr>
  </w:style>
  <w:style w:type="paragraph" w:styleId="ListNumber4">
    <w:name w:val="List Number 4"/>
    <w:basedOn w:val="List4"/>
    <w:rsid w:val="00002F7D"/>
    <w:pPr>
      <w:numPr>
        <w:numId w:val="5"/>
      </w:numPr>
    </w:pPr>
  </w:style>
  <w:style w:type="paragraph" w:styleId="ListNumber5">
    <w:name w:val="List Number 5"/>
    <w:basedOn w:val="List5"/>
    <w:rsid w:val="00002F7D"/>
    <w:pPr>
      <w:numPr>
        <w:numId w:val="6"/>
      </w:numPr>
    </w:pPr>
  </w:style>
  <w:style w:type="paragraph" w:styleId="BlockText">
    <w:name w:val="Block Text"/>
    <w:basedOn w:val="Normal"/>
    <w:rsid w:val="00002F7D"/>
    <w:pPr>
      <w:spacing w:after="120"/>
      <w:ind w:left="1440" w:right="1440"/>
    </w:pPr>
  </w:style>
  <w:style w:type="character" w:customStyle="1" w:styleId="Subscript">
    <w:name w:val="Subscript"/>
    <w:basedOn w:val="DefaultParagraphFont"/>
    <w:rsid w:val="00002F7D"/>
    <w:rPr>
      <w:sz w:val="16"/>
      <w:vertAlign w:val="subscript"/>
    </w:rPr>
  </w:style>
  <w:style w:type="character" w:customStyle="1" w:styleId="Superscript">
    <w:name w:val="Superscript"/>
    <w:basedOn w:val="DefaultParagraphFont"/>
    <w:rsid w:val="00002F7D"/>
    <w:rPr>
      <w:sz w:val="16"/>
      <w:vertAlign w:val="superscript"/>
    </w:rPr>
  </w:style>
  <w:style w:type="character" w:customStyle="1" w:styleId="Symbols">
    <w:name w:val="Symbols"/>
    <w:basedOn w:val="DefaultParagraphFont"/>
    <w:rsid w:val="00002F7D"/>
    <w:rPr>
      <w:rFonts w:ascii="Symbol" w:hAnsi="Symbol"/>
    </w:rPr>
  </w:style>
  <w:style w:type="character" w:customStyle="1" w:styleId="MenuOptions">
    <w:name w:val="Menu Options"/>
    <w:basedOn w:val="DefaultParagraphFont"/>
    <w:rsid w:val="00002F7D"/>
    <w:rPr>
      <w:rFonts w:ascii="Arial Narrow" w:hAnsi="Arial Narrow"/>
      <w:smallCaps/>
    </w:rPr>
  </w:style>
  <w:style w:type="character" w:customStyle="1" w:styleId="Buttons">
    <w:name w:val="Buttons"/>
    <w:basedOn w:val="DefaultParagraphFont"/>
    <w:rsid w:val="00002F7D"/>
    <w:rPr>
      <w:b/>
    </w:rPr>
  </w:style>
  <w:style w:type="character" w:customStyle="1" w:styleId="Underlined">
    <w:name w:val="Underlined"/>
    <w:basedOn w:val="DefaultParagraphFont"/>
    <w:rsid w:val="00002F7D"/>
    <w:rPr>
      <w:u w:val="single"/>
    </w:rPr>
  </w:style>
  <w:style w:type="paragraph" w:customStyle="1" w:styleId="TableBodyTextRight">
    <w:name w:val="Table Body Text Right"/>
    <w:basedOn w:val="TableBodyText"/>
    <w:rsid w:val="00002F7D"/>
    <w:pPr>
      <w:widowControl w:val="0"/>
      <w:autoSpaceDE w:val="0"/>
      <w:autoSpaceDN w:val="0"/>
      <w:adjustRightInd w:val="0"/>
      <w:jc w:val="right"/>
    </w:pPr>
    <w:rPr>
      <w:rFonts w:cs="Arial"/>
      <w:szCs w:val="18"/>
    </w:rPr>
  </w:style>
  <w:style w:type="paragraph" w:customStyle="1" w:styleId="CopyrightText">
    <w:name w:val="Copyright Text"/>
    <w:basedOn w:val="BodyText"/>
    <w:rsid w:val="00002F7D"/>
    <w:rPr>
      <w:sz w:val="18"/>
    </w:rPr>
  </w:style>
  <w:style w:type="paragraph" w:customStyle="1" w:styleId="BodySmallRight">
    <w:name w:val="Body Small Right"/>
    <w:basedOn w:val="BodyTextRight"/>
    <w:rsid w:val="00002F7D"/>
    <w:rPr>
      <w:sz w:val="18"/>
      <w:szCs w:val="18"/>
    </w:rPr>
  </w:style>
  <w:style w:type="paragraph" w:customStyle="1" w:styleId="MarginEdition">
    <w:name w:val="Margin Edition"/>
    <w:basedOn w:val="MarginNote"/>
    <w:rsid w:val="00002F7D"/>
    <w:pPr>
      <w:spacing w:before="0" w:after="0"/>
    </w:pPr>
    <w:rPr>
      <w:rFonts w:ascii="Times New Roman" w:hAnsi="Times New Roman"/>
      <w:color w:val="999999"/>
    </w:rPr>
  </w:style>
  <w:style w:type="paragraph" w:customStyle="1" w:styleId="Spacer">
    <w:name w:val="Spacer"/>
    <w:basedOn w:val="Normal"/>
    <w:rsid w:val="00002F7D"/>
    <w:rPr>
      <w:sz w:val="2"/>
      <w:szCs w:val="2"/>
    </w:rPr>
  </w:style>
  <w:style w:type="character" w:customStyle="1" w:styleId="Small">
    <w:name w:val="Small"/>
    <w:basedOn w:val="DefaultParagraphFont"/>
    <w:rsid w:val="00002F7D"/>
    <w:rPr>
      <w:sz w:val="16"/>
    </w:rPr>
  </w:style>
  <w:style w:type="paragraph" w:customStyle="1" w:styleId="WideTable">
    <w:name w:val="Wide Table"/>
    <w:basedOn w:val="Normal"/>
    <w:rsid w:val="00002F7D"/>
    <w:pPr>
      <w:ind w:left="-1418"/>
    </w:pPr>
    <w:rPr>
      <w:sz w:val="2"/>
      <w:szCs w:val="2"/>
    </w:rPr>
  </w:style>
  <w:style w:type="character" w:styleId="PageNumber">
    <w:name w:val="page number"/>
    <w:basedOn w:val="DefaultParagraphFont"/>
    <w:rsid w:val="00002F7D"/>
  </w:style>
  <w:style w:type="paragraph" w:styleId="Quote">
    <w:name w:val="Quote"/>
    <w:basedOn w:val="Heading1"/>
    <w:link w:val="QuoteChar"/>
    <w:qFormat/>
    <w:rsid w:val="00002F7D"/>
    <w:rPr>
      <w:b w:val="0"/>
      <w:sz w:val="72"/>
      <w:szCs w:val="72"/>
      <w:lang w:val="en-NZ"/>
    </w:rPr>
  </w:style>
  <w:style w:type="character" w:customStyle="1" w:styleId="QuoteChar">
    <w:name w:val="Quote Char"/>
    <w:basedOn w:val="DefaultParagraphFont"/>
    <w:link w:val="Quote"/>
    <w:rsid w:val="00002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F7D"/>
    <w:pPr>
      <w:pageBreakBefore/>
    </w:pPr>
  </w:style>
  <w:style w:type="paragraph" w:customStyle="1" w:styleId="Border">
    <w:name w:val="Border"/>
    <w:basedOn w:val="Normal"/>
    <w:qFormat/>
    <w:rsid w:val="00002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F7D"/>
    <w:rPr>
      <w:b/>
      <w:bCs/>
      <w:i/>
      <w:iCs/>
      <w:color w:val="auto"/>
    </w:rPr>
  </w:style>
  <w:style w:type="paragraph" w:styleId="IntenseQuote">
    <w:name w:val="Intense Quote"/>
    <w:basedOn w:val="Normal"/>
    <w:next w:val="Normal"/>
    <w:link w:val="IntenseQuoteChar"/>
    <w:uiPriority w:val="30"/>
    <w:qFormat/>
    <w:rsid w:val="00002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F7D"/>
    <w:rPr>
      <w:smallCaps/>
      <w:color w:val="auto"/>
      <w:u w:val="single"/>
    </w:rPr>
  </w:style>
  <w:style w:type="character" w:styleId="IntenseReference">
    <w:name w:val="Intense Reference"/>
    <w:basedOn w:val="DefaultParagraphFont"/>
    <w:uiPriority w:val="32"/>
    <w:qFormat/>
    <w:rsid w:val="00002F7D"/>
    <w:rPr>
      <w:b/>
      <w:bCs/>
      <w:smallCaps/>
      <w:color w:val="auto"/>
      <w:spacing w:val="5"/>
      <w:u w:val="single"/>
    </w:rPr>
  </w:style>
  <w:style w:type="paragraph" w:customStyle="1" w:styleId="2ColumnHeading">
    <w:name w:val="2Column Heading"/>
    <w:basedOn w:val="BodyText"/>
    <w:qFormat/>
    <w:rsid w:val="00002F7D"/>
    <w:pPr>
      <w:spacing w:after="60"/>
      <w:ind w:left="-2268"/>
    </w:pPr>
    <w:rPr>
      <w:b/>
    </w:rPr>
  </w:style>
  <w:style w:type="paragraph" w:customStyle="1" w:styleId="Heading1TOC">
    <w:name w:val="Heading1 TOC"/>
    <w:basedOn w:val="Normal"/>
    <w:qFormat/>
    <w:rsid w:val="00002F7D"/>
    <w:pPr>
      <w:spacing w:before="240" w:after="120"/>
    </w:pPr>
    <w:rPr>
      <w:rFonts w:ascii="Times New Roman" w:hAnsi="Times New Roman"/>
      <w:b/>
      <w:sz w:val="32"/>
    </w:rPr>
  </w:style>
  <w:style w:type="paragraph" w:customStyle="1" w:styleId="Heading2TOC">
    <w:name w:val="Heading2 TOC"/>
    <w:basedOn w:val="Normal"/>
    <w:qFormat/>
    <w:rsid w:val="00002F7D"/>
    <w:pPr>
      <w:spacing w:before="240" w:after="60"/>
    </w:pPr>
    <w:rPr>
      <w:rFonts w:ascii="Times New Roman" w:hAnsi="Times New Roman"/>
      <w:b/>
      <w:sz w:val="28"/>
    </w:rPr>
  </w:style>
  <w:style w:type="character" w:customStyle="1" w:styleId="Underline">
    <w:name w:val="Underline"/>
    <w:basedOn w:val="DefaultParagraphFont"/>
    <w:qFormat/>
    <w:rsid w:val="00002F7D"/>
    <w:rPr>
      <w:u w:val="single"/>
    </w:rPr>
  </w:style>
  <w:style w:type="character" w:customStyle="1" w:styleId="BoldandItalics">
    <w:name w:val="Bold and Italics"/>
    <w:qFormat/>
    <w:rsid w:val="00002F7D"/>
    <w:rPr>
      <w:b/>
      <w:i/>
      <w:u w:val="none"/>
    </w:rPr>
  </w:style>
  <w:style w:type="paragraph" w:styleId="BalloonText">
    <w:name w:val="Balloon Text"/>
    <w:basedOn w:val="Normal"/>
    <w:link w:val="BalloonTextChar"/>
    <w:rsid w:val="00002F7D"/>
    <w:rPr>
      <w:rFonts w:ascii="Tahoma" w:hAnsi="Tahoma" w:cs="Tahoma"/>
      <w:sz w:val="16"/>
      <w:szCs w:val="16"/>
    </w:rPr>
  </w:style>
  <w:style w:type="character" w:customStyle="1" w:styleId="BalloonTextChar">
    <w:name w:val="Balloon Text Char"/>
    <w:basedOn w:val="DefaultParagraphFont"/>
    <w:link w:val="BalloonText"/>
    <w:rsid w:val="00002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F7D"/>
    <w:rPr>
      <w:b/>
      <w:color w:val="660033"/>
      <w:spacing w:val="0"/>
    </w:rPr>
  </w:style>
  <w:style w:type="paragraph" w:customStyle="1" w:styleId="Nameditemlist">
    <w:name w:val="Named item list"/>
    <w:basedOn w:val="BodyText"/>
    <w:qFormat/>
    <w:rsid w:val="00002F7D"/>
    <w:pPr>
      <w:tabs>
        <w:tab w:val="left" w:pos="2835"/>
      </w:tabs>
      <w:ind w:left="2835" w:hanging="2835"/>
    </w:pPr>
  </w:style>
  <w:style w:type="paragraph" w:customStyle="1" w:styleId="BodyTextnopadding">
    <w:name w:val="Body Text no padding"/>
    <w:basedOn w:val="BodyText"/>
    <w:qFormat/>
    <w:rsid w:val="00002F7D"/>
    <w:pPr>
      <w:spacing w:before="0" w:after="0"/>
    </w:pPr>
  </w:style>
  <w:style w:type="paragraph" w:customStyle="1" w:styleId="BodyTextBold">
    <w:name w:val="Body Text Bold"/>
    <w:basedOn w:val="BodyText"/>
    <w:qFormat/>
    <w:rsid w:val="00002F7D"/>
    <w:rPr>
      <w:b/>
    </w:rPr>
  </w:style>
  <w:style w:type="character" w:styleId="Hyperlink">
    <w:name w:val="Hyperlink"/>
    <w:basedOn w:val="DefaultParagraphFont"/>
    <w:uiPriority w:val="99"/>
    <w:unhideWhenUsed/>
    <w:rsid w:val="00E35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4562</Characters>
  <Application>Microsoft Office Word</Application>
  <DocSecurity>0</DocSecurity>
  <Lines>142</Lines>
  <Paragraphs>69</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PSPREG023 Manage plant movement health risk</dc:title>
  <dc:subject>Approved</dc:subject>
  <dc:creator>SkillsIQ</dc:creator>
  <cp:keywords>Release: 1</cp:keywords>
  <dc:description>Review Date: 12 April 2008</dc:description>
  <cp:lastModifiedBy>HSD_TPCMSd.prod</cp:lastModifiedBy>
  <cp:revision>3</cp:revision>
  <dcterms:created xsi:type="dcterms:W3CDTF">2022-04-03T13:03:00Z</dcterms:created>
  <dcterms:modified xsi:type="dcterms:W3CDTF">2022-04-03T13:04:00Z</dcterms:modified>
</cp:coreProperties>
</file>