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F5D" w:rsidP="00985F5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PSPREG023 Manage plant movement health risk</w:t>
      </w:r>
      <w:r>
        <w:fldChar w:fldCharType="end"/>
      </w:r>
    </w:p>
    <w:p w:rsidR="00985F5D" w:rsidP="00985F5D">
      <w:pPr>
        <w:pStyle w:val="Version"/>
        <w:sectPr w:rsidSect="007F27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7D2" w:rsidP="007F27D2">
      <w:pPr>
        <w:pStyle w:val="SuperHeading"/>
      </w:pPr>
      <w:r w:rsidRPr="007F27D2">
        <w:t>Assessment Re</w:t>
      </w:r>
      <w:r w:rsidRPr="007F27D2">
        <w:t>quirements for PSPREG023 Manage plant movement health risk</w:t>
      </w:r>
    </w:p>
    <w:p w:rsidR="00000000" w:rsidRPr="007F27D2" w:rsidP="007F27D2">
      <w:pPr>
        <w:pStyle w:val="Heading1"/>
      </w:pPr>
      <w:bookmarkStart w:id="1" w:name="O_826055"/>
      <w:bookmarkEnd w:id="1"/>
      <w:r w:rsidRPr="007F27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85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D2" w:rsidP="007F27D2">
            <w:pPr>
              <w:pStyle w:val="BodyText"/>
            </w:pPr>
            <w:r w:rsidRPr="007F27D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D2">
            <w:pPr>
              <w:pStyle w:val="BodyText"/>
              <w:rPr>
                <w:lang w:val="en-NZ"/>
              </w:rPr>
            </w:pPr>
            <w:r w:rsidRPr="007F27D2">
              <w:rPr>
                <w:rStyle w:val="SpecialBold"/>
              </w:rPr>
              <w:t>Comments</w:t>
            </w:r>
          </w:p>
        </w:tc>
      </w:tr>
      <w:tr w:rsidTr="00985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7D2">
            <w:pPr>
              <w:pStyle w:val="BodyText"/>
              <w:rPr>
                <w:lang w:val="en-NZ"/>
              </w:rPr>
            </w:pPr>
            <w:r w:rsidRPr="007F27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7D2" w:rsidP="007F27D2">
            <w:pPr>
              <w:pStyle w:val="BodyText"/>
            </w:pPr>
            <w:r w:rsidRPr="007F27D2">
              <w:t xml:space="preserve">These Assessment Requirements were released in PSP Public Sector Training Package release 1.0 and meet the Standards for Training Packages. </w:t>
            </w:r>
          </w:p>
          <w:p w:rsidR="00000000" w:rsidRPr="007F27D2" w:rsidP="007F27D2">
            <w:pPr>
              <w:pStyle w:val="BodyText"/>
            </w:pPr>
          </w:p>
          <w:p w:rsidR="00000000" w:rsidRPr="007F27D2" w:rsidP="007F27D2">
            <w:pPr>
              <w:pStyle w:val="ListBullet"/>
            </w:pPr>
            <w:r w:rsidRPr="007F27D2">
              <w:t>Assessment Requirements created drawing upon specified assessment information from superseded unit</w:t>
            </w:r>
          </w:p>
        </w:tc>
      </w:tr>
    </w:tbl>
    <w:p w:rsidR="00000000" w:rsidRPr="007F27D2" w:rsidP="007F27D2">
      <w:pPr>
        <w:pStyle w:val="BodyText"/>
      </w:pPr>
    </w:p>
    <w:p w:rsidR="00000000" w:rsidRPr="007F27D2" w:rsidP="007F27D2">
      <w:pPr>
        <w:pStyle w:val="AllowPageBreak"/>
      </w:pPr>
    </w:p>
    <w:p w:rsidR="00000000" w:rsidRPr="007F27D2" w:rsidP="007F27D2">
      <w:pPr>
        <w:pStyle w:val="Heading1"/>
      </w:pPr>
      <w:bookmarkStart w:id="2" w:name="O_826056"/>
      <w:bookmarkEnd w:id="2"/>
      <w:r w:rsidRPr="007F27D2">
        <w:t>Performance Evidence</w:t>
      </w:r>
    </w:p>
    <w:p w:rsidR="00000000" w:rsidRPr="007F27D2" w:rsidP="00985F5D">
      <w:pPr>
        <w:pStyle w:val="BodyText"/>
      </w:pPr>
      <w:r w:rsidRPr="007F27D2">
        <w:t>Evidence required to demonstrate competence must satisfy all of the requirements of the elements and performance c</w:t>
      </w:r>
      <w:r w:rsidRPr="007F27D2">
        <w:t>riteria. If not otherwise specified the candidate must demonstrate evidence of performance of the following on at least one occasion.</w:t>
      </w:r>
    </w:p>
    <w:p w:rsidR="00000000" w:rsidRPr="007F27D2" w:rsidP="007F27D2">
      <w:pPr>
        <w:pStyle w:val="ListBullet"/>
      </w:pPr>
      <w:r w:rsidRPr="007F27D2">
        <w:t>identifying commonly encountered varieties of fruits, vegetables, field crops, grain products, nursery stock, cut flowers</w:t>
      </w:r>
      <w:r w:rsidRPr="007F27D2">
        <w:t xml:space="preserve"> and cut foliage</w:t>
      </w:r>
    </w:p>
    <w:p w:rsidR="00000000" w:rsidRPr="007F27D2" w:rsidP="007F27D2">
      <w:pPr>
        <w:pStyle w:val="ListBullet"/>
      </w:pPr>
      <w:r w:rsidRPr="007F27D2">
        <w:t>recognising pest and disease infestation</w:t>
      </w:r>
    </w:p>
    <w:p w:rsidR="00000000" w:rsidRPr="007F27D2" w:rsidP="007F27D2">
      <w:pPr>
        <w:pStyle w:val="ListBullet"/>
      </w:pPr>
      <w:r w:rsidRPr="007F27D2">
        <w:t>accessing and using statistical information on plants and plant products</w:t>
      </w:r>
    </w:p>
    <w:p w:rsidR="00000000" w:rsidRPr="007F27D2" w:rsidP="007F27D2">
      <w:pPr>
        <w:pStyle w:val="ListBullet"/>
      </w:pPr>
      <w:r w:rsidRPr="007F27D2">
        <w:t>analysing and managing risk related to plant movement health risk</w:t>
      </w:r>
    </w:p>
    <w:p w:rsidR="00000000" w:rsidRPr="007F27D2" w:rsidP="007F27D2">
      <w:pPr>
        <w:pStyle w:val="ListBullet"/>
      </w:pPr>
      <w:r w:rsidRPr="007F27D2">
        <w:t>reading complex and formal documents and applying them to work practices</w:t>
      </w:r>
    </w:p>
    <w:p w:rsidR="00000000" w:rsidRPr="007F27D2" w:rsidP="007F27D2">
      <w:pPr>
        <w:pStyle w:val="ListBullet"/>
      </w:pPr>
      <w:r w:rsidRPr="007F27D2">
        <w:t>presenting information</w:t>
      </w:r>
    </w:p>
    <w:p w:rsidR="00000000" w:rsidRPr="007F27D2" w:rsidP="007F27D2">
      <w:pPr>
        <w:pStyle w:val="ListBullet"/>
      </w:pPr>
      <w:r w:rsidRPr="007F27D2">
        <w:t>adjusting communication to suit different audiences</w:t>
      </w:r>
    </w:p>
    <w:p w:rsidR="00000000" w:rsidRPr="007F27D2" w:rsidP="007F27D2">
      <w:pPr>
        <w:pStyle w:val="AllowPageBreak"/>
      </w:pPr>
    </w:p>
    <w:p w:rsidR="00000000" w:rsidRPr="007F27D2" w:rsidP="007F27D2">
      <w:pPr>
        <w:pStyle w:val="Heading1"/>
      </w:pPr>
      <w:bookmarkStart w:id="3" w:name="O_826057"/>
      <w:bookmarkEnd w:id="3"/>
      <w:r w:rsidRPr="007F27D2">
        <w:t>Knowledge Evidence</w:t>
      </w:r>
    </w:p>
    <w:p w:rsidR="00000000" w:rsidRPr="007F27D2" w:rsidP="00985F5D">
      <w:pPr>
        <w:pStyle w:val="BodyText"/>
      </w:pPr>
      <w:r w:rsidRPr="007F27D2">
        <w:t>Evidence required to demonstrate competence must satisfy all of the requ</w:t>
      </w:r>
      <w:r w:rsidRPr="007F27D2">
        <w:t>irements of the elements and performance criteria. If not otherwise specified the depth of knowledge demonstrated must be appropriate to the job context of the candidate.</w:t>
      </w:r>
    </w:p>
    <w:p w:rsidR="00000000" w:rsidRPr="007F27D2" w:rsidP="007F27D2">
      <w:pPr>
        <w:pStyle w:val="ListBullet"/>
      </w:pPr>
      <w:r w:rsidRPr="007F27D2">
        <w:t>public sector legislation</w:t>
      </w:r>
    </w:p>
    <w:p w:rsidR="00000000" w:rsidRPr="007F27D2" w:rsidP="007F27D2">
      <w:pPr>
        <w:pStyle w:val="ListBullet"/>
      </w:pPr>
      <w:r w:rsidRPr="007F27D2">
        <w:t>enabling legislation</w:t>
      </w:r>
    </w:p>
    <w:p w:rsidR="00000000" w:rsidRPr="007F27D2" w:rsidP="007F27D2">
      <w:pPr>
        <w:pStyle w:val="ListBullet"/>
      </w:pPr>
      <w:r w:rsidRPr="007F27D2">
        <w:t>organisational policy and procedures</w:t>
      </w:r>
    </w:p>
    <w:p w:rsidR="00000000" w:rsidRPr="007F27D2" w:rsidP="007F27D2">
      <w:pPr>
        <w:pStyle w:val="ListBullet"/>
      </w:pPr>
      <w:r w:rsidRPr="007F27D2">
        <w:t>horticultural classifications and families of plants</w:t>
      </w:r>
    </w:p>
    <w:p w:rsidR="00000000" w:rsidRPr="007F27D2" w:rsidP="007F27D2">
      <w:pPr>
        <w:pStyle w:val="ListBullet"/>
      </w:pPr>
      <w:r w:rsidRPr="007F27D2">
        <w:t>basic physiology of fruits and vegetables</w:t>
      </w:r>
    </w:p>
    <w:p w:rsidR="00000000" w:rsidRPr="007F27D2" w:rsidP="007F27D2">
      <w:pPr>
        <w:pStyle w:val="ListBullet"/>
      </w:pPr>
      <w:r w:rsidRPr="007F27D2">
        <w:t>basic structures of fruits and vegetables</w:t>
      </w:r>
    </w:p>
    <w:p w:rsidR="00000000" w:rsidRPr="007F27D2" w:rsidP="007F27D2">
      <w:pPr>
        <w:pStyle w:val="ListBullet"/>
      </w:pPr>
      <w:r w:rsidRPr="007F27D2">
        <w:t>plant and plant products sector</w:t>
      </w:r>
    </w:p>
    <w:p w:rsidR="00000000" w:rsidRPr="007F27D2" w:rsidP="007F27D2">
      <w:pPr>
        <w:pStyle w:val="AllowPageBreak"/>
      </w:pPr>
    </w:p>
    <w:p w:rsidR="00000000" w:rsidRPr="007F27D2" w:rsidP="007F27D2">
      <w:pPr>
        <w:pStyle w:val="Heading1"/>
      </w:pPr>
      <w:bookmarkStart w:id="4" w:name="O_826058"/>
      <w:bookmarkEnd w:id="4"/>
      <w:r w:rsidRPr="007F27D2">
        <w:t>Assessment Conditions</w:t>
      </w:r>
    </w:p>
    <w:p w:rsidR="00000000" w:rsidRPr="007F27D2" w:rsidP="00985F5D">
      <w:pPr>
        <w:pStyle w:val="BodyText"/>
      </w:pPr>
      <w:r w:rsidRPr="007F27D2">
        <w:t>This unit contains no specific industry-mandated</w:t>
      </w:r>
      <w:r w:rsidRPr="007F27D2">
        <w:t xml:space="preserve"> assessment conditions. Guidance on suggested and recommended conditions and methods can be found in the Implementation Guide.</w:t>
      </w:r>
    </w:p>
    <w:p w:rsidR="00985F5D" w:rsidP="00985F5D">
      <w:pPr>
        <w:pStyle w:val="BodyText"/>
      </w:pPr>
      <w:r w:rsidRPr="007F27D2">
        <w:t>Assessors must satisfy the NVR/AQTF mandatory competency requirements for assessors.</w:t>
      </w:r>
    </w:p>
    <w:p w:rsidR="00000000" w:rsidRPr="007F27D2" w:rsidP="007F27D2">
      <w:pPr>
        <w:pStyle w:val="Heading1"/>
      </w:pPr>
      <w:bookmarkStart w:id="5" w:name="O_826061"/>
      <w:bookmarkEnd w:id="5"/>
      <w:r w:rsidRPr="007F27D2">
        <w:t>Links</w:t>
      </w:r>
    </w:p>
    <w:p w:rsidR="00000000" w:rsidRPr="007F27D2" w:rsidP="00985F5D">
      <w:pPr>
        <w:pStyle w:val="BodyText"/>
      </w:pPr>
      <w:r w:rsidRPr="007F2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0D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27D2" w:rsidP="00985F5D">
      <w:pPr>
        <w:pStyle w:val="BodyText"/>
      </w:pPr>
      <w:r w:rsidRPr="007F2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0D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27D2" w:rsidP="00985F5D">
      <w:pPr>
        <w:pStyle w:val="BodyText"/>
      </w:pPr>
      <w:r w:rsidRPr="007F27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60D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27D2" w:rsidP="007F27D2"/>
    <w:sectPr w:rsidSect="007F27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2" w:rsidRPr="00985F5D" w:rsidP="00985F5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5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7D2" w:rsidRPr="00985F5D" w:rsidP="00985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7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5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70E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681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7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7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7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7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7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7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7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7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7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7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7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7D2"/>
  </w:style>
  <w:style w:type="character" w:customStyle="1" w:styleId="Heading1Char">
    <w:name w:val="Heading 1 Char"/>
    <w:basedOn w:val="DefaultParagraphFont"/>
    <w:link w:val="Heading1"/>
    <w:rsid w:val="007F27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7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7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7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7D2"/>
    <w:rPr>
      <w:b/>
      <w:spacing w:val="0"/>
    </w:rPr>
  </w:style>
  <w:style w:type="paragraph" w:customStyle="1" w:styleId="SuperHeading">
    <w:name w:val="SuperHeading"/>
    <w:basedOn w:val="Normal"/>
    <w:rsid w:val="007F27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7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7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7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7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7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7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7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7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7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7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7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7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7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7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7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7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7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7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7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7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7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7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7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7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7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7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7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7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7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7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7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7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7D2"/>
    <w:rPr>
      <w:i/>
    </w:rPr>
  </w:style>
  <w:style w:type="paragraph" w:styleId="Caption">
    <w:name w:val="caption"/>
    <w:basedOn w:val="BodyText"/>
    <w:next w:val="Normal"/>
    <w:qFormat/>
    <w:rsid w:val="007F27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7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7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7D2"/>
  </w:style>
  <w:style w:type="paragraph" w:styleId="TableofFigures">
    <w:name w:val="table of figures"/>
    <w:basedOn w:val="Normal"/>
    <w:next w:val="Normal"/>
    <w:semiHidden/>
    <w:rsid w:val="007F27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7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7D2"/>
    <w:rPr>
      <w:rFonts w:ascii="Wingdings" w:hAnsi="Wingdings"/>
    </w:rPr>
  </w:style>
  <w:style w:type="paragraph" w:customStyle="1" w:styleId="TableHeading">
    <w:name w:val="Table Heading"/>
    <w:basedOn w:val="HeadingBase"/>
    <w:rsid w:val="007F27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7D2"/>
    <w:rPr>
      <w:color w:val="0033CC"/>
      <w:u w:val="none"/>
    </w:rPr>
  </w:style>
  <w:style w:type="paragraph" w:customStyle="1" w:styleId="BodyTextRight">
    <w:name w:val="Body Text Right"/>
    <w:basedOn w:val="BodyText"/>
    <w:rsid w:val="007F27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7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7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7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7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7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7D2"/>
    <w:rPr>
      <w:sz w:val="32"/>
    </w:rPr>
  </w:style>
  <w:style w:type="paragraph" w:customStyle="1" w:styleId="HeadingProcedure">
    <w:name w:val="Heading Procedure"/>
    <w:basedOn w:val="HeadingBase"/>
    <w:next w:val="Normal"/>
    <w:rsid w:val="007F27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7D2"/>
    <w:pPr>
      <w:spacing w:before="60" w:after="60"/>
    </w:pPr>
  </w:style>
  <w:style w:type="paragraph" w:styleId="ListContinue">
    <w:name w:val="List Continue"/>
    <w:basedOn w:val="List"/>
    <w:rsid w:val="007F27D2"/>
    <w:pPr>
      <w:ind w:firstLine="0"/>
    </w:pPr>
  </w:style>
  <w:style w:type="paragraph" w:customStyle="1" w:styleId="ListNote">
    <w:name w:val="List Note"/>
    <w:basedOn w:val="List"/>
    <w:rsid w:val="007F27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7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7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7D2"/>
    <w:rPr>
      <w:rFonts w:ascii="Courier New" w:hAnsi="Courier New"/>
    </w:rPr>
  </w:style>
  <w:style w:type="paragraph" w:customStyle="1" w:styleId="NoteBullet">
    <w:name w:val="Note Bullet"/>
    <w:basedOn w:val="Note"/>
    <w:rsid w:val="007F27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7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7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7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7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7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7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7D2"/>
    <w:rPr>
      <w:b/>
      <w:smallCaps/>
    </w:rPr>
  </w:style>
  <w:style w:type="paragraph" w:customStyle="1" w:styleId="TableListNumber">
    <w:name w:val="Table List Number"/>
    <w:basedOn w:val="ListNumber"/>
    <w:rsid w:val="007F27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7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7D2"/>
    <w:pPr>
      <w:numPr>
        <w:numId w:val="8"/>
      </w:numPr>
    </w:pPr>
  </w:style>
  <w:style w:type="paragraph" w:customStyle="1" w:styleId="ListAlpha2">
    <w:name w:val="List Alpha 2"/>
    <w:basedOn w:val="List2"/>
    <w:rsid w:val="007F27D2"/>
    <w:pPr>
      <w:numPr>
        <w:numId w:val="7"/>
      </w:numPr>
    </w:pPr>
  </w:style>
  <w:style w:type="paragraph" w:styleId="List2">
    <w:name w:val="List 2"/>
    <w:basedOn w:val="BodyText"/>
    <w:rsid w:val="007F27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7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7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7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7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7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7D2"/>
    <w:pPr>
      <w:numPr>
        <w:numId w:val="3"/>
      </w:numPr>
    </w:pPr>
  </w:style>
  <w:style w:type="paragraph" w:styleId="ListContinue2">
    <w:name w:val="List Continue 2"/>
    <w:basedOn w:val="List2"/>
    <w:rsid w:val="007F27D2"/>
    <w:pPr>
      <w:ind w:firstLine="0"/>
    </w:pPr>
  </w:style>
  <w:style w:type="paragraph" w:styleId="ListContinue3">
    <w:name w:val="List Continue 3"/>
    <w:basedOn w:val="List3"/>
    <w:rsid w:val="007F27D2"/>
    <w:pPr>
      <w:ind w:left="1021" w:firstLine="0"/>
    </w:pPr>
  </w:style>
  <w:style w:type="paragraph" w:styleId="ListContinue4">
    <w:name w:val="List Continue 4"/>
    <w:basedOn w:val="List4"/>
    <w:rsid w:val="007F27D2"/>
    <w:pPr>
      <w:ind w:firstLine="0"/>
    </w:pPr>
  </w:style>
  <w:style w:type="paragraph" w:styleId="ListContinue5">
    <w:name w:val="List Continue 5"/>
    <w:basedOn w:val="List5"/>
    <w:rsid w:val="007F27D2"/>
    <w:pPr>
      <w:ind w:firstLine="0"/>
    </w:pPr>
  </w:style>
  <w:style w:type="paragraph" w:styleId="ListNumber3">
    <w:name w:val="List Number 3"/>
    <w:basedOn w:val="List3"/>
    <w:rsid w:val="007F27D2"/>
    <w:pPr>
      <w:numPr>
        <w:numId w:val="4"/>
      </w:numPr>
    </w:pPr>
  </w:style>
  <w:style w:type="paragraph" w:styleId="ListNumber4">
    <w:name w:val="List Number 4"/>
    <w:basedOn w:val="List4"/>
    <w:rsid w:val="007F27D2"/>
    <w:pPr>
      <w:numPr>
        <w:numId w:val="5"/>
      </w:numPr>
    </w:pPr>
  </w:style>
  <w:style w:type="paragraph" w:styleId="ListNumber5">
    <w:name w:val="List Number 5"/>
    <w:basedOn w:val="List5"/>
    <w:rsid w:val="007F27D2"/>
    <w:pPr>
      <w:numPr>
        <w:numId w:val="6"/>
      </w:numPr>
    </w:pPr>
  </w:style>
  <w:style w:type="paragraph" w:styleId="BlockText">
    <w:name w:val="Block Text"/>
    <w:basedOn w:val="Normal"/>
    <w:rsid w:val="007F27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7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7D2"/>
    <w:rPr>
      <w:sz w:val="16"/>
      <w:vertAlign w:val="superscript"/>
    </w:rPr>
  </w:style>
  <w:style w:type="character" w:customStyle="1" w:styleId="Symbols">
    <w:name w:val="Symbols"/>
    <w:basedOn w:val="DefaultParagraphFont"/>
    <w:rsid w:val="007F27D2"/>
    <w:rPr>
      <w:rFonts w:ascii="Symbol" w:hAnsi="Symbol"/>
    </w:rPr>
  </w:style>
  <w:style w:type="character" w:customStyle="1" w:styleId="MenuOptions">
    <w:name w:val="Menu Options"/>
    <w:basedOn w:val="DefaultParagraphFont"/>
    <w:rsid w:val="007F27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7D2"/>
    <w:rPr>
      <w:b/>
    </w:rPr>
  </w:style>
  <w:style w:type="character" w:customStyle="1" w:styleId="Underlined">
    <w:name w:val="Underlined"/>
    <w:basedOn w:val="DefaultParagraphFont"/>
    <w:rsid w:val="007F27D2"/>
    <w:rPr>
      <w:u w:val="single"/>
    </w:rPr>
  </w:style>
  <w:style w:type="paragraph" w:customStyle="1" w:styleId="TableBodyTextRight">
    <w:name w:val="Table Body Text Right"/>
    <w:basedOn w:val="TableBodyText"/>
    <w:rsid w:val="007F27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7D2"/>
    <w:rPr>
      <w:sz w:val="18"/>
    </w:rPr>
  </w:style>
  <w:style w:type="paragraph" w:customStyle="1" w:styleId="BodySmallRight">
    <w:name w:val="Body Small Right"/>
    <w:basedOn w:val="BodyTextRight"/>
    <w:rsid w:val="007F27D2"/>
    <w:rPr>
      <w:sz w:val="18"/>
      <w:szCs w:val="18"/>
    </w:rPr>
  </w:style>
  <w:style w:type="paragraph" w:customStyle="1" w:styleId="MarginEdition">
    <w:name w:val="Margin Edition"/>
    <w:basedOn w:val="MarginNote"/>
    <w:rsid w:val="007F27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7D2"/>
    <w:rPr>
      <w:sz w:val="2"/>
      <w:szCs w:val="2"/>
    </w:rPr>
  </w:style>
  <w:style w:type="character" w:customStyle="1" w:styleId="Small">
    <w:name w:val="Small"/>
    <w:basedOn w:val="DefaultParagraphFont"/>
    <w:rsid w:val="007F27D2"/>
    <w:rPr>
      <w:sz w:val="16"/>
    </w:rPr>
  </w:style>
  <w:style w:type="paragraph" w:customStyle="1" w:styleId="WideTable">
    <w:name w:val="Wide Table"/>
    <w:basedOn w:val="Normal"/>
    <w:rsid w:val="007F27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7D2"/>
  </w:style>
  <w:style w:type="paragraph" w:styleId="Quote">
    <w:name w:val="Quote"/>
    <w:basedOn w:val="Heading1"/>
    <w:link w:val="QuoteChar"/>
    <w:qFormat/>
    <w:rsid w:val="007F27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7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7D2"/>
    <w:pPr>
      <w:pageBreakBefore/>
    </w:pPr>
  </w:style>
  <w:style w:type="paragraph" w:customStyle="1" w:styleId="Border">
    <w:name w:val="Border"/>
    <w:basedOn w:val="Normal"/>
    <w:qFormat/>
    <w:rsid w:val="007F27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7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7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7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7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7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7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7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7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7D2"/>
    <w:rPr>
      <w:u w:val="single"/>
    </w:rPr>
  </w:style>
  <w:style w:type="character" w:customStyle="1" w:styleId="BoldandItalics">
    <w:name w:val="Bold and Italics"/>
    <w:qFormat/>
    <w:rsid w:val="007F27D2"/>
    <w:rPr>
      <w:b/>
      <w:i/>
      <w:u w:val="none"/>
    </w:rPr>
  </w:style>
  <w:style w:type="paragraph" w:styleId="BalloonText">
    <w:name w:val="Balloon Text"/>
    <w:basedOn w:val="Normal"/>
    <w:link w:val="BalloonTextChar"/>
    <w:rsid w:val="007F2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7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7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7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7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7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7D2"/>
    <w:pPr>
      <w:spacing w:before="0" w:after="0"/>
    </w:pPr>
  </w:style>
  <w:style w:type="paragraph" w:customStyle="1" w:styleId="BodyTextBold">
    <w:name w:val="Body Text Bold"/>
    <w:basedOn w:val="BodyText"/>
    <w:qFormat/>
    <w:rsid w:val="007F27D2"/>
    <w:rPr>
      <w:b/>
    </w:rPr>
  </w:style>
  <w:style w:type="character" w:styleId="Hyperlink">
    <w:name w:val="Hyperlink"/>
    <w:basedOn w:val="DefaultParagraphFont"/>
    <w:uiPriority w:val="99"/>
    <w:unhideWhenUsed/>
    <w:rsid w:val="00985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2455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PSPREG023 Manage plant movement health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2022-04-03T13:10:00Z</dcterms:created>
  <dcterms:modified xsi:type="dcterms:W3CDTF">2022-04-03T13:10:00Z</dcterms:modified>
</cp:coreProperties>
</file>