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399" w:rsidP="00010399">
      <w:pPr>
        <w:pStyle w:val="Title"/>
      </w:pPr>
      <w:r>
        <w:fldChar w:fldCharType="begin"/>
      </w:r>
      <w:r>
        <w:instrText xml:space="preserve"> TITLE   \* MERGEFORMAT </w:instrText>
      </w:r>
      <w:r>
        <w:fldChar w:fldCharType="separate"/>
      </w:r>
      <w:r>
        <w:t>PSPREG019 Take custody of and store weapons</w:t>
      </w:r>
      <w:r>
        <w:fldChar w:fldCharType="end"/>
      </w:r>
    </w:p>
    <w:p w:rsidR="00010399" w:rsidP="00010399">
      <w:pPr>
        <w:pStyle w:val="Version"/>
        <w:sectPr w:rsidSect="00EA1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6CF" w:rsidP="00EA16CF">
      <w:pPr>
        <w:pStyle w:val="SuperHeading"/>
      </w:pPr>
      <w:r w:rsidRPr="00EA16CF">
        <w:t>PSPREG019 Take custody of and store weapons</w:t>
      </w:r>
    </w:p>
    <w:p w:rsidR="00000000" w:rsidRPr="00EA16CF" w:rsidP="00EA16CF">
      <w:pPr>
        <w:pStyle w:val="Heading1"/>
      </w:pPr>
      <w:bookmarkStart w:id="1" w:name="O_825950"/>
      <w:bookmarkEnd w:id="1"/>
      <w:r w:rsidRPr="00EA16CF">
        <w:t>Modification History</w:t>
      </w:r>
    </w:p>
    <w:tbl>
      <w:tblPr>
        <w:tblW w:w="0" w:type="auto"/>
        <w:tblLayout w:type="fixed"/>
        <w:tblCellMar>
          <w:left w:w="62" w:type="dxa"/>
          <w:right w:w="62" w:type="dxa"/>
        </w:tblCellMar>
        <w:tblLook w:val="0000"/>
      </w:tblPr>
      <w:tblGrid>
        <w:gridCol w:w="1134"/>
        <w:gridCol w:w="7937"/>
      </w:tblGrid>
      <w:tr w:rsidTr="000103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F" w:rsidP="00EA16CF">
            <w:pPr>
              <w:pStyle w:val="BodyText"/>
            </w:pPr>
            <w:r w:rsidRPr="00EA16C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BodyText"/>
              <w:rPr>
                <w:lang w:val="en-NZ"/>
              </w:rPr>
            </w:pPr>
            <w:r w:rsidRPr="00EA16CF">
              <w:rPr>
                <w:rStyle w:val="SpecialBold"/>
              </w:rPr>
              <w:t>Comments</w:t>
            </w:r>
          </w:p>
        </w:tc>
      </w:tr>
      <w:tr w:rsidTr="000103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BodyText"/>
              <w:rPr>
                <w:lang w:val="en-NZ"/>
              </w:rPr>
            </w:pPr>
            <w:r w:rsidRPr="00EA16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F" w:rsidP="00EA16CF">
            <w:pPr>
              <w:pStyle w:val="BodyText"/>
            </w:pPr>
            <w:r w:rsidRPr="00EA16CF">
              <w:t xml:space="preserve">This unit was released in PSP Public Sector Training Package release 1.0 and meets the Standards for Training Packages. </w:t>
            </w:r>
          </w:p>
          <w:p w:rsidR="00000000" w:rsidRPr="00EA16CF" w:rsidP="00EA16CF">
            <w:pPr>
              <w:pStyle w:val="BodyText"/>
            </w:pPr>
          </w:p>
          <w:p w:rsidR="00000000" w:rsidRPr="00EA16CF" w:rsidP="00EA16CF">
            <w:pPr>
              <w:pStyle w:val="BodyText"/>
            </w:pPr>
            <w:r w:rsidRPr="00EA16CF">
              <w:t>This unit supersedes and is equivalent to PSPREG421A Take custody of and store weapons.</w:t>
            </w:r>
          </w:p>
          <w:p w:rsidR="00000000" w:rsidRPr="00EA16CF" w:rsidP="00EA16CF">
            <w:pPr>
              <w:pStyle w:val="BodyText"/>
            </w:pPr>
          </w:p>
          <w:p w:rsidR="00000000" w:rsidRPr="00EA16CF" w:rsidP="00EA16CF">
            <w:pPr>
              <w:pStyle w:val="ListBullet"/>
            </w:pPr>
            <w:r w:rsidRPr="00EA16CF">
              <w:t>Uni</w:t>
            </w:r>
            <w:r w:rsidRPr="00EA16CF">
              <w:t>t code updated</w:t>
            </w:r>
          </w:p>
          <w:p w:rsidR="00000000" w:rsidRPr="00EA16CF" w:rsidP="00EA16CF">
            <w:pPr>
              <w:pStyle w:val="ListBullet"/>
            </w:pPr>
            <w:r w:rsidRPr="00EA16CF">
              <w:t>Content and formatting updated to comply with the new standards</w:t>
            </w:r>
          </w:p>
          <w:p w:rsidR="00000000" w:rsidRPr="00EA16CF" w:rsidP="00EA16CF">
            <w:pPr>
              <w:pStyle w:val="ListBullet"/>
            </w:pPr>
            <w:r w:rsidRPr="00EA16CF">
              <w:t>All PC transitioned from passive to active voice</w:t>
            </w:r>
          </w:p>
        </w:tc>
      </w:tr>
    </w:tbl>
    <w:p w:rsidR="00000000" w:rsidRPr="00EA16CF" w:rsidP="00EA16CF">
      <w:pPr>
        <w:pStyle w:val="BodyText"/>
      </w:pPr>
    </w:p>
    <w:p w:rsidR="00000000" w:rsidRPr="00EA16CF" w:rsidP="00EA16CF">
      <w:pPr>
        <w:pStyle w:val="AllowPageBreak"/>
      </w:pPr>
    </w:p>
    <w:p w:rsidR="00000000" w:rsidRPr="00EA16CF" w:rsidP="00EA16CF">
      <w:pPr>
        <w:pStyle w:val="Heading1"/>
      </w:pPr>
      <w:bookmarkStart w:id="2" w:name="O_825951"/>
      <w:bookmarkEnd w:id="2"/>
      <w:r w:rsidRPr="00EA16CF">
        <w:t>Application</w:t>
      </w:r>
    </w:p>
    <w:p w:rsidR="00000000" w:rsidRPr="00EA16CF" w:rsidP="00010399">
      <w:pPr>
        <w:pStyle w:val="BodyText"/>
      </w:pPr>
      <w:r w:rsidRPr="00EA16CF">
        <w:t>This unit describes the skills required to enable officers to correctly and safely take custody of and store firearms and other weapons to ensure compliance with legislation, policy and official directions. It includes taking custody of, securing and maint</w:t>
      </w:r>
      <w:r w:rsidRPr="00EA16CF">
        <w:t>aining weapons.</w:t>
      </w:r>
    </w:p>
    <w:p w:rsidR="00000000" w:rsidRPr="00EA16CF" w:rsidP="00010399">
      <w:pPr>
        <w:pStyle w:val="BodyText"/>
      </w:pPr>
      <w:r w:rsidRPr="00EA16CF">
        <w:t xml:space="preserve">This unit applies to those working in public sector roles conducting regulatory activities. </w:t>
      </w:r>
    </w:p>
    <w:p w:rsidR="00000000" w:rsidRPr="00EA16CF" w:rsidP="00010399">
      <w:pPr>
        <w:pStyle w:val="BodyText"/>
      </w:pPr>
      <w:r w:rsidRPr="00EA16CF">
        <w:t>The skills and knowledge described in this unit must be applied within the legislative, regulatory and policy environment in which they are carri</w:t>
      </w:r>
      <w:r w:rsidRPr="00EA16CF">
        <w:t>ed out. Organisational policies and procedures must be consulted and adhered to.</w:t>
      </w:r>
    </w:p>
    <w:p w:rsidR="00000000" w:rsidRPr="00EA16CF" w:rsidP="00010399">
      <w:pPr>
        <w:pStyle w:val="BodyText"/>
      </w:pPr>
      <w:r w:rsidRPr="00EA16CF">
        <w:t>Those undertaking this unit would work independently performing complex tasks in a range of familiar contexts.</w:t>
      </w:r>
    </w:p>
    <w:p w:rsidR="00010399" w:rsidP="00010399">
      <w:pPr>
        <w:pStyle w:val="BodyText"/>
      </w:pPr>
      <w:r w:rsidRPr="00EA16CF">
        <w:t xml:space="preserve">No licensing, legislative or certification requirements apply </w:t>
      </w:r>
      <w:r w:rsidRPr="00EA16CF">
        <w:t>to unit at the time of publication.</w:t>
      </w:r>
    </w:p>
    <w:p w:rsidR="00000000" w:rsidRPr="00EA16CF" w:rsidP="00EA16CF">
      <w:pPr>
        <w:pStyle w:val="Heading1"/>
      </w:pPr>
      <w:bookmarkStart w:id="3" w:name="O_825953"/>
      <w:bookmarkEnd w:id="3"/>
      <w:r w:rsidRPr="00EA16CF">
        <w:t>Competency Field</w:t>
      </w:r>
    </w:p>
    <w:p w:rsidR="00000000" w:rsidRPr="00EA16CF" w:rsidP="00010399">
      <w:pPr>
        <w:pStyle w:val="BodyText"/>
      </w:pPr>
      <w:r w:rsidRPr="00EA16CF">
        <w:t>Regulatory</w:t>
      </w:r>
    </w:p>
    <w:p w:rsidR="00000000" w:rsidRPr="00EA16CF" w:rsidP="00EA16CF">
      <w:pPr>
        <w:pStyle w:val="Heading1"/>
      </w:pPr>
      <w:bookmarkStart w:id="4" w:name="O_825955"/>
      <w:bookmarkEnd w:id="4"/>
      <w:r w:rsidRPr="00EA16CF">
        <w:t>Elements and Performance Criteria</w:t>
      </w:r>
    </w:p>
    <w:tbl>
      <w:tblPr>
        <w:tblW w:w="0" w:type="auto"/>
        <w:tblLayout w:type="fixed"/>
        <w:tblCellMar>
          <w:left w:w="62" w:type="dxa"/>
          <w:right w:w="62" w:type="dxa"/>
        </w:tblCellMar>
        <w:tblLook w:val="0000"/>
      </w:tblPr>
      <w:tblGrid>
        <w:gridCol w:w="2203"/>
        <w:gridCol w:w="6804"/>
      </w:tblGrid>
      <w:tr w:rsidTr="00EA16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TableHeading"/>
              <w:rPr>
                <w:lang w:val="en-NZ"/>
              </w:rPr>
            </w:pPr>
            <w:r w:rsidRPr="00EA16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TableHeading"/>
              <w:rPr>
                <w:lang w:val="en-NZ"/>
              </w:rPr>
            </w:pPr>
            <w:r w:rsidRPr="00EA16CF">
              <w:t>PERFORMANCE CRITERIA</w:t>
            </w:r>
          </w:p>
        </w:tc>
      </w:tr>
      <w:tr w:rsidTr="00EA16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BodyText"/>
              <w:rPr>
                <w:lang w:val="en-NZ"/>
              </w:rPr>
            </w:pPr>
            <w:r w:rsidRPr="00EA16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BodyText"/>
              <w:rPr>
                <w:lang w:val="en-NZ"/>
              </w:rPr>
            </w:pPr>
            <w:r w:rsidRPr="00EA16CF">
              <w:t>Performance criteria describe the performance neede</w:t>
            </w:r>
            <w:r w:rsidRPr="00EA16CF">
              <w:t>d to demonstrate achievement of the element. Where bold italicised text is used, further information is detailed in the range of conditions section.</w:t>
            </w:r>
          </w:p>
        </w:tc>
      </w:tr>
      <w:tr w:rsidTr="00EA16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List"/>
              <w:rPr>
                <w:lang w:val="en-NZ"/>
              </w:rPr>
            </w:pPr>
            <w:r w:rsidRPr="00EA16CF">
              <w:rPr>
                <w:rStyle w:val="SpecialBold"/>
              </w:rPr>
              <w:t>1.</w:t>
            </w:r>
            <w:r w:rsidRPr="00EA16CF">
              <w:rPr>
                <w:rStyle w:val="SpecialBold"/>
              </w:rPr>
              <w:tab/>
              <w:t>Take custody of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F" w:rsidP="00EA16CF">
            <w:pPr>
              <w:pStyle w:val="List"/>
            </w:pPr>
            <w:r w:rsidRPr="00EA16CF">
              <w:t>1.1</w:t>
            </w:r>
            <w:r w:rsidRPr="00EA16CF">
              <w:tab/>
              <w:t>Identify and apply safe handling, storage and security requirements for fir</w:t>
            </w:r>
            <w:r w:rsidRPr="00EA16CF">
              <w:t>earms, ammunition and other weapons.</w:t>
            </w:r>
          </w:p>
          <w:p w:rsidR="00000000" w:rsidRPr="00EA16CF" w:rsidP="00EA16CF">
            <w:pPr>
              <w:pStyle w:val="List"/>
            </w:pPr>
            <w:r w:rsidRPr="00EA16CF">
              <w:t>1.2</w:t>
            </w:r>
            <w:r w:rsidRPr="00EA16CF">
              <w:tab/>
              <w:t>Identify and apply procedures for making firearms and other weapons safe for processing, transportation or storage.</w:t>
            </w:r>
          </w:p>
          <w:p w:rsidR="00000000" w:rsidRPr="00EA16CF" w:rsidP="00EA16CF">
            <w:pPr>
              <w:pStyle w:val="List"/>
            </w:pPr>
            <w:r w:rsidRPr="00EA16CF">
              <w:t>1.3</w:t>
            </w:r>
            <w:r w:rsidRPr="00EA16CF">
              <w:tab/>
              <w:t>Maintain personal safety in relation to handling firearms and other weapons.</w:t>
            </w:r>
          </w:p>
          <w:p w:rsidR="00000000" w:rsidRPr="00EA16CF" w:rsidP="00EA16CF">
            <w:pPr>
              <w:pStyle w:val="List"/>
            </w:pPr>
            <w:r w:rsidRPr="00EA16CF">
              <w:t>1.4</w:t>
            </w:r>
            <w:r w:rsidRPr="00EA16CF">
              <w:tab/>
              <w:t>Identify and f</w:t>
            </w:r>
            <w:r w:rsidRPr="00EA16CF">
              <w:t>ollow standing procedures relating to accidental discharge of firearms and incidents involving other weapons as required.</w:t>
            </w:r>
          </w:p>
          <w:p w:rsidR="00000000" w:rsidRPr="00EA16CF" w:rsidP="00EA16CF">
            <w:pPr>
              <w:pStyle w:val="List"/>
            </w:pPr>
            <w:r w:rsidRPr="00EA16CF">
              <w:t>1.5</w:t>
            </w:r>
            <w:r w:rsidRPr="00EA16CF">
              <w:tab/>
              <w:t>Maintain up-to-date knowledge of procedures for reporting and dealing with injury and apply.</w:t>
            </w:r>
          </w:p>
          <w:p w:rsidR="00000000" w:rsidP="00EA16CF">
            <w:pPr>
              <w:pStyle w:val="List"/>
              <w:rPr>
                <w:lang w:val="en-NZ"/>
              </w:rPr>
            </w:pPr>
            <w:r w:rsidRPr="00EA16CF">
              <w:t>1.6</w:t>
            </w:r>
            <w:r w:rsidRPr="00EA16CF">
              <w:tab/>
              <w:t>Identify situations requiring ass</w:t>
            </w:r>
            <w:r w:rsidRPr="00EA16CF">
              <w:t>istance and request support promptly.</w:t>
            </w:r>
          </w:p>
        </w:tc>
      </w:tr>
      <w:tr w:rsidTr="00EA16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16CF">
            <w:pPr>
              <w:pStyle w:val="List"/>
              <w:rPr>
                <w:lang w:val="en-NZ"/>
              </w:rPr>
            </w:pPr>
            <w:r w:rsidRPr="00EA16CF">
              <w:rPr>
                <w:rStyle w:val="SpecialBold"/>
              </w:rPr>
              <w:t>2.</w:t>
            </w:r>
            <w:r w:rsidRPr="00EA16CF">
              <w:rPr>
                <w:rStyle w:val="SpecialBold"/>
              </w:rPr>
              <w:tab/>
              <w:t>Secure and maintain weapons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16CF" w:rsidP="00EA16CF">
            <w:pPr>
              <w:pStyle w:val="List"/>
            </w:pPr>
            <w:r w:rsidRPr="00EA16CF">
              <w:t>2.1</w:t>
            </w:r>
            <w:r w:rsidRPr="00EA16CF">
              <w:tab/>
              <w:t>Identify and follow care and storage requirements for firearms, ammunition and other weapons.</w:t>
            </w:r>
          </w:p>
          <w:p w:rsidR="00000000" w:rsidRPr="00EA16CF" w:rsidP="00EA16CF">
            <w:pPr>
              <w:pStyle w:val="List"/>
            </w:pPr>
            <w:r w:rsidRPr="00EA16CF">
              <w:t>2.2</w:t>
            </w:r>
            <w:r w:rsidRPr="00EA16CF">
              <w:tab/>
              <w:t>Maintain or dispose of weapons.</w:t>
            </w:r>
          </w:p>
          <w:p w:rsidR="00000000" w:rsidRPr="00EA16CF" w:rsidP="00EA16CF">
            <w:pPr>
              <w:pStyle w:val="List"/>
            </w:pPr>
            <w:r w:rsidRPr="00EA16CF">
              <w:t>2.3</w:t>
            </w:r>
            <w:r w:rsidRPr="00EA16CF">
              <w:tab/>
              <w:t>Follow reporting and recordkeeping procedures fo</w:t>
            </w:r>
            <w:r w:rsidRPr="00EA16CF">
              <w:t>r firearms, ammunition and other weapons.</w:t>
            </w:r>
          </w:p>
          <w:p w:rsidR="00000000" w:rsidRPr="00EA16CF" w:rsidP="00EA16CF">
            <w:pPr>
              <w:pStyle w:val="List"/>
            </w:pPr>
            <w:r w:rsidRPr="00EA16CF">
              <w:t>2.4</w:t>
            </w:r>
            <w:r w:rsidRPr="00EA16CF">
              <w:tab/>
              <w:t>Identify and follow procedures for reporting loss, damage or theft of firearms, ammunition or other weapons.</w:t>
            </w:r>
          </w:p>
        </w:tc>
      </w:tr>
    </w:tbl>
    <w:p w:rsidR="00000000" w:rsidRPr="00EA16CF" w:rsidP="00EA16CF">
      <w:pPr>
        <w:pStyle w:val="BodyText"/>
      </w:pPr>
    </w:p>
    <w:p w:rsidR="00000000" w:rsidRPr="00EA16CF" w:rsidP="00EA16CF">
      <w:pPr>
        <w:pStyle w:val="AllowPageBreak"/>
      </w:pPr>
    </w:p>
    <w:p w:rsidR="00000000" w:rsidRPr="00EA16CF" w:rsidP="00EA16CF">
      <w:pPr>
        <w:pStyle w:val="Heading1"/>
      </w:pPr>
      <w:bookmarkStart w:id="5" w:name="O_825956"/>
      <w:bookmarkEnd w:id="5"/>
      <w:r w:rsidRPr="00EA16CF">
        <w:t>Foundation Skills</w:t>
      </w:r>
    </w:p>
    <w:p w:rsidR="00000000" w:rsidRPr="00EA16CF" w:rsidP="00010399">
      <w:pPr>
        <w:pStyle w:val="BodyText"/>
      </w:pPr>
      <w:r w:rsidRPr="00EA16CF">
        <w:t>Foundation skills are embedded within the elements and performan</w:t>
      </w:r>
      <w:r w:rsidRPr="00EA16CF">
        <w:t>ce criteria of this unit.</w:t>
      </w:r>
    </w:p>
    <w:p w:rsidR="00000000" w:rsidRPr="00EA16CF" w:rsidP="00EA16CF">
      <w:pPr>
        <w:pStyle w:val="Heading1"/>
      </w:pPr>
      <w:bookmarkStart w:id="6" w:name="O_825958"/>
      <w:bookmarkEnd w:id="6"/>
      <w:r w:rsidRPr="00EA16CF">
        <w:t>Unit Mapping Information</w:t>
      </w:r>
    </w:p>
    <w:p w:rsidR="00000000" w:rsidRPr="00EA16CF" w:rsidP="00010399">
      <w:pPr>
        <w:pStyle w:val="BodyText"/>
      </w:pPr>
      <w:r w:rsidRPr="00EA16CF">
        <w:t>This unit supersedes and is equivalent to PSPREG421A Take custody of and store weapons.</w:t>
      </w:r>
    </w:p>
    <w:p w:rsidR="00000000" w:rsidRPr="00EA16CF" w:rsidP="00EA16CF">
      <w:pPr>
        <w:pStyle w:val="Heading1"/>
      </w:pPr>
      <w:bookmarkStart w:id="7" w:name="O_825965"/>
      <w:bookmarkEnd w:id="7"/>
      <w:r w:rsidRPr="00EA16CF">
        <w:t>Links</w:t>
      </w:r>
    </w:p>
    <w:p w:rsidR="00000000" w:rsidRPr="00EA16CF" w:rsidP="00010399">
      <w:pPr>
        <w:pStyle w:val="BodyText"/>
      </w:pPr>
      <w:r w:rsidRPr="00EA16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4858">
        <w:rPr>
          <w:rStyle w:val="Hyperlink"/>
        </w:rPr>
        <w:t>https://vetnet.gov.au/Pages/TrainingDocs.aspx?q=bebbece7-ff48-4d2c-8876-405679019623</w:t>
      </w:r>
      <w:r>
        <w:fldChar w:fldCharType="end"/>
      </w:r>
    </w:p>
    <w:p w:rsidR="00000000" w:rsidRPr="00EA16CF" w:rsidP="00010399">
      <w:pPr>
        <w:pStyle w:val="BodyText"/>
      </w:pPr>
      <w:r w:rsidRPr="00EA16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4858">
        <w:rPr>
          <w:rStyle w:val="Hyperlink"/>
        </w:rPr>
        <w:t>https://vetnet.gov.au/Pages/TrainingDocs.aspx?q=bebbece7-ff48-4d2c-8876-405679019623</w:t>
      </w:r>
      <w:r>
        <w:fldChar w:fldCharType="end"/>
      </w:r>
    </w:p>
    <w:p w:rsidR="00000000" w:rsidRPr="00EA16CF" w:rsidP="00010399">
      <w:pPr>
        <w:pStyle w:val="BodyText"/>
      </w:pPr>
      <w:r w:rsidRPr="00EA16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4858">
        <w:rPr>
          <w:rStyle w:val="Hyperlink"/>
        </w:rPr>
        <w:t>https://vetnet.gov.au/Pages/TrainingDocs.aspx?q=bebbece7-ff48-4d2c-8876-405679019623</w:t>
      </w:r>
      <w:r>
        <w:fldChar w:fldCharType="end"/>
      </w:r>
    </w:p>
    <w:p w:rsidR="00000000" w:rsidRPr="00EA16CF" w:rsidP="00010399">
      <w:pPr>
        <w:pStyle w:val="BodyText"/>
      </w:pPr>
      <w:r w:rsidRPr="00EA16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4858">
        <w:rPr>
          <w:rStyle w:val="Hyperlink"/>
        </w:rPr>
        <w:t>https://vetnet.gov.au/Pages/TrainingDocs.aspx?q=bebbece7-ff48-4d2c-8876-405679019623</w:t>
      </w:r>
      <w:r>
        <w:fldChar w:fldCharType="end"/>
      </w:r>
    </w:p>
    <w:p w:rsidR="00000000" w:rsidRPr="00EA16CF" w:rsidP="00EA16CF"/>
    <w:sectPr w:rsidSect="00EA16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F" w:rsidRPr="00010399" w:rsidP="00010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99" w:rsidP="00EA1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399" w:rsidP="00EA16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10399" w:rsidP="00EA1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6CF" w:rsidRPr="00010399" w:rsidP="00010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99" w:rsidRPr="002D2AF8" w:rsidP="00EA16CF">
    <w:pPr>
      <w:pStyle w:val="Header"/>
      <w:framePr w:wrap="around"/>
    </w:pPr>
    <w:r>
      <w:fldChar w:fldCharType="begin"/>
    </w:r>
    <w:r>
      <w:instrText xml:space="preserve"> TITLE   \* MERGEFORMAT </w:instrText>
    </w:r>
    <w:r>
      <w:fldChar w:fldCharType="separate"/>
    </w:r>
    <w:r>
      <w:t>PSPREG019 Take custody of and store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010399" w:rsidP="00EA1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C8A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F0C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6CF"/>
    <w:pPr>
      <w:spacing w:before="360" w:after="60"/>
      <w:outlineLvl w:val="0"/>
    </w:pPr>
    <w:rPr>
      <w:sz w:val="32"/>
    </w:rPr>
  </w:style>
  <w:style w:type="paragraph" w:styleId="Heading2">
    <w:name w:val="heading 2"/>
    <w:basedOn w:val="HeadingBase"/>
    <w:next w:val="BodyText"/>
    <w:link w:val="Heading2Char"/>
    <w:qFormat/>
    <w:rsid w:val="00EA16CF"/>
    <w:pPr>
      <w:keepLines/>
      <w:spacing w:before="240" w:after="120"/>
      <w:outlineLvl w:val="1"/>
    </w:pPr>
    <w:rPr>
      <w:sz w:val="28"/>
      <w:szCs w:val="40"/>
    </w:rPr>
  </w:style>
  <w:style w:type="paragraph" w:styleId="Heading3">
    <w:name w:val="heading 3"/>
    <w:basedOn w:val="HeadingBase"/>
    <w:next w:val="BodyText"/>
    <w:link w:val="Heading3Char"/>
    <w:qFormat/>
    <w:rsid w:val="00EA16CF"/>
    <w:pPr>
      <w:spacing w:before="180" w:after="120"/>
      <w:outlineLvl w:val="2"/>
    </w:pPr>
    <w:rPr>
      <w:spacing w:val="-10"/>
      <w:kern w:val="32"/>
    </w:rPr>
  </w:style>
  <w:style w:type="paragraph" w:styleId="Heading4">
    <w:name w:val="heading 4"/>
    <w:basedOn w:val="HeadingBase"/>
    <w:next w:val="BodyText"/>
    <w:link w:val="Heading4Char"/>
    <w:qFormat/>
    <w:rsid w:val="00EA16CF"/>
    <w:pPr>
      <w:spacing w:before="160" w:after="120"/>
      <w:outlineLvl w:val="3"/>
    </w:pPr>
    <w:rPr>
      <w:sz w:val="22"/>
    </w:rPr>
  </w:style>
  <w:style w:type="paragraph" w:styleId="Heading5">
    <w:name w:val="heading 5"/>
    <w:basedOn w:val="HeadingBase"/>
    <w:next w:val="Normal"/>
    <w:link w:val="Heading5Char"/>
    <w:qFormat/>
    <w:rsid w:val="00EA16CF"/>
    <w:pPr>
      <w:spacing w:before="80"/>
      <w:outlineLvl w:val="4"/>
    </w:pPr>
    <w:rPr>
      <w:color w:val="918585"/>
      <w:sz w:val="20"/>
    </w:rPr>
  </w:style>
  <w:style w:type="paragraph" w:styleId="Heading6">
    <w:name w:val="heading 6"/>
    <w:basedOn w:val="HeadingBase"/>
    <w:next w:val="Normal"/>
    <w:link w:val="Heading6Char"/>
    <w:qFormat/>
    <w:rsid w:val="00EA16CF"/>
    <w:pPr>
      <w:spacing w:before="60"/>
      <w:outlineLvl w:val="5"/>
    </w:pPr>
    <w:rPr>
      <w:color w:val="918585"/>
      <w:sz w:val="20"/>
    </w:rPr>
  </w:style>
  <w:style w:type="paragraph" w:styleId="Heading7">
    <w:name w:val="heading 7"/>
    <w:basedOn w:val="Normal"/>
    <w:next w:val="Normal"/>
    <w:link w:val="Heading7Char"/>
    <w:qFormat/>
    <w:rsid w:val="00EA16CF"/>
    <w:pPr>
      <w:ind w:left="720"/>
      <w:outlineLvl w:val="6"/>
    </w:pPr>
    <w:rPr>
      <w:i/>
    </w:rPr>
  </w:style>
  <w:style w:type="paragraph" w:styleId="Heading8">
    <w:name w:val="heading 8"/>
    <w:basedOn w:val="Normal"/>
    <w:next w:val="Normal"/>
    <w:link w:val="Heading8Char"/>
    <w:qFormat/>
    <w:rsid w:val="00EA16CF"/>
    <w:pPr>
      <w:ind w:left="720"/>
      <w:outlineLvl w:val="7"/>
    </w:pPr>
    <w:rPr>
      <w:i/>
    </w:rPr>
  </w:style>
  <w:style w:type="paragraph" w:styleId="Heading9">
    <w:name w:val="heading 9"/>
    <w:basedOn w:val="Normal"/>
    <w:next w:val="Normal"/>
    <w:link w:val="Heading9Char"/>
    <w:qFormat/>
    <w:rsid w:val="00EA16CF"/>
    <w:pPr>
      <w:ind w:left="720"/>
      <w:outlineLvl w:val="8"/>
    </w:pPr>
    <w:rPr>
      <w:i/>
    </w:rPr>
  </w:style>
  <w:style w:type="character" w:default="1" w:styleId="DefaultParagraphFont">
    <w:name w:val="Default Paragraph Font"/>
    <w:uiPriority w:val="1"/>
    <w:unhideWhenUsed/>
    <w:rsid w:val="00EA1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6CF"/>
  </w:style>
  <w:style w:type="character" w:customStyle="1" w:styleId="Heading1Char">
    <w:name w:val="Heading 1 Char"/>
    <w:basedOn w:val="DefaultParagraphFont"/>
    <w:link w:val="Heading1"/>
    <w:rsid w:val="00EA16CF"/>
    <w:rPr>
      <w:rFonts w:ascii="Times New Roman" w:eastAsia="Times New Roman" w:hAnsi="Times New Roman" w:cs="Times New Roman"/>
      <w:b/>
      <w:sz w:val="32"/>
      <w:szCs w:val="20"/>
      <w:lang w:eastAsia="en-US"/>
    </w:rPr>
  </w:style>
  <w:style w:type="paragraph" w:styleId="BodyText">
    <w:name w:val="Body Text"/>
    <w:basedOn w:val="Normal"/>
    <w:link w:val="BodyTextChar"/>
    <w:rsid w:val="00EA1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6CF"/>
    <w:rPr>
      <w:rFonts w:ascii="Times New Roman" w:eastAsia="Times New Roman" w:hAnsi="Times New Roman" w:cs="Times New Roman"/>
      <w:sz w:val="24"/>
      <w:lang w:eastAsia="en-US"/>
    </w:rPr>
  </w:style>
  <w:style w:type="paragraph" w:styleId="List">
    <w:name w:val="List"/>
    <w:basedOn w:val="BodyText"/>
    <w:next w:val="BodyText"/>
    <w:rsid w:val="00EA16CF"/>
    <w:pPr>
      <w:tabs>
        <w:tab w:val="left" w:pos="340"/>
      </w:tabs>
      <w:spacing w:before="60" w:after="60"/>
      <w:ind w:left="340" w:hanging="340"/>
    </w:pPr>
  </w:style>
  <w:style w:type="paragraph" w:styleId="ListBullet">
    <w:name w:val="List Bullet"/>
    <w:basedOn w:val="List"/>
    <w:rsid w:val="00EA16CF"/>
    <w:pPr>
      <w:numPr>
        <w:numId w:val="11"/>
      </w:numPr>
      <w:tabs>
        <w:tab w:val="clear" w:pos="340"/>
      </w:tabs>
      <w:spacing w:before="40" w:after="40"/>
    </w:pPr>
  </w:style>
  <w:style w:type="character" w:customStyle="1" w:styleId="SpecialBold">
    <w:name w:val="Special Bold"/>
    <w:basedOn w:val="DefaultParagraphFont"/>
    <w:rsid w:val="00EA16CF"/>
    <w:rPr>
      <w:b/>
      <w:spacing w:val="0"/>
    </w:rPr>
  </w:style>
  <w:style w:type="paragraph" w:customStyle="1" w:styleId="SuperHeading">
    <w:name w:val="SuperHeading"/>
    <w:basedOn w:val="Normal"/>
    <w:rsid w:val="00EA16CF"/>
    <w:pPr>
      <w:spacing w:before="240" w:after="120"/>
      <w:outlineLvl w:val="0"/>
    </w:pPr>
    <w:rPr>
      <w:rFonts w:ascii="Times New Roman" w:hAnsi="Times New Roman"/>
      <w:b/>
      <w:sz w:val="32"/>
    </w:rPr>
  </w:style>
  <w:style w:type="paragraph" w:customStyle="1" w:styleId="TableHeading">
    <w:name w:val="Table Heading"/>
    <w:basedOn w:val="HeadingBase"/>
    <w:rsid w:val="00EA16CF"/>
    <w:pPr>
      <w:keepLines/>
      <w:pBdr>
        <w:bottom w:val="single" w:sz="6" w:space="1" w:color="918585"/>
      </w:pBdr>
      <w:spacing w:before="240"/>
    </w:pPr>
  </w:style>
  <w:style w:type="paragraph" w:customStyle="1" w:styleId="AllowPageBreak">
    <w:name w:val="AllowPageBreak"/>
    <w:rsid w:val="00EA1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6CF"/>
    <w:rPr>
      <w:rFonts w:ascii="Courier New" w:eastAsia="Times New Roman" w:hAnsi="Courier New" w:cs="Times New Roman"/>
      <w:i/>
      <w:szCs w:val="20"/>
      <w:lang w:eastAsia="en-US"/>
    </w:rPr>
  </w:style>
  <w:style w:type="paragraph" w:customStyle="1" w:styleId="HeadingBase">
    <w:name w:val="Heading Base"/>
    <w:rsid w:val="00EA1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6CF"/>
    <w:pPr>
      <w:tabs>
        <w:tab w:val="right" w:leader="dot" w:pos="9072"/>
      </w:tabs>
      <w:ind w:left="567"/>
    </w:pPr>
    <w:rPr>
      <w:szCs w:val="22"/>
    </w:rPr>
  </w:style>
  <w:style w:type="paragraph" w:customStyle="1" w:styleId="TOCBase">
    <w:name w:val="TOC Base"/>
    <w:rsid w:val="00EA1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6CF"/>
    <w:pPr>
      <w:tabs>
        <w:tab w:val="right" w:leader="dot" w:pos="9072"/>
      </w:tabs>
      <w:spacing w:before="40" w:after="40"/>
      <w:ind w:left="284"/>
    </w:pPr>
    <w:rPr>
      <w:rFonts w:ascii="Times New Roman" w:hAnsi="Times New Roman"/>
    </w:rPr>
  </w:style>
  <w:style w:type="paragraph" w:styleId="TOC1">
    <w:name w:val="toc 1"/>
    <w:basedOn w:val="TOCBase"/>
    <w:next w:val="Normal"/>
    <w:rsid w:val="00EA1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6CF"/>
    <w:rPr>
      <w:rFonts w:ascii="Times New Roman" w:eastAsia="Times New Roman" w:hAnsi="Times New Roman" w:cs="Times New Roman"/>
      <w:sz w:val="16"/>
      <w:lang w:eastAsia="en-US"/>
    </w:rPr>
  </w:style>
  <w:style w:type="paragraph" w:styleId="Title">
    <w:name w:val="Title"/>
    <w:basedOn w:val="HeadingBase"/>
    <w:link w:val="TitleChar"/>
    <w:qFormat/>
    <w:rsid w:val="00EA16CF"/>
    <w:pPr>
      <w:spacing w:before="5040"/>
      <w:jc w:val="center"/>
    </w:pPr>
    <w:rPr>
      <w:sz w:val="48"/>
      <w:szCs w:val="72"/>
      <w:lang w:val="en-US"/>
    </w:rPr>
  </w:style>
  <w:style w:type="character" w:customStyle="1" w:styleId="TitleChar">
    <w:name w:val="Title Char"/>
    <w:basedOn w:val="DefaultParagraphFont"/>
    <w:link w:val="Title"/>
    <w:rsid w:val="00EA1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6CF"/>
    <w:pPr>
      <w:tabs>
        <w:tab w:val="left" w:pos="3600"/>
        <w:tab w:val="left" w:pos="3958"/>
      </w:tabs>
    </w:pPr>
  </w:style>
  <w:style w:type="paragraph" w:customStyle="1" w:styleId="Note">
    <w:name w:val="Note"/>
    <w:basedOn w:val="BodyText"/>
    <w:rsid w:val="00EA1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6CF"/>
    <w:pPr>
      <w:framePr w:wrap="auto" w:hAnchor="text" w:y="6049"/>
    </w:pPr>
    <w:rPr>
      <w:color w:val="000000"/>
      <w:sz w:val="40"/>
    </w:rPr>
  </w:style>
  <w:style w:type="paragraph" w:customStyle="1" w:styleId="TOCTitle">
    <w:name w:val="TOCTitle"/>
    <w:basedOn w:val="Heading1"/>
    <w:rsid w:val="00EA16CF"/>
    <w:pPr>
      <w:spacing w:after="240"/>
      <w:jc w:val="center"/>
      <w:outlineLvl w:val="9"/>
    </w:pPr>
    <w:rPr>
      <w:caps/>
    </w:rPr>
  </w:style>
  <w:style w:type="paragraph" w:customStyle="1" w:styleId="Version">
    <w:name w:val="Version"/>
    <w:rsid w:val="00EA16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6CF"/>
    <w:pPr>
      <w:numPr>
        <w:numId w:val="12"/>
      </w:numPr>
      <w:tabs>
        <w:tab w:val="clear" w:pos="680"/>
      </w:tabs>
    </w:pPr>
  </w:style>
  <w:style w:type="paragraph" w:styleId="Index1">
    <w:name w:val="index 1"/>
    <w:basedOn w:val="Normal"/>
    <w:next w:val="Normal"/>
    <w:semiHidden/>
    <w:rsid w:val="00EA16CF"/>
    <w:pPr>
      <w:keepNext w:val="0"/>
      <w:tabs>
        <w:tab w:val="right" w:pos="4176"/>
      </w:tabs>
      <w:ind w:left="198" w:hanging="198"/>
    </w:pPr>
    <w:rPr>
      <w:rFonts w:ascii="Garamond" w:hAnsi="Garamond"/>
    </w:rPr>
  </w:style>
  <w:style w:type="paragraph" w:styleId="IndexHeading">
    <w:name w:val="index heading"/>
    <w:basedOn w:val="Normal"/>
    <w:next w:val="Index1"/>
    <w:semiHidden/>
    <w:rsid w:val="00EA16CF"/>
    <w:pPr>
      <w:spacing w:before="120" w:after="120"/>
    </w:pPr>
    <w:rPr>
      <w:rFonts w:ascii="Arial" w:hAnsi="Arial"/>
      <w:b/>
      <w:color w:val="918585"/>
      <w:sz w:val="24"/>
    </w:rPr>
  </w:style>
  <w:style w:type="paragraph" w:styleId="Header">
    <w:name w:val="header"/>
    <w:basedOn w:val="Normal"/>
    <w:link w:val="HeaderChar"/>
    <w:rsid w:val="00EA1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6CF"/>
    <w:rPr>
      <w:rFonts w:ascii="Times New Roman" w:eastAsia="Times New Roman" w:hAnsi="Times New Roman" w:cs="Times New Roman"/>
      <w:sz w:val="16"/>
      <w:szCs w:val="20"/>
      <w:lang w:val="en-GB" w:eastAsia="en-US"/>
    </w:rPr>
  </w:style>
  <w:style w:type="paragraph" w:customStyle="1" w:styleId="Chapter">
    <w:name w:val="Chapter"/>
    <w:basedOn w:val="Normal"/>
    <w:rsid w:val="00EA16CF"/>
    <w:pPr>
      <w:spacing w:before="240"/>
    </w:pPr>
    <w:rPr>
      <w:rFonts w:ascii="Times New Roman" w:hAnsi="Times New Roman"/>
      <w:smallCaps/>
      <w:spacing w:val="80"/>
      <w:sz w:val="28"/>
    </w:rPr>
  </w:style>
  <w:style w:type="paragraph" w:customStyle="1" w:styleId="InChapter">
    <w:name w:val="InChapter"/>
    <w:basedOn w:val="Heading3"/>
    <w:rsid w:val="00EA16CF"/>
    <w:pPr>
      <w:spacing w:after="240"/>
      <w:outlineLvl w:val="9"/>
    </w:pPr>
    <w:rPr>
      <w:noProof/>
    </w:rPr>
  </w:style>
  <w:style w:type="paragraph" w:styleId="Index2">
    <w:name w:val="index 2"/>
    <w:basedOn w:val="Normal"/>
    <w:next w:val="Normal"/>
    <w:semiHidden/>
    <w:rsid w:val="00EA16CF"/>
    <w:pPr>
      <w:tabs>
        <w:tab w:val="right" w:pos="4176"/>
      </w:tabs>
      <w:ind w:left="568" w:hanging="284"/>
    </w:pPr>
    <w:rPr>
      <w:rFonts w:ascii="Garamond" w:hAnsi="Garamond"/>
    </w:rPr>
  </w:style>
  <w:style w:type="paragraph" w:customStyle="1" w:styleId="Byline">
    <w:name w:val="Byline"/>
    <w:rsid w:val="00EA1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6CF"/>
    <w:pPr>
      <w:tabs>
        <w:tab w:val="clear" w:pos="3600"/>
        <w:tab w:val="clear" w:pos="3958"/>
      </w:tabs>
      <w:jc w:val="right"/>
    </w:pPr>
  </w:style>
  <w:style w:type="character" w:styleId="Emphasis">
    <w:name w:val="Emphasis"/>
    <w:basedOn w:val="DefaultParagraphFont"/>
    <w:qFormat/>
    <w:rsid w:val="00EA16CF"/>
    <w:rPr>
      <w:i/>
    </w:rPr>
  </w:style>
  <w:style w:type="paragraph" w:styleId="Caption">
    <w:name w:val="caption"/>
    <w:basedOn w:val="BodyText"/>
    <w:next w:val="Normal"/>
    <w:qFormat/>
    <w:rsid w:val="00EA16CF"/>
    <w:pPr>
      <w:framePr w:w="2268" w:hSpace="181" w:vSpace="181" w:wrap="around" w:vAnchor="text" w:hAnchor="page" w:x="1135" w:y="285" w:anchorLock="1"/>
    </w:pPr>
    <w:rPr>
      <w:i/>
    </w:rPr>
  </w:style>
  <w:style w:type="paragraph" w:customStyle="1" w:styleId="MiniTOCTitle">
    <w:name w:val="MiniTOCTitle"/>
    <w:basedOn w:val="Heading4"/>
    <w:rsid w:val="00EA16CF"/>
    <w:pPr>
      <w:spacing w:before="240"/>
      <w:outlineLvl w:val="9"/>
    </w:pPr>
    <w:rPr>
      <w:noProof/>
      <w:sz w:val="24"/>
    </w:rPr>
  </w:style>
  <w:style w:type="paragraph" w:customStyle="1" w:styleId="MiniTOCItem">
    <w:name w:val="MiniTOCItem"/>
    <w:basedOn w:val="ListBullet"/>
    <w:rsid w:val="00EA16CF"/>
    <w:pPr>
      <w:numPr>
        <w:numId w:val="0"/>
      </w:numPr>
      <w:tabs>
        <w:tab w:val="right" w:leader="dot" w:pos="6521"/>
      </w:tabs>
      <w:spacing w:before="0" w:after="0"/>
    </w:pPr>
  </w:style>
  <w:style w:type="paragraph" w:customStyle="1" w:styleId="TOFTitle">
    <w:name w:val="TOFTitle"/>
    <w:basedOn w:val="TOCTitle"/>
    <w:rsid w:val="00EA16CF"/>
  </w:style>
  <w:style w:type="paragraph" w:styleId="TableofFigures">
    <w:name w:val="table of figures"/>
    <w:basedOn w:val="Normal"/>
    <w:next w:val="Normal"/>
    <w:semiHidden/>
    <w:rsid w:val="00EA16CF"/>
    <w:pPr>
      <w:tabs>
        <w:tab w:val="right" w:leader="dot" w:pos="9072"/>
      </w:tabs>
      <w:ind w:left="970" w:hanging="403"/>
    </w:pPr>
    <w:rPr>
      <w:rFonts w:ascii="Times New Roman" w:hAnsi="Times New Roman"/>
      <w:b/>
    </w:rPr>
  </w:style>
  <w:style w:type="paragraph" w:styleId="ListNumber">
    <w:name w:val="List Number"/>
    <w:basedOn w:val="List"/>
    <w:rsid w:val="00EA16CF"/>
    <w:pPr>
      <w:numPr>
        <w:numId w:val="14"/>
      </w:numPr>
      <w:tabs>
        <w:tab w:val="clear" w:pos="340"/>
      </w:tabs>
    </w:pPr>
  </w:style>
  <w:style w:type="character" w:customStyle="1" w:styleId="WingdingSymbols">
    <w:name w:val="Wingding Symbols"/>
    <w:rsid w:val="00EA16CF"/>
    <w:rPr>
      <w:rFonts w:ascii="Wingdings" w:hAnsi="Wingdings"/>
    </w:rPr>
  </w:style>
  <w:style w:type="character" w:customStyle="1" w:styleId="HotSpot">
    <w:name w:val="HotSpot"/>
    <w:rsid w:val="00EA16CF"/>
    <w:rPr>
      <w:color w:val="0033CC"/>
      <w:u w:val="none"/>
    </w:rPr>
  </w:style>
  <w:style w:type="paragraph" w:customStyle="1" w:styleId="BodyTextRight">
    <w:name w:val="Body Text Right"/>
    <w:basedOn w:val="BodyText"/>
    <w:rsid w:val="00EA16CF"/>
    <w:pPr>
      <w:spacing w:before="0" w:after="0"/>
      <w:jc w:val="right"/>
    </w:pPr>
  </w:style>
  <w:style w:type="paragraph" w:styleId="Index3">
    <w:name w:val="index 3"/>
    <w:basedOn w:val="ListNumber2"/>
    <w:next w:val="Normal"/>
    <w:semiHidden/>
    <w:rsid w:val="00EA16CF"/>
    <w:pPr>
      <w:numPr>
        <w:numId w:val="0"/>
      </w:numPr>
      <w:tabs>
        <w:tab w:val="right" w:leader="dot" w:pos="4176"/>
      </w:tabs>
    </w:pPr>
  </w:style>
  <w:style w:type="paragraph" w:styleId="ListNumber2">
    <w:name w:val="List Number 2"/>
    <w:basedOn w:val="List2"/>
    <w:rsid w:val="00EA16CF"/>
    <w:pPr>
      <w:numPr>
        <w:numId w:val="9"/>
      </w:numPr>
      <w:tabs>
        <w:tab w:val="clear" w:pos="1060"/>
      </w:tabs>
    </w:pPr>
  </w:style>
  <w:style w:type="paragraph" w:customStyle="1" w:styleId="MarginNote">
    <w:name w:val="Margin Note"/>
    <w:basedOn w:val="BodyText"/>
    <w:rsid w:val="00EA1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6CF"/>
    <w:rPr>
      <w:sz w:val="32"/>
    </w:rPr>
  </w:style>
  <w:style w:type="paragraph" w:customStyle="1" w:styleId="HeadingProcedure">
    <w:name w:val="Heading Procedure"/>
    <w:basedOn w:val="HeadingBase"/>
    <w:next w:val="Normal"/>
    <w:rsid w:val="00EA16CF"/>
    <w:pPr>
      <w:tabs>
        <w:tab w:val="left" w:pos="0"/>
      </w:tabs>
      <w:spacing w:before="120" w:after="60"/>
    </w:pPr>
    <w:rPr>
      <w:i/>
      <w:color w:val="918585"/>
      <w:sz w:val="22"/>
    </w:rPr>
  </w:style>
  <w:style w:type="paragraph" w:customStyle="1" w:styleId="TableBodyText">
    <w:name w:val="Table Body Text"/>
    <w:basedOn w:val="BodyText"/>
    <w:rsid w:val="00EA16CF"/>
    <w:pPr>
      <w:spacing w:before="60" w:after="60"/>
    </w:pPr>
  </w:style>
  <w:style w:type="paragraph" w:styleId="ListContinue">
    <w:name w:val="List Continue"/>
    <w:basedOn w:val="List"/>
    <w:rsid w:val="00EA16CF"/>
    <w:pPr>
      <w:ind w:firstLine="0"/>
    </w:pPr>
  </w:style>
  <w:style w:type="paragraph" w:customStyle="1" w:styleId="ListNote">
    <w:name w:val="List Note"/>
    <w:basedOn w:val="List"/>
    <w:rsid w:val="00EA16CF"/>
    <w:pPr>
      <w:pBdr>
        <w:top w:val="single" w:sz="6" w:space="2" w:color="918585"/>
        <w:bottom w:val="single" w:sz="6" w:space="2" w:color="918585"/>
      </w:pBdr>
      <w:tabs>
        <w:tab w:val="left" w:pos="1021"/>
      </w:tabs>
      <w:ind w:firstLine="0"/>
    </w:pPr>
  </w:style>
  <w:style w:type="paragraph" w:customStyle="1" w:styleId="Warning">
    <w:name w:val="Warning"/>
    <w:basedOn w:val="BodyText"/>
    <w:rsid w:val="00EA16CF"/>
    <w:pPr>
      <w:shd w:val="clear" w:color="auto" w:fill="D9D9D9"/>
      <w:tabs>
        <w:tab w:val="left" w:pos="992"/>
      </w:tabs>
      <w:ind w:left="119" w:right="119"/>
    </w:pPr>
    <w:rPr>
      <w:sz w:val="20"/>
    </w:rPr>
  </w:style>
  <w:style w:type="paragraph" w:customStyle="1" w:styleId="MarginIcons">
    <w:name w:val="Margin Icons"/>
    <w:basedOn w:val="BodyText"/>
    <w:rsid w:val="00EA1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6CF"/>
    <w:rPr>
      <w:rFonts w:ascii="Courier New" w:hAnsi="Courier New"/>
    </w:rPr>
  </w:style>
  <w:style w:type="paragraph" w:customStyle="1" w:styleId="NoteBullet">
    <w:name w:val="Note Bullet"/>
    <w:basedOn w:val="Note"/>
    <w:rsid w:val="00EA16CF"/>
    <w:pPr>
      <w:tabs>
        <w:tab w:val="clear" w:pos="680"/>
      </w:tabs>
      <w:spacing w:before="60" w:after="60"/>
    </w:pPr>
  </w:style>
  <w:style w:type="paragraph" w:customStyle="1" w:styleId="SubHeading2">
    <w:name w:val="SubHeading2"/>
    <w:basedOn w:val="HeadingBase"/>
    <w:rsid w:val="00EA16CF"/>
    <w:pPr>
      <w:spacing w:before="240" w:after="60"/>
    </w:pPr>
    <w:rPr>
      <w:sz w:val="20"/>
    </w:rPr>
  </w:style>
  <w:style w:type="paragraph" w:customStyle="1" w:styleId="SubHeading1">
    <w:name w:val="SubHeading1"/>
    <w:basedOn w:val="HeadingBase"/>
    <w:rsid w:val="00EA16CF"/>
    <w:pPr>
      <w:spacing w:before="240" w:after="60"/>
    </w:pPr>
    <w:rPr>
      <w:color w:val="918585"/>
      <w:sz w:val="22"/>
    </w:rPr>
  </w:style>
  <w:style w:type="paragraph" w:customStyle="1" w:styleId="SideHeading">
    <w:name w:val="Side Heading"/>
    <w:basedOn w:val="HeadingBase"/>
    <w:rsid w:val="00EA1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6CF"/>
    <w:pPr>
      <w:numPr>
        <w:numId w:val="10"/>
      </w:numPr>
    </w:pPr>
  </w:style>
  <w:style w:type="paragraph" w:styleId="PlainText">
    <w:name w:val="Plain Text"/>
    <w:basedOn w:val="Normal"/>
    <w:link w:val="PlainTextChar"/>
    <w:rsid w:val="00EA16CF"/>
    <w:rPr>
      <w:sz w:val="20"/>
    </w:rPr>
  </w:style>
  <w:style w:type="character" w:customStyle="1" w:styleId="PlainTextChar">
    <w:name w:val="Plain Text Char"/>
    <w:basedOn w:val="DefaultParagraphFont"/>
    <w:link w:val="PlainText"/>
    <w:rsid w:val="00EA16CF"/>
    <w:rPr>
      <w:rFonts w:ascii="Courier New" w:eastAsia="Times New Roman" w:hAnsi="Courier New" w:cs="Times New Roman"/>
      <w:sz w:val="20"/>
      <w:szCs w:val="20"/>
      <w:lang w:eastAsia="en-US"/>
    </w:rPr>
  </w:style>
  <w:style w:type="character" w:customStyle="1" w:styleId="MenuOption">
    <w:name w:val="Menu Option"/>
    <w:basedOn w:val="DefaultParagraphFont"/>
    <w:rsid w:val="00EA16CF"/>
    <w:rPr>
      <w:b/>
      <w:smallCaps/>
    </w:rPr>
  </w:style>
  <w:style w:type="paragraph" w:customStyle="1" w:styleId="TableListNumber">
    <w:name w:val="Table List Number"/>
    <w:basedOn w:val="ListNumber"/>
    <w:rsid w:val="00EA16CF"/>
    <w:pPr>
      <w:numPr>
        <w:numId w:val="0"/>
      </w:numPr>
    </w:pPr>
  </w:style>
  <w:style w:type="paragraph" w:styleId="TOC4">
    <w:name w:val="toc 4"/>
    <w:basedOn w:val="TOCBase"/>
    <w:next w:val="Normal"/>
    <w:semiHidden/>
    <w:rsid w:val="00EA16CF"/>
    <w:pPr>
      <w:tabs>
        <w:tab w:val="right" w:leader="dot" w:pos="9071"/>
      </w:tabs>
      <w:ind w:left="1701"/>
    </w:pPr>
  </w:style>
  <w:style w:type="paragraph" w:customStyle="1" w:styleId="ListAlpha">
    <w:name w:val="List Alpha"/>
    <w:basedOn w:val="List"/>
    <w:rsid w:val="00EA16CF"/>
    <w:pPr>
      <w:numPr>
        <w:numId w:val="8"/>
      </w:numPr>
    </w:pPr>
  </w:style>
  <w:style w:type="paragraph" w:customStyle="1" w:styleId="ListAlpha2">
    <w:name w:val="List Alpha 2"/>
    <w:basedOn w:val="List2"/>
    <w:rsid w:val="00EA16CF"/>
    <w:pPr>
      <w:numPr>
        <w:numId w:val="7"/>
      </w:numPr>
    </w:pPr>
  </w:style>
  <w:style w:type="paragraph" w:styleId="List2">
    <w:name w:val="List 2"/>
    <w:basedOn w:val="BodyText"/>
    <w:rsid w:val="00EA16CF"/>
    <w:pPr>
      <w:tabs>
        <w:tab w:val="left" w:pos="680"/>
      </w:tabs>
      <w:spacing w:before="60" w:after="60"/>
      <w:ind w:left="680" w:hanging="340"/>
    </w:pPr>
  </w:style>
  <w:style w:type="paragraph" w:styleId="List3">
    <w:name w:val="List 3"/>
    <w:basedOn w:val="BodyText"/>
    <w:rsid w:val="00EA16CF"/>
    <w:pPr>
      <w:tabs>
        <w:tab w:val="left" w:pos="1021"/>
      </w:tabs>
      <w:spacing w:before="60" w:after="60"/>
      <w:ind w:left="1020" w:hanging="340"/>
    </w:pPr>
  </w:style>
  <w:style w:type="paragraph" w:styleId="List4">
    <w:name w:val="List 4"/>
    <w:basedOn w:val="BodyText"/>
    <w:rsid w:val="00EA16CF"/>
    <w:pPr>
      <w:tabs>
        <w:tab w:val="left" w:pos="1361"/>
      </w:tabs>
      <w:spacing w:before="60" w:after="60"/>
      <w:ind w:left="1361" w:hanging="340"/>
    </w:pPr>
  </w:style>
  <w:style w:type="paragraph" w:styleId="List5">
    <w:name w:val="List 5"/>
    <w:basedOn w:val="BodyText"/>
    <w:rsid w:val="00EA16CF"/>
    <w:pPr>
      <w:tabs>
        <w:tab w:val="left" w:pos="1701"/>
      </w:tabs>
      <w:spacing w:before="60" w:after="60"/>
      <w:ind w:left="1701" w:hanging="340"/>
    </w:pPr>
  </w:style>
  <w:style w:type="paragraph" w:styleId="ListBullet3">
    <w:name w:val="List Bullet 3"/>
    <w:basedOn w:val="List3"/>
    <w:rsid w:val="00EA16CF"/>
    <w:pPr>
      <w:numPr>
        <w:numId w:val="13"/>
      </w:numPr>
      <w:tabs>
        <w:tab w:val="clear" w:pos="1021"/>
      </w:tabs>
      <w:ind w:left="1037" w:hanging="357"/>
    </w:pPr>
  </w:style>
  <w:style w:type="paragraph" w:styleId="ListBullet4">
    <w:name w:val="List Bullet 4"/>
    <w:basedOn w:val="List4"/>
    <w:rsid w:val="00EA16CF"/>
    <w:pPr>
      <w:numPr>
        <w:numId w:val="2"/>
      </w:numPr>
      <w:tabs>
        <w:tab w:val="clear" w:pos="1361"/>
      </w:tabs>
    </w:pPr>
  </w:style>
  <w:style w:type="paragraph" w:styleId="ListBullet5">
    <w:name w:val="List Bullet 5"/>
    <w:basedOn w:val="List5"/>
    <w:rsid w:val="00EA16CF"/>
    <w:pPr>
      <w:numPr>
        <w:numId w:val="3"/>
      </w:numPr>
    </w:pPr>
  </w:style>
  <w:style w:type="paragraph" w:styleId="ListContinue2">
    <w:name w:val="List Continue 2"/>
    <w:basedOn w:val="List2"/>
    <w:rsid w:val="00EA16CF"/>
    <w:pPr>
      <w:ind w:firstLine="0"/>
    </w:pPr>
  </w:style>
  <w:style w:type="paragraph" w:styleId="ListContinue3">
    <w:name w:val="List Continue 3"/>
    <w:basedOn w:val="List3"/>
    <w:rsid w:val="00EA16CF"/>
    <w:pPr>
      <w:ind w:left="1021" w:firstLine="0"/>
    </w:pPr>
  </w:style>
  <w:style w:type="paragraph" w:styleId="ListContinue4">
    <w:name w:val="List Continue 4"/>
    <w:basedOn w:val="List4"/>
    <w:rsid w:val="00EA16CF"/>
    <w:pPr>
      <w:ind w:firstLine="0"/>
    </w:pPr>
  </w:style>
  <w:style w:type="paragraph" w:styleId="ListContinue5">
    <w:name w:val="List Continue 5"/>
    <w:basedOn w:val="List5"/>
    <w:rsid w:val="00EA16CF"/>
    <w:pPr>
      <w:ind w:firstLine="0"/>
    </w:pPr>
  </w:style>
  <w:style w:type="paragraph" w:styleId="ListNumber3">
    <w:name w:val="List Number 3"/>
    <w:basedOn w:val="List3"/>
    <w:rsid w:val="00EA16CF"/>
    <w:pPr>
      <w:numPr>
        <w:numId w:val="4"/>
      </w:numPr>
    </w:pPr>
  </w:style>
  <w:style w:type="paragraph" w:styleId="ListNumber4">
    <w:name w:val="List Number 4"/>
    <w:basedOn w:val="List4"/>
    <w:rsid w:val="00EA16CF"/>
    <w:pPr>
      <w:numPr>
        <w:numId w:val="5"/>
      </w:numPr>
    </w:pPr>
  </w:style>
  <w:style w:type="paragraph" w:styleId="ListNumber5">
    <w:name w:val="List Number 5"/>
    <w:basedOn w:val="List5"/>
    <w:rsid w:val="00EA16CF"/>
    <w:pPr>
      <w:numPr>
        <w:numId w:val="6"/>
      </w:numPr>
    </w:pPr>
  </w:style>
  <w:style w:type="paragraph" w:styleId="BlockText">
    <w:name w:val="Block Text"/>
    <w:basedOn w:val="Normal"/>
    <w:rsid w:val="00EA16CF"/>
    <w:pPr>
      <w:spacing w:after="120"/>
      <w:ind w:left="1440" w:right="1440"/>
    </w:pPr>
  </w:style>
  <w:style w:type="character" w:customStyle="1" w:styleId="Subscript">
    <w:name w:val="Subscript"/>
    <w:basedOn w:val="DefaultParagraphFont"/>
    <w:rsid w:val="00EA16CF"/>
    <w:rPr>
      <w:sz w:val="16"/>
      <w:vertAlign w:val="subscript"/>
    </w:rPr>
  </w:style>
  <w:style w:type="character" w:customStyle="1" w:styleId="Superscript">
    <w:name w:val="Superscript"/>
    <w:basedOn w:val="DefaultParagraphFont"/>
    <w:rsid w:val="00EA16CF"/>
    <w:rPr>
      <w:sz w:val="16"/>
      <w:vertAlign w:val="superscript"/>
    </w:rPr>
  </w:style>
  <w:style w:type="character" w:customStyle="1" w:styleId="Symbols">
    <w:name w:val="Symbols"/>
    <w:basedOn w:val="DefaultParagraphFont"/>
    <w:rsid w:val="00EA16CF"/>
    <w:rPr>
      <w:rFonts w:ascii="Symbol" w:hAnsi="Symbol"/>
    </w:rPr>
  </w:style>
  <w:style w:type="character" w:customStyle="1" w:styleId="MenuOptions">
    <w:name w:val="Menu Options"/>
    <w:basedOn w:val="DefaultParagraphFont"/>
    <w:rsid w:val="00EA16CF"/>
    <w:rPr>
      <w:rFonts w:ascii="Arial Narrow" w:hAnsi="Arial Narrow"/>
      <w:smallCaps/>
    </w:rPr>
  </w:style>
  <w:style w:type="character" w:customStyle="1" w:styleId="Buttons">
    <w:name w:val="Buttons"/>
    <w:basedOn w:val="DefaultParagraphFont"/>
    <w:rsid w:val="00EA16CF"/>
    <w:rPr>
      <w:b/>
    </w:rPr>
  </w:style>
  <w:style w:type="character" w:customStyle="1" w:styleId="Underlined">
    <w:name w:val="Underlined"/>
    <w:basedOn w:val="DefaultParagraphFont"/>
    <w:rsid w:val="00EA16CF"/>
    <w:rPr>
      <w:u w:val="single"/>
    </w:rPr>
  </w:style>
  <w:style w:type="paragraph" w:customStyle="1" w:styleId="TableBodyTextRight">
    <w:name w:val="Table Body Text Right"/>
    <w:basedOn w:val="TableBodyText"/>
    <w:rsid w:val="00EA16CF"/>
    <w:pPr>
      <w:widowControl w:val="0"/>
      <w:autoSpaceDE w:val="0"/>
      <w:autoSpaceDN w:val="0"/>
      <w:adjustRightInd w:val="0"/>
      <w:jc w:val="right"/>
    </w:pPr>
    <w:rPr>
      <w:rFonts w:cs="Arial"/>
      <w:szCs w:val="18"/>
    </w:rPr>
  </w:style>
  <w:style w:type="paragraph" w:customStyle="1" w:styleId="CopyrightText">
    <w:name w:val="Copyright Text"/>
    <w:basedOn w:val="BodyText"/>
    <w:rsid w:val="00EA16CF"/>
    <w:rPr>
      <w:sz w:val="18"/>
    </w:rPr>
  </w:style>
  <w:style w:type="paragraph" w:customStyle="1" w:styleId="BodySmallRight">
    <w:name w:val="Body Small Right"/>
    <w:basedOn w:val="BodyTextRight"/>
    <w:rsid w:val="00EA16CF"/>
    <w:rPr>
      <w:sz w:val="18"/>
      <w:szCs w:val="18"/>
    </w:rPr>
  </w:style>
  <w:style w:type="paragraph" w:customStyle="1" w:styleId="MarginEdition">
    <w:name w:val="Margin Edition"/>
    <w:basedOn w:val="MarginNote"/>
    <w:rsid w:val="00EA16CF"/>
    <w:pPr>
      <w:spacing w:before="0" w:after="0"/>
    </w:pPr>
    <w:rPr>
      <w:rFonts w:ascii="Times New Roman" w:hAnsi="Times New Roman"/>
      <w:color w:val="999999"/>
    </w:rPr>
  </w:style>
  <w:style w:type="paragraph" w:customStyle="1" w:styleId="Spacer">
    <w:name w:val="Spacer"/>
    <w:basedOn w:val="Normal"/>
    <w:rsid w:val="00EA16CF"/>
    <w:rPr>
      <w:sz w:val="2"/>
      <w:szCs w:val="2"/>
    </w:rPr>
  </w:style>
  <w:style w:type="character" w:customStyle="1" w:styleId="Small">
    <w:name w:val="Small"/>
    <w:basedOn w:val="DefaultParagraphFont"/>
    <w:rsid w:val="00EA16CF"/>
    <w:rPr>
      <w:sz w:val="16"/>
    </w:rPr>
  </w:style>
  <w:style w:type="paragraph" w:customStyle="1" w:styleId="WideTable">
    <w:name w:val="Wide Table"/>
    <w:basedOn w:val="Normal"/>
    <w:rsid w:val="00EA16CF"/>
    <w:pPr>
      <w:ind w:left="-1418"/>
    </w:pPr>
    <w:rPr>
      <w:sz w:val="2"/>
      <w:szCs w:val="2"/>
    </w:rPr>
  </w:style>
  <w:style w:type="character" w:styleId="PageNumber">
    <w:name w:val="page number"/>
    <w:basedOn w:val="DefaultParagraphFont"/>
    <w:rsid w:val="00EA16CF"/>
  </w:style>
  <w:style w:type="paragraph" w:styleId="Quote">
    <w:name w:val="Quote"/>
    <w:basedOn w:val="Heading1"/>
    <w:link w:val="QuoteChar"/>
    <w:qFormat/>
    <w:rsid w:val="00EA16CF"/>
    <w:rPr>
      <w:b w:val="0"/>
      <w:sz w:val="72"/>
      <w:szCs w:val="72"/>
      <w:lang w:val="en-NZ"/>
    </w:rPr>
  </w:style>
  <w:style w:type="character" w:customStyle="1" w:styleId="QuoteChar">
    <w:name w:val="Quote Char"/>
    <w:basedOn w:val="DefaultParagraphFont"/>
    <w:link w:val="Quote"/>
    <w:rsid w:val="00EA1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6CF"/>
    <w:pPr>
      <w:pageBreakBefore/>
    </w:pPr>
  </w:style>
  <w:style w:type="paragraph" w:customStyle="1" w:styleId="Border">
    <w:name w:val="Border"/>
    <w:basedOn w:val="Normal"/>
    <w:qFormat/>
    <w:rsid w:val="00EA1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6CF"/>
    <w:rPr>
      <w:b/>
      <w:bCs/>
      <w:i/>
      <w:iCs/>
      <w:color w:val="auto"/>
    </w:rPr>
  </w:style>
  <w:style w:type="paragraph" w:styleId="IntenseQuote">
    <w:name w:val="Intense Quote"/>
    <w:basedOn w:val="Normal"/>
    <w:next w:val="Normal"/>
    <w:link w:val="IntenseQuoteChar"/>
    <w:uiPriority w:val="30"/>
    <w:qFormat/>
    <w:rsid w:val="00EA1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6CF"/>
    <w:rPr>
      <w:smallCaps/>
      <w:color w:val="auto"/>
      <w:u w:val="single"/>
    </w:rPr>
  </w:style>
  <w:style w:type="character" w:styleId="IntenseReference">
    <w:name w:val="Intense Reference"/>
    <w:basedOn w:val="DefaultParagraphFont"/>
    <w:uiPriority w:val="32"/>
    <w:qFormat/>
    <w:rsid w:val="00EA16CF"/>
    <w:rPr>
      <w:b/>
      <w:bCs/>
      <w:smallCaps/>
      <w:color w:val="auto"/>
      <w:spacing w:val="5"/>
      <w:u w:val="single"/>
    </w:rPr>
  </w:style>
  <w:style w:type="paragraph" w:customStyle="1" w:styleId="2ColumnHeading">
    <w:name w:val="2Column Heading"/>
    <w:basedOn w:val="BodyText"/>
    <w:qFormat/>
    <w:rsid w:val="00EA16CF"/>
    <w:pPr>
      <w:spacing w:after="60"/>
      <w:ind w:left="-2268"/>
    </w:pPr>
    <w:rPr>
      <w:b/>
    </w:rPr>
  </w:style>
  <w:style w:type="paragraph" w:customStyle="1" w:styleId="Heading1TOC">
    <w:name w:val="Heading1 TOC"/>
    <w:basedOn w:val="Normal"/>
    <w:qFormat/>
    <w:rsid w:val="00EA16CF"/>
    <w:pPr>
      <w:spacing w:before="240" w:after="120"/>
    </w:pPr>
    <w:rPr>
      <w:rFonts w:ascii="Times New Roman" w:hAnsi="Times New Roman"/>
      <w:b/>
      <w:sz w:val="32"/>
    </w:rPr>
  </w:style>
  <w:style w:type="paragraph" w:customStyle="1" w:styleId="Heading2TOC">
    <w:name w:val="Heading2 TOC"/>
    <w:basedOn w:val="Normal"/>
    <w:qFormat/>
    <w:rsid w:val="00EA16CF"/>
    <w:pPr>
      <w:spacing w:before="240" w:after="60"/>
    </w:pPr>
    <w:rPr>
      <w:rFonts w:ascii="Times New Roman" w:hAnsi="Times New Roman"/>
      <w:b/>
      <w:sz w:val="28"/>
    </w:rPr>
  </w:style>
  <w:style w:type="character" w:customStyle="1" w:styleId="Underline">
    <w:name w:val="Underline"/>
    <w:basedOn w:val="DefaultParagraphFont"/>
    <w:qFormat/>
    <w:rsid w:val="00EA16CF"/>
    <w:rPr>
      <w:u w:val="single"/>
    </w:rPr>
  </w:style>
  <w:style w:type="character" w:customStyle="1" w:styleId="BoldandItalics">
    <w:name w:val="Bold and Italics"/>
    <w:qFormat/>
    <w:rsid w:val="00EA16CF"/>
    <w:rPr>
      <w:b/>
      <w:i/>
      <w:u w:val="none"/>
    </w:rPr>
  </w:style>
  <w:style w:type="paragraph" w:styleId="BalloonText">
    <w:name w:val="Balloon Text"/>
    <w:basedOn w:val="Normal"/>
    <w:link w:val="BalloonTextChar"/>
    <w:rsid w:val="00EA16CF"/>
    <w:rPr>
      <w:rFonts w:ascii="Tahoma" w:hAnsi="Tahoma" w:cs="Tahoma"/>
      <w:sz w:val="16"/>
      <w:szCs w:val="16"/>
    </w:rPr>
  </w:style>
  <w:style w:type="character" w:customStyle="1" w:styleId="BalloonTextChar">
    <w:name w:val="Balloon Text Char"/>
    <w:basedOn w:val="DefaultParagraphFont"/>
    <w:link w:val="BalloonText"/>
    <w:rsid w:val="00EA1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6CF"/>
    <w:rPr>
      <w:b/>
      <w:color w:val="660033"/>
      <w:spacing w:val="0"/>
    </w:rPr>
  </w:style>
  <w:style w:type="paragraph" w:customStyle="1" w:styleId="Nameditemlist">
    <w:name w:val="Named item list"/>
    <w:basedOn w:val="BodyText"/>
    <w:qFormat/>
    <w:rsid w:val="00EA16CF"/>
    <w:pPr>
      <w:tabs>
        <w:tab w:val="left" w:pos="2835"/>
      </w:tabs>
      <w:ind w:left="2835" w:hanging="2835"/>
    </w:pPr>
  </w:style>
  <w:style w:type="paragraph" w:customStyle="1" w:styleId="BodyTextnopadding">
    <w:name w:val="Body Text no padding"/>
    <w:basedOn w:val="BodyText"/>
    <w:qFormat/>
    <w:rsid w:val="00EA16CF"/>
    <w:pPr>
      <w:spacing w:before="0" w:after="0"/>
    </w:pPr>
  </w:style>
  <w:style w:type="paragraph" w:customStyle="1" w:styleId="BodyTextBold">
    <w:name w:val="Body Text Bold"/>
    <w:basedOn w:val="BodyText"/>
    <w:qFormat/>
    <w:rsid w:val="00EA16CF"/>
    <w:rPr>
      <w:b/>
    </w:rPr>
  </w:style>
  <w:style w:type="character" w:styleId="Hyperlink">
    <w:name w:val="Hyperlink"/>
    <w:basedOn w:val="DefaultParagraphFont"/>
    <w:uiPriority w:val="99"/>
    <w:unhideWhenUsed/>
    <w:rsid w:val="00010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518</Words>
  <Characters>3431</Characters>
  <Application>Microsoft Office Word</Application>
  <DocSecurity>0</DocSecurity>
  <Lines>103</Lines>
  <Paragraphs>59</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PSPREG019 Take custody of and store weapons</dc:title>
  <dc:subject>Approved</dc:subject>
  <dc:creator>SkillsIQ</dc:creator>
  <cp:keywords>Release: 1</cp:keywords>
  <dc:description>Review Date: 12 April 2008</dc:description>
  <cp:lastModifiedBy>HSD_TPCMSd.prod</cp:lastModifiedBy>
  <cp:revision>3</cp:revision>
  <dcterms:created xsi:type="dcterms:W3CDTF">2022-04-03T12:56:00Z</dcterms:created>
  <dcterms:modified xsi:type="dcterms:W3CDTF">2022-04-03T12:57:00Z</dcterms:modified>
</cp:coreProperties>
</file>