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548A6" w:rsidP="003548A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PSPREG015 Receive and validate data</w:t>
      </w:r>
      <w:r>
        <w:fldChar w:fldCharType="end"/>
      </w:r>
    </w:p>
    <w:p w:rsidR="003548A6" w:rsidP="003548A6">
      <w:pPr>
        <w:pStyle w:val="Version"/>
        <w:sectPr w:rsidSect="00E4737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4737B" w:rsidP="00E4737B">
      <w:pPr>
        <w:pStyle w:val="SuperHeading"/>
      </w:pPr>
      <w:r w:rsidRPr="00E4737B">
        <w:t>PSPREG015 Receive and validate data</w:t>
      </w:r>
    </w:p>
    <w:p w:rsidR="00000000" w:rsidRPr="00E4737B" w:rsidP="00E4737B">
      <w:pPr>
        <w:pStyle w:val="Heading1"/>
      </w:pPr>
      <w:bookmarkStart w:id="1" w:name="O_825874"/>
      <w:bookmarkEnd w:id="1"/>
      <w:r w:rsidRPr="00E4737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34"/>
        <w:gridCol w:w="7937"/>
      </w:tblGrid>
      <w:tr w:rsidTr="003548A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737B" w:rsidP="00E4737B">
            <w:pPr>
              <w:pStyle w:val="BodyText"/>
            </w:pPr>
            <w:r w:rsidRPr="00E4737B">
              <w:rPr>
                <w:rStyle w:val="SpecialBold"/>
              </w:rPr>
              <w:t>Release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737B">
            <w:pPr>
              <w:pStyle w:val="BodyText"/>
              <w:rPr>
                <w:lang w:val="en-NZ"/>
              </w:rPr>
            </w:pPr>
            <w:r w:rsidRPr="00E4737B">
              <w:rPr>
                <w:rStyle w:val="SpecialBold"/>
              </w:rPr>
              <w:t>Comments</w:t>
            </w:r>
          </w:p>
        </w:tc>
      </w:tr>
      <w:tr w:rsidTr="003548A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737B">
            <w:pPr>
              <w:pStyle w:val="BodyText"/>
              <w:rPr>
                <w:lang w:val="en-NZ"/>
              </w:rPr>
            </w:pPr>
            <w:r w:rsidRPr="00E4737B">
              <w:t>1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737B" w:rsidP="00E4737B">
            <w:pPr>
              <w:pStyle w:val="BodyText"/>
            </w:pPr>
            <w:r w:rsidRPr="00E4737B">
              <w:t xml:space="preserve">This unit was released in PSP Public Sector Training Package release 1.0 and meets the Standards for Training Packages. </w:t>
            </w:r>
          </w:p>
          <w:p w:rsidR="00000000" w:rsidRPr="00E4737B" w:rsidP="00E4737B">
            <w:pPr>
              <w:pStyle w:val="BodyText"/>
            </w:pPr>
          </w:p>
          <w:p w:rsidR="00000000" w:rsidRPr="00E4737B" w:rsidP="00E4737B">
            <w:pPr>
              <w:pStyle w:val="BodyText"/>
            </w:pPr>
            <w:r w:rsidRPr="00E4737B">
              <w:t>This unit supersedes and is equivalent to PSPREG415A Receive and validate data.</w:t>
            </w:r>
          </w:p>
          <w:p w:rsidR="00000000" w:rsidRPr="00E4737B" w:rsidP="00E4737B">
            <w:pPr>
              <w:pStyle w:val="BodyText"/>
            </w:pPr>
          </w:p>
          <w:p w:rsidR="00000000" w:rsidRPr="00E4737B" w:rsidP="00E4737B">
            <w:pPr>
              <w:pStyle w:val="ListBullet"/>
            </w:pPr>
            <w:r w:rsidRPr="00E4737B">
              <w:t>Unit code u</w:t>
            </w:r>
            <w:r w:rsidRPr="00E4737B">
              <w:t>pdated</w:t>
            </w:r>
          </w:p>
          <w:p w:rsidR="00000000" w:rsidRPr="00E4737B" w:rsidP="00E4737B">
            <w:pPr>
              <w:pStyle w:val="ListBullet"/>
            </w:pPr>
            <w:r w:rsidRPr="00E4737B">
              <w:t>Content and formatting updated to comply with the new standards</w:t>
            </w:r>
          </w:p>
          <w:p w:rsidR="00000000" w:rsidRPr="00E4737B" w:rsidP="00E4737B">
            <w:pPr>
              <w:pStyle w:val="ListBullet"/>
            </w:pPr>
            <w:r w:rsidRPr="00E4737B">
              <w:t>All PC transitioned from passive to active voice</w:t>
            </w:r>
          </w:p>
        </w:tc>
      </w:tr>
    </w:tbl>
    <w:p w:rsidR="00000000" w:rsidRPr="00E4737B" w:rsidP="00E4737B">
      <w:pPr>
        <w:pStyle w:val="BodyText"/>
      </w:pPr>
    </w:p>
    <w:p w:rsidR="00000000" w:rsidRPr="00E4737B" w:rsidP="00E4737B">
      <w:pPr>
        <w:pStyle w:val="AllowPageBreak"/>
      </w:pPr>
    </w:p>
    <w:p w:rsidR="00000000" w:rsidRPr="00E4737B" w:rsidP="00E4737B">
      <w:pPr>
        <w:pStyle w:val="Heading1"/>
      </w:pPr>
      <w:bookmarkStart w:id="2" w:name="O_825875"/>
      <w:bookmarkEnd w:id="2"/>
      <w:r w:rsidRPr="00E4737B">
        <w:t>Application</w:t>
      </w:r>
    </w:p>
    <w:p w:rsidR="00000000" w:rsidRPr="00E4737B" w:rsidP="003548A6">
      <w:pPr>
        <w:pStyle w:val="BodyText"/>
      </w:pPr>
      <w:r w:rsidRPr="00E4737B">
        <w:t>This unit describes the skills required to handle data received from a variety of sources which may then be acted upon or referred for further action. It includes receiving and recording data, verifying its authenticity and recommending and/or taking actio</w:t>
      </w:r>
      <w:r w:rsidRPr="00E4737B">
        <w:t>n as a result.</w:t>
      </w:r>
    </w:p>
    <w:p w:rsidR="00000000" w:rsidRPr="00E4737B" w:rsidP="003548A6">
      <w:pPr>
        <w:pStyle w:val="BodyText"/>
      </w:pPr>
      <w:r w:rsidRPr="00E4737B">
        <w:t xml:space="preserve">This unit applies to those working in public sector roles conducting regulatory activities. </w:t>
      </w:r>
    </w:p>
    <w:p w:rsidR="00000000" w:rsidRPr="00E4737B" w:rsidP="003548A6">
      <w:pPr>
        <w:pStyle w:val="BodyText"/>
      </w:pPr>
      <w:r w:rsidRPr="00E4737B">
        <w:t>The skills and knowledge described in this unit must be applied within the legislative, regulatory and policy environment in which they are carrie</w:t>
      </w:r>
      <w:r w:rsidRPr="00E4737B">
        <w:t>d out. Organisational policies and procedures must be consulted and adhered to.</w:t>
      </w:r>
    </w:p>
    <w:p w:rsidR="00000000" w:rsidRPr="00E4737B" w:rsidP="003548A6">
      <w:pPr>
        <w:pStyle w:val="BodyText"/>
      </w:pPr>
      <w:r w:rsidRPr="00E4737B">
        <w:t>Those undertaking this unit would work independently as part of a team, performing complex tasks in a range of familiar and unfamiliar contexts.</w:t>
      </w:r>
    </w:p>
    <w:p w:rsidR="003548A6" w:rsidP="003548A6">
      <w:pPr>
        <w:pStyle w:val="BodyText"/>
      </w:pPr>
      <w:r w:rsidRPr="00E4737B">
        <w:t xml:space="preserve">No licensing, legislative or </w:t>
      </w:r>
      <w:r w:rsidRPr="00E4737B">
        <w:t>certification requirements apply to unit at the time of publication.</w:t>
      </w:r>
    </w:p>
    <w:p w:rsidR="00000000" w:rsidRPr="00E4737B" w:rsidP="00E4737B">
      <w:pPr>
        <w:pStyle w:val="Heading1"/>
      </w:pPr>
      <w:bookmarkStart w:id="3" w:name="O_825877"/>
      <w:bookmarkEnd w:id="3"/>
      <w:r w:rsidRPr="00E4737B">
        <w:t>Competency Field</w:t>
      </w:r>
    </w:p>
    <w:p w:rsidR="00000000" w:rsidRPr="00E4737B" w:rsidP="003548A6">
      <w:pPr>
        <w:pStyle w:val="BodyText"/>
      </w:pPr>
      <w:r w:rsidRPr="00E4737B">
        <w:t>Regulatory</w:t>
      </w:r>
    </w:p>
    <w:p w:rsidR="00000000" w:rsidRPr="00E4737B" w:rsidP="00E4737B">
      <w:pPr>
        <w:pStyle w:val="Heading1"/>
      </w:pPr>
      <w:bookmarkStart w:id="4" w:name="O_825879"/>
      <w:bookmarkEnd w:id="4"/>
      <w:r w:rsidRPr="00E4737B">
        <w:t>Elements and Performance Criteria</w:t>
      </w:r>
    </w:p>
    <w:tbl>
      <w:tblPr>
        <w:tblW w:w="920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03"/>
        <w:gridCol w:w="6804"/>
      </w:tblGrid>
      <w:tr w:rsidTr="00E4737B">
        <w:tblPrEx>
          <w:tblW w:w="920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737B">
            <w:pPr>
              <w:pStyle w:val="TableHeading"/>
              <w:rPr>
                <w:lang w:val="en-NZ"/>
              </w:rPr>
            </w:pPr>
            <w:r w:rsidRPr="00E4737B">
              <w:t>ELEMENTS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737B">
            <w:pPr>
              <w:pStyle w:val="TableHeading"/>
              <w:rPr>
                <w:lang w:val="en-NZ"/>
              </w:rPr>
            </w:pPr>
            <w:r w:rsidRPr="00E4737B">
              <w:t>PERFORMANCE CRITERIA</w:t>
            </w:r>
          </w:p>
        </w:tc>
      </w:tr>
      <w:tr w:rsidTr="00E4737B">
        <w:tblPrEx>
          <w:tblW w:w="920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737B">
            <w:pPr>
              <w:pStyle w:val="BodyText"/>
              <w:rPr>
                <w:lang w:val="en-NZ"/>
              </w:rPr>
            </w:pPr>
            <w:r w:rsidRPr="00E4737B">
              <w:t>Elements describe the essential outcomes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737B">
            <w:pPr>
              <w:pStyle w:val="BodyText"/>
              <w:rPr>
                <w:lang w:val="en-NZ"/>
              </w:rPr>
            </w:pPr>
            <w:r w:rsidRPr="00E4737B">
              <w:t>Performance criteria describe the performance needed to demonstrate achievement of the element. Where bold italicised text is used, further information is detailed in the range of conditions section.</w:t>
            </w:r>
          </w:p>
        </w:tc>
      </w:tr>
      <w:tr w:rsidTr="00E4737B">
        <w:tblPrEx>
          <w:tblW w:w="920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737B">
            <w:pPr>
              <w:pStyle w:val="List"/>
              <w:rPr>
                <w:lang w:val="en-NZ"/>
              </w:rPr>
            </w:pPr>
            <w:r w:rsidRPr="00E4737B">
              <w:rPr>
                <w:rStyle w:val="SpecialBold"/>
              </w:rPr>
              <w:t>1.</w:t>
            </w:r>
            <w:r w:rsidRPr="00E4737B">
              <w:rPr>
                <w:rStyle w:val="SpecialBold"/>
              </w:rPr>
              <w:tab/>
              <w:t>Receive information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737B" w:rsidP="00E4737B">
            <w:pPr>
              <w:pStyle w:val="List"/>
            </w:pPr>
            <w:r w:rsidRPr="00E4737B">
              <w:t>1.1</w:t>
            </w:r>
            <w:r w:rsidRPr="00E4737B">
              <w:tab/>
              <w:t>Identify, request and/or rec</w:t>
            </w:r>
            <w:r w:rsidRPr="00E4737B">
              <w:t>eive required information.</w:t>
            </w:r>
          </w:p>
          <w:p w:rsidR="00000000" w:rsidRPr="00E4737B" w:rsidP="00E4737B">
            <w:pPr>
              <w:pStyle w:val="List"/>
            </w:pPr>
            <w:r w:rsidRPr="00E4737B">
              <w:t>1.2</w:t>
            </w:r>
            <w:r w:rsidRPr="00E4737B">
              <w:tab/>
              <w:t>Check incoming information for gaps, anomalies, deficiencies or discrepancies, and compare with pre-existing information, where relevant.</w:t>
            </w:r>
          </w:p>
          <w:p w:rsidR="00000000" w:rsidRPr="00E4737B" w:rsidP="00E4737B">
            <w:pPr>
              <w:pStyle w:val="List"/>
            </w:pPr>
            <w:r w:rsidRPr="00E4737B">
              <w:t>1.3</w:t>
            </w:r>
            <w:r w:rsidRPr="00E4737B">
              <w:tab/>
              <w:t>Access additional data sources and seek information to fill gaps and compare with i</w:t>
            </w:r>
            <w:r w:rsidRPr="00E4737B">
              <w:t>nformation received.</w:t>
            </w:r>
          </w:p>
          <w:p w:rsidR="00000000" w:rsidP="00E4737B">
            <w:pPr>
              <w:pStyle w:val="List"/>
              <w:rPr>
                <w:lang w:val="en-NZ"/>
              </w:rPr>
            </w:pPr>
            <w:r w:rsidRPr="00E4737B">
              <w:t>1.4</w:t>
            </w:r>
            <w:r w:rsidRPr="00E4737B">
              <w:tab/>
              <w:t>Receipt incoming information if required.</w:t>
            </w:r>
          </w:p>
        </w:tc>
      </w:tr>
      <w:tr w:rsidTr="00E4737B">
        <w:tblPrEx>
          <w:tblW w:w="920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737B">
            <w:pPr>
              <w:pStyle w:val="List"/>
              <w:rPr>
                <w:lang w:val="en-NZ"/>
              </w:rPr>
            </w:pPr>
            <w:r w:rsidRPr="00E4737B">
              <w:rPr>
                <w:rStyle w:val="SpecialBold"/>
              </w:rPr>
              <w:t>2.</w:t>
            </w:r>
            <w:r w:rsidRPr="00E4737B">
              <w:rPr>
                <w:rStyle w:val="SpecialBold"/>
              </w:rPr>
              <w:tab/>
              <w:t>Record information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737B" w:rsidP="00E4737B">
            <w:pPr>
              <w:pStyle w:val="List"/>
            </w:pPr>
            <w:r w:rsidRPr="00E4737B">
              <w:t>2.1</w:t>
            </w:r>
            <w:r w:rsidRPr="00E4737B">
              <w:tab/>
              <w:t>Carry out accurate recording of information, confirming relevant details of source.</w:t>
            </w:r>
          </w:p>
          <w:p w:rsidR="00000000" w:rsidRPr="00E4737B" w:rsidP="00E4737B">
            <w:pPr>
              <w:pStyle w:val="List"/>
            </w:pPr>
            <w:r w:rsidRPr="00E4737B">
              <w:t>2.2</w:t>
            </w:r>
            <w:r w:rsidRPr="00E4737B">
              <w:tab/>
              <w:t>Maintain records as accurate, complete and up-to-date and present in the r</w:t>
            </w:r>
            <w:r w:rsidRPr="00E4737B">
              <w:t>equired format.</w:t>
            </w:r>
          </w:p>
          <w:p w:rsidR="00000000" w:rsidRPr="00E4737B" w:rsidP="00E4737B">
            <w:pPr>
              <w:pStyle w:val="List"/>
            </w:pPr>
            <w:r w:rsidRPr="00E4737B">
              <w:t>2.3</w:t>
            </w:r>
            <w:r w:rsidRPr="00E4737B">
              <w:tab/>
              <w:t>Comply with legislative requirements for recording and storage of information.</w:t>
            </w:r>
          </w:p>
          <w:p w:rsidR="00000000" w:rsidP="00E4737B">
            <w:pPr>
              <w:pStyle w:val="List"/>
              <w:rPr>
                <w:lang w:val="en-NZ"/>
              </w:rPr>
            </w:pPr>
            <w:r w:rsidRPr="00E4737B">
              <w:t>2.4</w:t>
            </w:r>
            <w:r w:rsidRPr="00E4737B">
              <w:tab/>
              <w:t>Adhere to procedures for storage and management of confidential and sensitive information.</w:t>
            </w:r>
          </w:p>
        </w:tc>
      </w:tr>
      <w:tr w:rsidTr="00E4737B">
        <w:tblPrEx>
          <w:tblW w:w="920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737B">
            <w:pPr>
              <w:pStyle w:val="List"/>
              <w:rPr>
                <w:lang w:val="en-NZ"/>
              </w:rPr>
            </w:pPr>
            <w:r w:rsidRPr="00E4737B">
              <w:rPr>
                <w:rStyle w:val="SpecialBold"/>
              </w:rPr>
              <w:t>3.</w:t>
            </w:r>
            <w:r w:rsidRPr="00E4737B">
              <w:rPr>
                <w:rStyle w:val="SpecialBold"/>
              </w:rPr>
              <w:tab/>
              <w:t>Verify authenticity of information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737B" w:rsidP="00E4737B">
            <w:pPr>
              <w:pStyle w:val="List"/>
            </w:pPr>
            <w:r w:rsidRPr="00E4737B">
              <w:t>3.1</w:t>
            </w:r>
            <w:r w:rsidRPr="00E4737B">
              <w:tab/>
              <w:t>Complete initial se</w:t>
            </w:r>
            <w:r w:rsidRPr="00E4737B">
              <w:t>lection of information using preliminary cull to eliminate unreliable data.</w:t>
            </w:r>
          </w:p>
          <w:p w:rsidR="00000000" w:rsidRPr="00E4737B" w:rsidP="00E4737B">
            <w:pPr>
              <w:pStyle w:val="List"/>
            </w:pPr>
            <w:r w:rsidRPr="00E4737B">
              <w:t>3.2</w:t>
            </w:r>
            <w:r w:rsidRPr="00E4737B">
              <w:tab/>
              <w:t>Corroborate and assess information for its integrity, validity and reliability.</w:t>
            </w:r>
          </w:p>
          <w:p w:rsidR="00000000" w:rsidRPr="00E4737B" w:rsidP="00E4737B">
            <w:pPr>
              <w:pStyle w:val="List"/>
            </w:pPr>
            <w:r w:rsidRPr="00E4737B">
              <w:t>3.3</w:t>
            </w:r>
            <w:r w:rsidRPr="00E4737B">
              <w:tab/>
              <w:t xml:space="preserve">Carry out validation or corroboration with existing information as well as information from </w:t>
            </w:r>
            <w:r w:rsidRPr="00E4737B">
              <w:t>outside organisations and other sources where relevant.</w:t>
            </w:r>
          </w:p>
          <w:p w:rsidR="00000000" w:rsidRPr="00E4737B" w:rsidP="00E4737B">
            <w:pPr>
              <w:pStyle w:val="List"/>
            </w:pPr>
            <w:r w:rsidRPr="00E4737B">
              <w:t>3.4</w:t>
            </w:r>
            <w:r w:rsidRPr="00E4737B">
              <w:tab/>
              <w:t>Extract, interpret and organise useful and useable information in a form that is accessible to users.</w:t>
            </w:r>
          </w:p>
          <w:p w:rsidR="00000000" w:rsidP="00E4737B">
            <w:pPr>
              <w:pStyle w:val="List"/>
              <w:rPr>
                <w:lang w:val="en-NZ"/>
              </w:rPr>
            </w:pPr>
            <w:r w:rsidRPr="00E4737B">
              <w:t>3.5</w:t>
            </w:r>
            <w:r w:rsidRPr="00E4737B">
              <w:tab/>
              <w:t>Conduct analysis in accordance with agreed indicators and assessment and is accurate, rele</w:t>
            </w:r>
            <w:r w:rsidRPr="00E4737B">
              <w:t>vant and complete.</w:t>
            </w:r>
          </w:p>
        </w:tc>
      </w:tr>
      <w:tr w:rsidTr="00E4737B">
        <w:tblPrEx>
          <w:tblW w:w="920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737B">
            <w:pPr>
              <w:pStyle w:val="List"/>
              <w:rPr>
                <w:lang w:val="en-NZ"/>
              </w:rPr>
            </w:pPr>
            <w:r w:rsidRPr="00E4737B">
              <w:rPr>
                <w:rStyle w:val="SpecialBold"/>
              </w:rPr>
              <w:t>4.</w:t>
            </w:r>
            <w:r w:rsidRPr="00E4737B">
              <w:rPr>
                <w:rStyle w:val="SpecialBold"/>
              </w:rPr>
              <w:tab/>
              <w:t>Recommend or take action as a result of information received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737B" w:rsidP="00E4737B">
            <w:pPr>
              <w:pStyle w:val="List"/>
            </w:pPr>
            <w:r w:rsidRPr="00E4737B">
              <w:t>4.1</w:t>
            </w:r>
            <w:r w:rsidRPr="00E4737B">
              <w:tab/>
              <w:t>Record and report outcomes.</w:t>
            </w:r>
          </w:p>
          <w:p w:rsidR="00000000" w:rsidRPr="00E4737B" w:rsidP="00E4737B">
            <w:pPr>
              <w:pStyle w:val="List"/>
            </w:pPr>
            <w:r w:rsidRPr="00E4737B">
              <w:t>4.2</w:t>
            </w:r>
            <w:r w:rsidRPr="00E4737B">
              <w:tab/>
              <w:t>Recommend or take action as a result of the outcomes.</w:t>
            </w:r>
          </w:p>
          <w:p w:rsidR="00000000" w:rsidRPr="00E4737B" w:rsidP="00E4737B">
            <w:pPr>
              <w:pStyle w:val="List"/>
            </w:pPr>
            <w:r w:rsidRPr="00E4737B">
              <w:t>4.3</w:t>
            </w:r>
            <w:r w:rsidRPr="00E4737B">
              <w:tab/>
            </w:r>
            <w:r w:rsidRPr="00E4737B">
              <w:t>Document decision showing reasons for proceeding or not proceeding or taking other action, after discussion with management, where required.</w:t>
            </w:r>
          </w:p>
          <w:p w:rsidR="00000000" w:rsidRPr="00E4737B" w:rsidP="00E4737B">
            <w:pPr>
              <w:pStyle w:val="List"/>
            </w:pPr>
            <w:r w:rsidRPr="00E4737B">
              <w:t>4.4</w:t>
            </w:r>
            <w:r w:rsidRPr="00E4737B">
              <w:tab/>
              <w:t>Identify and inform areas or other organisations that may be affected by information received or outcomes, to o</w:t>
            </w:r>
            <w:r w:rsidRPr="00E4737B">
              <w:t>ptimise usefulness of information.</w:t>
            </w:r>
          </w:p>
        </w:tc>
      </w:tr>
    </w:tbl>
    <w:p w:rsidR="00000000" w:rsidRPr="00E4737B" w:rsidP="00E4737B">
      <w:pPr>
        <w:pStyle w:val="BodyText"/>
      </w:pPr>
    </w:p>
    <w:p w:rsidR="00000000" w:rsidRPr="00E4737B" w:rsidP="00E4737B">
      <w:pPr>
        <w:pStyle w:val="AllowPageBreak"/>
      </w:pPr>
    </w:p>
    <w:p w:rsidR="00000000" w:rsidRPr="00E4737B" w:rsidP="00E4737B">
      <w:pPr>
        <w:pStyle w:val="Heading1"/>
      </w:pPr>
      <w:bookmarkStart w:id="5" w:name="O_825880"/>
      <w:bookmarkEnd w:id="5"/>
      <w:r w:rsidRPr="00E4737B">
        <w:t>Foundation Skills</w:t>
      </w:r>
    </w:p>
    <w:p w:rsidR="00000000" w:rsidRPr="00E4737B" w:rsidP="003548A6">
      <w:pPr>
        <w:pStyle w:val="BodyText"/>
      </w:pPr>
      <w:r w:rsidRPr="00E4737B">
        <w:t>Foundation skills are embedded within the elements and performance criteria of this unit.</w:t>
      </w:r>
    </w:p>
    <w:p w:rsidR="00000000" w:rsidRPr="00E4737B" w:rsidP="00E4737B">
      <w:pPr>
        <w:pStyle w:val="Heading1"/>
      </w:pPr>
      <w:bookmarkStart w:id="6" w:name="O_825882"/>
      <w:bookmarkEnd w:id="6"/>
      <w:r w:rsidRPr="00E4737B">
        <w:t>Unit Mapping Information</w:t>
      </w:r>
    </w:p>
    <w:p w:rsidR="00000000" w:rsidRPr="00E4737B" w:rsidP="003548A6">
      <w:pPr>
        <w:pStyle w:val="BodyText"/>
      </w:pPr>
      <w:r w:rsidRPr="00E4737B">
        <w:t>This unit supersedes and is equivalent to PSPREG415A</w:t>
      </w:r>
      <w:r w:rsidRPr="00E4737B">
        <w:t xml:space="preserve"> Receive and validate data.</w:t>
      </w:r>
    </w:p>
    <w:p w:rsidR="00000000" w:rsidRPr="00E4737B" w:rsidP="00E4737B">
      <w:pPr>
        <w:pStyle w:val="Heading1"/>
      </w:pPr>
      <w:bookmarkStart w:id="7" w:name="O_825889"/>
      <w:bookmarkEnd w:id="7"/>
      <w:r w:rsidRPr="00E4737B">
        <w:t>Links</w:t>
      </w:r>
    </w:p>
    <w:p w:rsidR="00000000" w:rsidRPr="00E4737B" w:rsidP="003548A6">
      <w:pPr>
        <w:pStyle w:val="BodyText"/>
      </w:pPr>
      <w:r w:rsidRPr="00E4737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BD68E4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E4737B" w:rsidP="003548A6">
      <w:pPr>
        <w:pStyle w:val="BodyText"/>
      </w:pPr>
      <w:r w:rsidRPr="00E4737B">
        <w:t xml:space="preserve">Companion Volume implementation guides are found in VETNet </w:t>
      </w:r>
      <w:r w:rsidRPr="00E4737B">
        <w:t xml:space="preserve">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BD68E4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E4737B" w:rsidP="003548A6">
      <w:pPr>
        <w:pStyle w:val="BodyText"/>
      </w:pPr>
      <w:r w:rsidRPr="00E4737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BD68E4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E4737B" w:rsidP="003548A6">
      <w:pPr>
        <w:pStyle w:val="BodyText"/>
      </w:pPr>
      <w:r w:rsidRPr="00E4737B">
        <w:t>Companion Volume implem</w:t>
      </w:r>
      <w:r w:rsidRPr="00E4737B">
        <w:t xml:space="preserve">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BD68E4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E4737B" w:rsidP="00E4737B"/>
    <w:sectPr w:rsidSect="00E4737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737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737B" w:rsidRPr="003548A6" w:rsidP="003548A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737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48A6" w:rsidP="00E4737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548A6" w:rsidP="00E4737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3548A6" w:rsidP="00E4737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737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48A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4737B" w:rsidRPr="003548A6" w:rsidP="003548A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737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48A6" w:rsidRPr="002D2AF8" w:rsidP="00E4737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PSPREG015 Receive and validate data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November 2022</w:t>
    </w:r>
    <w:r>
      <w:fldChar w:fldCharType="end"/>
    </w:r>
  </w:p>
  <w:p w:rsidR="003548A6" w:rsidP="00E4737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727C7EA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4EE646A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4737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4737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4737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4737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4737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4737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4737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4737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4737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4737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4737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4737B"/>
  </w:style>
  <w:style w:type="character" w:customStyle="1" w:styleId="Heading1Char">
    <w:name w:val="Heading 1 Char"/>
    <w:basedOn w:val="DefaultParagraphFont"/>
    <w:link w:val="Heading1"/>
    <w:rsid w:val="00E4737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4737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4737B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E4737B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E4737B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4737B"/>
    <w:rPr>
      <w:b/>
      <w:spacing w:val="0"/>
    </w:rPr>
  </w:style>
  <w:style w:type="paragraph" w:customStyle="1" w:styleId="SuperHeading">
    <w:name w:val="SuperHeading"/>
    <w:basedOn w:val="Normal"/>
    <w:rsid w:val="00E4737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E4737B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E4737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4737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4737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4737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4737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4737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4737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4737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4737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4737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4737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4737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4737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4737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4737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4737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4737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4737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4737B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E4737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4737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4737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4737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4737B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4737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4737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4737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4737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4737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4737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4737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4737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4737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4737B"/>
    <w:rPr>
      <w:i/>
    </w:rPr>
  </w:style>
  <w:style w:type="paragraph" w:styleId="Caption">
    <w:name w:val="caption"/>
    <w:basedOn w:val="BodyText"/>
    <w:next w:val="Normal"/>
    <w:qFormat/>
    <w:rsid w:val="00E4737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4737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4737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4737B"/>
  </w:style>
  <w:style w:type="paragraph" w:styleId="TableofFigures">
    <w:name w:val="table of figures"/>
    <w:basedOn w:val="Normal"/>
    <w:next w:val="Normal"/>
    <w:semiHidden/>
    <w:rsid w:val="00E4737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4737B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E4737B"/>
    <w:rPr>
      <w:rFonts w:ascii="Wingdings" w:hAnsi="Wingdings"/>
    </w:rPr>
  </w:style>
  <w:style w:type="character" w:customStyle="1" w:styleId="HotSpot">
    <w:name w:val="HotSpot"/>
    <w:rsid w:val="00E4737B"/>
    <w:rPr>
      <w:color w:val="0033CC"/>
      <w:u w:val="none"/>
    </w:rPr>
  </w:style>
  <w:style w:type="paragraph" w:customStyle="1" w:styleId="BodyTextRight">
    <w:name w:val="Body Text Right"/>
    <w:basedOn w:val="BodyText"/>
    <w:rsid w:val="00E4737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4737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4737B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4737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4737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4737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4737B"/>
    <w:rPr>
      <w:sz w:val="32"/>
    </w:rPr>
  </w:style>
  <w:style w:type="paragraph" w:customStyle="1" w:styleId="HeadingProcedure">
    <w:name w:val="Heading Procedure"/>
    <w:basedOn w:val="HeadingBase"/>
    <w:next w:val="Normal"/>
    <w:rsid w:val="00E4737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4737B"/>
    <w:pPr>
      <w:spacing w:before="60" w:after="60"/>
    </w:pPr>
  </w:style>
  <w:style w:type="paragraph" w:styleId="ListContinue">
    <w:name w:val="List Continue"/>
    <w:basedOn w:val="List"/>
    <w:rsid w:val="00E4737B"/>
    <w:pPr>
      <w:ind w:firstLine="0"/>
    </w:pPr>
  </w:style>
  <w:style w:type="paragraph" w:customStyle="1" w:styleId="ListNote">
    <w:name w:val="List Note"/>
    <w:basedOn w:val="List"/>
    <w:rsid w:val="00E4737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4737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4737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4737B"/>
    <w:rPr>
      <w:rFonts w:ascii="Courier New" w:hAnsi="Courier New"/>
    </w:rPr>
  </w:style>
  <w:style w:type="paragraph" w:customStyle="1" w:styleId="NoteBullet">
    <w:name w:val="Note Bullet"/>
    <w:basedOn w:val="Note"/>
    <w:rsid w:val="00E4737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4737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4737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4737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4737B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E4737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4737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4737B"/>
    <w:rPr>
      <w:b/>
      <w:smallCaps/>
    </w:rPr>
  </w:style>
  <w:style w:type="paragraph" w:customStyle="1" w:styleId="TableListNumber">
    <w:name w:val="Table List Number"/>
    <w:basedOn w:val="ListNumber"/>
    <w:rsid w:val="00E4737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4737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4737B"/>
    <w:pPr>
      <w:numPr>
        <w:numId w:val="8"/>
      </w:numPr>
    </w:pPr>
  </w:style>
  <w:style w:type="paragraph" w:customStyle="1" w:styleId="ListAlpha2">
    <w:name w:val="List Alpha 2"/>
    <w:basedOn w:val="List2"/>
    <w:rsid w:val="00E4737B"/>
    <w:pPr>
      <w:numPr>
        <w:numId w:val="7"/>
      </w:numPr>
    </w:pPr>
  </w:style>
  <w:style w:type="paragraph" w:styleId="List2">
    <w:name w:val="List 2"/>
    <w:basedOn w:val="BodyText"/>
    <w:rsid w:val="00E4737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4737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4737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4737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4737B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4737B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E4737B"/>
    <w:pPr>
      <w:numPr>
        <w:numId w:val="3"/>
      </w:numPr>
    </w:pPr>
  </w:style>
  <w:style w:type="paragraph" w:styleId="ListContinue2">
    <w:name w:val="List Continue 2"/>
    <w:basedOn w:val="List2"/>
    <w:rsid w:val="00E4737B"/>
    <w:pPr>
      <w:ind w:firstLine="0"/>
    </w:pPr>
  </w:style>
  <w:style w:type="paragraph" w:styleId="ListContinue3">
    <w:name w:val="List Continue 3"/>
    <w:basedOn w:val="List3"/>
    <w:rsid w:val="00E4737B"/>
    <w:pPr>
      <w:ind w:left="1021" w:firstLine="0"/>
    </w:pPr>
  </w:style>
  <w:style w:type="paragraph" w:styleId="ListContinue4">
    <w:name w:val="List Continue 4"/>
    <w:basedOn w:val="List4"/>
    <w:rsid w:val="00E4737B"/>
    <w:pPr>
      <w:ind w:firstLine="0"/>
    </w:pPr>
  </w:style>
  <w:style w:type="paragraph" w:styleId="ListContinue5">
    <w:name w:val="List Continue 5"/>
    <w:basedOn w:val="List5"/>
    <w:rsid w:val="00E4737B"/>
    <w:pPr>
      <w:ind w:firstLine="0"/>
    </w:pPr>
  </w:style>
  <w:style w:type="paragraph" w:styleId="ListNumber3">
    <w:name w:val="List Number 3"/>
    <w:basedOn w:val="List3"/>
    <w:rsid w:val="00E4737B"/>
    <w:pPr>
      <w:numPr>
        <w:numId w:val="4"/>
      </w:numPr>
    </w:pPr>
  </w:style>
  <w:style w:type="paragraph" w:styleId="ListNumber4">
    <w:name w:val="List Number 4"/>
    <w:basedOn w:val="List4"/>
    <w:rsid w:val="00E4737B"/>
    <w:pPr>
      <w:numPr>
        <w:numId w:val="5"/>
      </w:numPr>
    </w:pPr>
  </w:style>
  <w:style w:type="paragraph" w:styleId="ListNumber5">
    <w:name w:val="List Number 5"/>
    <w:basedOn w:val="List5"/>
    <w:rsid w:val="00E4737B"/>
    <w:pPr>
      <w:numPr>
        <w:numId w:val="6"/>
      </w:numPr>
    </w:pPr>
  </w:style>
  <w:style w:type="paragraph" w:styleId="BlockText">
    <w:name w:val="Block Text"/>
    <w:basedOn w:val="Normal"/>
    <w:rsid w:val="00E4737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4737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4737B"/>
    <w:rPr>
      <w:sz w:val="16"/>
      <w:vertAlign w:val="superscript"/>
    </w:rPr>
  </w:style>
  <w:style w:type="character" w:customStyle="1" w:styleId="Symbols">
    <w:name w:val="Symbols"/>
    <w:basedOn w:val="DefaultParagraphFont"/>
    <w:rsid w:val="00E4737B"/>
    <w:rPr>
      <w:rFonts w:ascii="Symbol" w:hAnsi="Symbol"/>
    </w:rPr>
  </w:style>
  <w:style w:type="character" w:customStyle="1" w:styleId="MenuOptions">
    <w:name w:val="Menu Options"/>
    <w:basedOn w:val="DefaultParagraphFont"/>
    <w:rsid w:val="00E4737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4737B"/>
    <w:rPr>
      <w:b/>
    </w:rPr>
  </w:style>
  <w:style w:type="character" w:customStyle="1" w:styleId="Underlined">
    <w:name w:val="Underlined"/>
    <w:basedOn w:val="DefaultParagraphFont"/>
    <w:rsid w:val="00E4737B"/>
    <w:rPr>
      <w:u w:val="single"/>
    </w:rPr>
  </w:style>
  <w:style w:type="paragraph" w:customStyle="1" w:styleId="TableBodyTextRight">
    <w:name w:val="Table Body Text Right"/>
    <w:basedOn w:val="TableBodyText"/>
    <w:rsid w:val="00E4737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4737B"/>
    <w:rPr>
      <w:sz w:val="18"/>
    </w:rPr>
  </w:style>
  <w:style w:type="paragraph" w:customStyle="1" w:styleId="BodySmallRight">
    <w:name w:val="Body Small Right"/>
    <w:basedOn w:val="BodyTextRight"/>
    <w:rsid w:val="00E4737B"/>
    <w:rPr>
      <w:sz w:val="18"/>
      <w:szCs w:val="18"/>
    </w:rPr>
  </w:style>
  <w:style w:type="paragraph" w:customStyle="1" w:styleId="MarginEdition">
    <w:name w:val="Margin Edition"/>
    <w:basedOn w:val="MarginNote"/>
    <w:rsid w:val="00E4737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4737B"/>
    <w:rPr>
      <w:sz w:val="2"/>
      <w:szCs w:val="2"/>
    </w:rPr>
  </w:style>
  <w:style w:type="character" w:customStyle="1" w:styleId="Small">
    <w:name w:val="Small"/>
    <w:basedOn w:val="DefaultParagraphFont"/>
    <w:rsid w:val="00E4737B"/>
    <w:rPr>
      <w:sz w:val="16"/>
    </w:rPr>
  </w:style>
  <w:style w:type="paragraph" w:customStyle="1" w:styleId="WideTable">
    <w:name w:val="Wide Table"/>
    <w:basedOn w:val="Normal"/>
    <w:rsid w:val="00E4737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4737B"/>
  </w:style>
  <w:style w:type="paragraph" w:styleId="Quote">
    <w:name w:val="Quote"/>
    <w:basedOn w:val="Heading1"/>
    <w:link w:val="QuoteChar"/>
    <w:qFormat/>
    <w:rsid w:val="00E4737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4737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4737B"/>
    <w:pPr>
      <w:pageBreakBefore/>
    </w:pPr>
  </w:style>
  <w:style w:type="paragraph" w:customStyle="1" w:styleId="Border">
    <w:name w:val="Border"/>
    <w:basedOn w:val="Normal"/>
    <w:qFormat/>
    <w:rsid w:val="00E4737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4737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4737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4737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4737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4737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4737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4737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4737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4737B"/>
    <w:rPr>
      <w:u w:val="single"/>
    </w:rPr>
  </w:style>
  <w:style w:type="character" w:customStyle="1" w:styleId="BoldandItalics">
    <w:name w:val="Bold and Italics"/>
    <w:qFormat/>
    <w:rsid w:val="00E4737B"/>
    <w:rPr>
      <w:b/>
      <w:i/>
      <w:u w:val="none"/>
    </w:rPr>
  </w:style>
  <w:style w:type="paragraph" w:styleId="BalloonText">
    <w:name w:val="Balloon Text"/>
    <w:basedOn w:val="Normal"/>
    <w:link w:val="BalloonTextChar"/>
    <w:rsid w:val="00E4737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4737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4737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4737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4737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4737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4737B"/>
    <w:pPr>
      <w:spacing w:before="0" w:after="0"/>
    </w:pPr>
  </w:style>
  <w:style w:type="paragraph" w:customStyle="1" w:styleId="BodyTextBold">
    <w:name w:val="Body Text Bold"/>
    <w:basedOn w:val="BodyText"/>
    <w:qFormat/>
    <w:rsid w:val="00E4737B"/>
    <w:rPr>
      <w:b/>
    </w:rPr>
  </w:style>
  <w:style w:type="character" w:styleId="Hyperlink">
    <w:name w:val="Hyperlink"/>
    <w:basedOn w:val="DefaultParagraphFont"/>
    <w:uiPriority w:val="99"/>
    <w:unhideWhenUsed/>
    <w:rsid w:val="003548A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630</Words>
  <Characters>4095</Characters>
  <Application>Microsoft Office Word</Application>
  <DocSecurity>0</DocSecurity>
  <Lines>124</Lines>
  <Paragraphs>70</Paragraphs>
  <ScaleCrop>false</ScaleCrop>
  <Company>Author-it Software Corporation Ltd.</Company>
  <LinksUpToDate>false</LinksUpToDate>
  <CharactersWithSpaces>4655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PSPREG015 Receive and validate data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2022-11-21T09:11:00Z</dcterms:created>
  <dcterms:modified xsi:type="dcterms:W3CDTF">2022-11-21T09:12:00Z</dcterms:modified>
</cp:coreProperties>
</file>