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AC4" w:rsidP="00FB5A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PSPREG015 Receive and validate data</w:t>
      </w:r>
      <w:r>
        <w:fldChar w:fldCharType="end"/>
      </w:r>
    </w:p>
    <w:p w:rsidR="00FB5AC4" w:rsidP="00FB5AC4">
      <w:pPr>
        <w:pStyle w:val="Version"/>
        <w:sectPr w:rsidSect="00C71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334" w:rsidP="00C71334">
      <w:pPr>
        <w:pStyle w:val="SuperHeading"/>
      </w:pPr>
      <w:r w:rsidRPr="00C71334">
        <w:t>PSPREG015 Receive and validate data</w:t>
      </w:r>
    </w:p>
    <w:p w:rsidR="00000000" w:rsidRPr="00C71334" w:rsidP="00C71334">
      <w:pPr>
        <w:pStyle w:val="Heading1"/>
      </w:pPr>
      <w:bookmarkStart w:id="1" w:name="O_825874"/>
      <w:bookmarkEnd w:id="1"/>
      <w:r w:rsidRPr="00C713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B5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334" w:rsidP="00C71334">
            <w:pPr>
              <w:pStyle w:val="BodyText"/>
            </w:pPr>
            <w:r w:rsidRPr="00C71334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BodyText"/>
              <w:rPr>
                <w:lang w:val="en-NZ"/>
              </w:rPr>
            </w:pPr>
            <w:r w:rsidRPr="00C71334">
              <w:rPr>
                <w:rStyle w:val="SpecialBold"/>
              </w:rPr>
              <w:t>Comments</w:t>
            </w:r>
          </w:p>
        </w:tc>
      </w:tr>
      <w:tr w:rsidTr="00FB5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BodyText"/>
              <w:rPr>
                <w:lang w:val="en-NZ"/>
              </w:rPr>
            </w:pPr>
            <w:r w:rsidRPr="00C7133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334" w:rsidP="00C71334">
            <w:pPr>
              <w:pStyle w:val="BodyText"/>
            </w:pPr>
            <w:r w:rsidRPr="00C71334">
              <w:t xml:space="preserve">This unit was released in PSP Public Sector Training Package release 1.0 and meets the Standards for Training Packages. </w:t>
            </w:r>
          </w:p>
          <w:p w:rsidR="00000000" w:rsidRPr="00C71334" w:rsidP="00C71334">
            <w:pPr>
              <w:pStyle w:val="BodyText"/>
            </w:pPr>
          </w:p>
          <w:p w:rsidR="00000000" w:rsidRPr="00C71334" w:rsidP="00C71334">
            <w:pPr>
              <w:pStyle w:val="BodyText"/>
            </w:pPr>
            <w:r w:rsidRPr="00C71334">
              <w:t>This unit supersedes and is equivalent to PSPREG415A Receive and validate data.</w:t>
            </w:r>
          </w:p>
          <w:p w:rsidR="00000000" w:rsidRPr="00C71334" w:rsidP="00C71334">
            <w:pPr>
              <w:pStyle w:val="BodyText"/>
            </w:pPr>
          </w:p>
          <w:p w:rsidR="00000000" w:rsidRPr="00C71334" w:rsidP="00C71334">
            <w:pPr>
              <w:pStyle w:val="ListBullet"/>
            </w:pPr>
            <w:r w:rsidRPr="00C71334">
              <w:t>Unit code u</w:t>
            </w:r>
            <w:r w:rsidRPr="00C71334">
              <w:t>pdated</w:t>
            </w:r>
          </w:p>
          <w:p w:rsidR="00000000" w:rsidRPr="00C71334" w:rsidP="00C71334">
            <w:pPr>
              <w:pStyle w:val="ListBullet"/>
            </w:pPr>
            <w:r w:rsidRPr="00C71334">
              <w:t>Content and formatting updated to comply with the new standards</w:t>
            </w:r>
          </w:p>
          <w:p w:rsidR="00000000" w:rsidRPr="00C71334" w:rsidP="00C71334">
            <w:pPr>
              <w:pStyle w:val="ListBullet"/>
            </w:pPr>
            <w:r w:rsidRPr="00C71334">
              <w:t>All PC transitioned from passive to active voice</w:t>
            </w:r>
          </w:p>
        </w:tc>
      </w:tr>
    </w:tbl>
    <w:p w:rsidR="00000000" w:rsidRPr="00C71334" w:rsidP="00C71334">
      <w:pPr>
        <w:pStyle w:val="BodyText"/>
      </w:pPr>
    </w:p>
    <w:p w:rsidR="00000000" w:rsidRPr="00C71334" w:rsidP="00C71334">
      <w:pPr>
        <w:pStyle w:val="AllowPageBreak"/>
      </w:pPr>
    </w:p>
    <w:p w:rsidR="00000000" w:rsidRPr="00C71334" w:rsidP="00C71334">
      <w:pPr>
        <w:pStyle w:val="Heading1"/>
      </w:pPr>
      <w:bookmarkStart w:id="2" w:name="O_825875"/>
      <w:bookmarkEnd w:id="2"/>
      <w:r w:rsidRPr="00C71334">
        <w:t>Application</w:t>
      </w:r>
    </w:p>
    <w:p w:rsidR="00000000" w:rsidRPr="00C71334" w:rsidP="00FB5AC4">
      <w:pPr>
        <w:pStyle w:val="BodyText"/>
      </w:pPr>
      <w:r w:rsidRPr="00C71334">
        <w:t>This unit describes the skills required to handle data received from a variety of sources which may then be acted upon or referred for further action. It includes receiving and recording data, verifying its authenticity and recommending and/or taking actio</w:t>
      </w:r>
      <w:r w:rsidRPr="00C71334">
        <w:t>n as a result.</w:t>
      </w:r>
    </w:p>
    <w:p w:rsidR="00000000" w:rsidRPr="00C71334" w:rsidP="00FB5AC4">
      <w:pPr>
        <w:pStyle w:val="BodyText"/>
      </w:pPr>
      <w:r w:rsidRPr="00C71334">
        <w:t xml:space="preserve">This unit applies to those working in public sector roles conducting regulatory activities. </w:t>
      </w:r>
    </w:p>
    <w:p w:rsidR="00000000" w:rsidRPr="00C71334" w:rsidP="00FB5AC4">
      <w:pPr>
        <w:pStyle w:val="BodyText"/>
      </w:pPr>
      <w:r w:rsidRPr="00C71334">
        <w:t>The skills and knowledge described in this unit must be applied within the legislative, regulatory and policy environment in which they are carrie</w:t>
      </w:r>
      <w:r w:rsidRPr="00C71334">
        <w:t>d out. Organisational policies and procedures must be consulted and adhered to.</w:t>
      </w:r>
    </w:p>
    <w:p w:rsidR="00000000" w:rsidRPr="00C71334" w:rsidP="00FB5AC4">
      <w:pPr>
        <w:pStyle w:val="BodyText"/>
      </w:pPr>
      <w:r w:rsidRPr="00C71334">
        <w:t>Those undertaking this unit would work independently as part of a team, performing complex tasks in a range of familiar and unfamiliar contexts.</w:t>
      </w:r>
    </w:p>
    <w:p w:rsidR="00FB5AC4" w:rsidP="00FB5AC4">
      <w:pPr>
        <w:pStyle w:val="BodyText"/>
      </w:pPr>
      <w:r w:rsidRPr="00C71334">
        <w:t xml:space="preserve">No licensing, legislative or </w:t>
      </w:r>
      <w:r w:rsidRPr="00C71334">
        <w:t>certification requirements apply to unit at the time of publication.</w:t>
      </w:r>
    </w:p>
    <w:p w:rsidR="00000000" w:rsidRPr="00C71334" w:rsidP="00C71334">
      <w:pPr>
        <w:pStyle w:val="Heading1"/>
      </w:pPr>
      <w:bookmarkStart w:id="3" w:name="O_825877"/>
      <w:bookmarkEnd w:id="3"/>
      <w:r w:rsidRPr="00C71334">
        <w:t>Competency Field</w:t>
      </w:r>
    </w:p>
    <w:p w:rsidR="00000000" w:rsidRPr="00C71334" w:rsidP="00FB5AC4">
      <w:pPr>
        <w:pStyle w:val="BodyText"/>
      </w:pPr>
      <w:r w:rsidRPr="00C71334">
        <w:t>Regulatory</w:t>
      </w:r>
    </w:p>
    <w:p w:rsidR="00000000" w:rsidRPr="00C71334" w:rsidP="00C71334">
      <w:pPr>
        <w:pStyle w:val="Heading1"/>
      </w:pPr>
      <w:bookmarkStart w:id="4" w:name="O_825879"/>
      <w:bookmarkEnd w:id="4"/>
      <w:r w:rsidRPr="00C71334">
        <w:t>Elements and Performance Criteria</w:t>
      </w:r>
    </w:p>
    <w:tbl>
      <w:tblPr>
        <w:tblW w:w="92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3"/>
        <w:gridCol w:w="6804"/>
      </w:tblGrid>
      <w:tr w:rsidTr="00C71334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TableHeading"/>
              <w:rPr>
                <w:lang w:val="en-NZ"/>
              </w:rPr>
            </w:pPr>
            <w:r w:rsidRPr="00C7133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TableHeading"/>
              <w:rPr>
                <w:lang w:val="en-NZ"/>
              </w:rPr>
            </w:pPr>
            <w:r w:rsidRPr="00C71334">
              <w:t>PERFORMANCE CRITERIA</w:t>
            </w:r>
          </w:p>
        </w:tc>
      </w:tr>
      <w:tr w:rsidTr="00C71334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BodyText"/>
              <w:rPr>
                <w:lang w:val="en-NZ"/>
              </w:rPr>
            </w:pPr>
            <w:r w:rsidRPr="00C7133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BodyText"/>
              <w:rPr>
                <w:lang w:val="en-NZ"/>
              </w:rPr>
            </w:pPr>
            <w:r w:rsidRPr="00C7133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71334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List"/>
              <w:rPr>
                <w:lang w:val="en-NZ"/>
              </w:rPr>
            </w:pPr>
            <w:r w:rsidRPr="00C71334">
              <w:rPr>
                <w:rStyle w:val="SpecialBold"/>
              </w:rPr>
              <w:t>1.</w:t>
            </w:r>
            <w:r w:rsidRPr="00C71334">
              <w:rPr>
                <w:rStyle w:val="SpecialBold"/>
              </w:rPr>
              <w:tab/>
              <w:t>Receive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334" w:rsidP="00C71334">
            <w:pPr>
              <w:pStyle w:val="List"/>
            </w:pPr>
            <w:r w:rsidRPr="00C71334">
              <w:t>1.1</w:t>
            </w:r>
            <w:r w:rsidRPr="00C71334">
              <w:tab/>
              <w:t>Identify, request and/or rec</w:t>
            </w:r>
            <w:r w:rsidRPr="00C71334">
              <w:t>eive required information.</w:t>
            </w:r>
          </w:p>
          <w:p w:rsidR="00000000" w:rsidRPr="00C71334" w:rsidP="00C71334">
            <w:pPr>
              <w:pStyle w:val="List"/>
            </w:pPr>
            <w:r w:rsidRPr="00C71334">
              <w:t>1.2</w:t>
            </w:r>
            <w:r w:rsidRPr="00C71334">
              <w:tab/>
              <w:t>Check incoming information for gaps, anomalies, deficiencies or discrepancies, and compare with pre-existing information, where relevant.</w:t>
            </w:r>
          </w:p>
          <w:p w:rsidR="00000000" w:rsidRPr="00C71334" w:rsidP="00C71334">
            <w:pPr>
              <w:pStyle w:val="List"/>
            </w:pPr>
            <w:r w:rsidRPr="00C71334">
              <w:t>1.3</w:t>
            </w:r>
            <w:r w:rsidRPr="00C71334">
              <w:tab/>
              <w:t>Access additional data sources and seek information to fill gaps and compare with i</w:t>
            </w:r>
            <w:r w:rsidRPr="00C71334">
              <w:t>nformation received.</w:t>
            </w:r>
          </w:p>
          <w:p w:rsidR="00000000" w:rsidP="00C71334">
            <w:pPr>
              <w:pStyle w:val="List"/>
              <w:rPr>
                <w:lang w:val="en-NZ"/>
              </w:rPr>
            </w:pPr>
            <w:r w:rsidRPr="00C71334">
              <w:t>1.4</w:t>
            </w:r>
            <w:r w:rsidRPr="00C71334">
              <w:tab/>
              <w:t>Receipt incoming information if required.</w:t>
            </w:r>
          </w:p>
        </w:tc>
      </w:tr>
      <w:tr w:rsidTr="00C71334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List"/>
              <w:rPr>
                <w:lang w:val="en-NZ"/>
              </w:rPr>
            </w:pPr>
            <w:r w:rsidRPr="00C71334">
              <w:rPr>
                <w:rStyle w:val="SpecialBold"/>
              </w:rPr>
              <w:t>2.</w:t>
            </w:r>
            <w:r w:rsidRPr="00C71334">
              <w:rPr>
                <w:rStyle w:val="SpecialBold"/>
              </w:rPr>
              <w:tab/>
              <w:t>Record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334" w:rsidP="00C71334">
            <w:pPr>
              <w:pStyle w:val="List"/>
            </w:pPr>
            <w:r w:rsidRPr="00C71334">
              <w:t>2.1</w:t>
            </w:r>
            <w:r w:rsidRPr="00C71334">
              <w:tab/>
              <w:t>Carry out accurate recording of information, confirming relevant details of source.</w:t>
            </w:r>
          </w:p>
          <w:p w:rsidR="00000000" w:rsidRPr="00C71334" w:rsidP="00C71334">
            <w:pPr>
              <w:pStyle w:val="List"/>
            </w:pPr>
            <w:r w:rsidRPr="00C71334">
              <w:t>2.2</w:t>
            </w:r>
            <w:r w:rsidRPr="00C71334">
              <w:tab/>
              <w:t>Maintain records as accurate, complete and up-to-date and present in the r</w:t>
            </w:r>
            <w:r w:rsidRPr="00C71334">
              <w:t>equired format.</w:t>
            </w:r>
          </w:p>
          <w:p w:rsidR="00000000" w:rsidRPr="00C71334" w:rsidP="00C71334">
            <w:pPr>
              <w:pStyle w:val="List"/>
            </w:pPr>
            <w:r w:rsidRPr="00C71334">
              <w:t>2.3</w:t>
            </w:r>
            <w:r w:rsidRPr="00C71334">
              <w:tab/>
              <w:t>Comply with legislative requirements for recording and storage of information.</w:t>
            </w:r>
          </w:p>
          <w:p w:rsidR="00000000" w:rsidP="00C71334">
            <w:pPr>
              <w:pStyle w:val="List"/>
              <w:rPr>
                <w:lang w:val="en-NZ"/>
              </w:rPr>
            </w:pPr>
            <w:r w:rsidRPr="00C71334">
              <w:t>2.4</w:t>
            </w:r>
            <w:r w:rsidRPr="00C71334">
              <w:tab/>
              <w:t>Adhere to procedures for storage and management of confidential and sensitive information.</w:t>
            </w:r>
          </w:p>
        </w:tc>
      </w:tr>
      <w:tr w:rsidTr="00C71334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List"/>
              <w:rPr>
                <w:lang w:val="en-NZ"/>
              </w:rPr>
            </w:pPr>
            <w:r w:rsidRPr="00C71334">
              <w:rPr>
                <w:rStyle w:val="SpecialBold"/>
              </w:rPr>
              <w:t>3.</w:t>
            </w:r>
            <w:r w:rsidRPr="00C71334">
              <w:rPr>
                <w:rStyle w:val="SpecialBold"/>
              </w:rPr>
              <w:tab/>
              <w:t>Verify authenticity of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334" w:rsidP="00C71334">
            <w:pPr>
              <w:pStyle w:val="List"/>
            </w:pPr>
            <w:r w:rsidRPr="00C71334">
              <w:t>3.1</w:t>
            </w:r>
            <w:r w:rsidRPr="00C71334">
              <w:tab/>
              <w:t>Complete initial se</w:t>
            </w:r>
            <w:r w:rsidRPr="00C71334">
              <w:t>lection of information using preliminary cull to eliminate unreliable data.</w:t>
            </w:r>
          </w:p>
          <w:p w:rsidR="00000000" w:rsidRPr="00C71334" w:rsidP="00C71334">
            <w:pPr>
              <w:pStyle w:val="List"/>
            </w:pPr>
            <w:r w:rsidRPr="00C71334">
              <w:t>3.2</w:t>
            </w:r>
            <w:r w:rsidRPr="00C71334">
              <w:tab/>
              <w:t>Corroborate and assess information for its integrity, validity and reliability.</w:t>
            </w:r>
          </w:p>
          <w:p w:rsidR="00000000" w:rsidRPr="00C71334" w:rsidP="00C71334">
            <w:pPr>
              <w:pStyle w:val="List"/>
            </w:pPr>
            <w:r w:rsidRPr="00C71334">
              <w:t>3.3</w:t>
            </w:r>
            <w:r w:rsidRPr="00C71334">
              <w:tab/>
              <w:t>Carry out validation or corroboration with existing information as well as information fro</w:t>
            </w:r>
            <w:r w:rsidRPr="00C71334">
              <w:t>m outside organisations and other sources where relevant.</w:t>
            </w:r>
          </w:p>
          <w:p w:rsidR="00000000" w:rsidRPr="00C71334" w:rsidP="00C71334">
            <w:pPr>
              <w:pStyle w:val="List"/>
            </w:pPr>
            <w:r w:rsidRPr="00C71334">
              <w:t>3.4</w:t>
            </w:r>
            <w:r w:rsidRPr="00C71334">
              <w:tab/>
              <w:t>Extract, interpret and organise useful and useable information in a form that is accessible to users.</w:t>
            </w:r>
          </w:p>
          <w:p w:rsidR="00000000" w:rsidP="00C71334">
            <w:pPr>
              <w:pStyle w:val="List"/>
              <w:rPr>
                <w:lang w:val="en-NZ"/>
              </w:rPr>
            </w:pPr>
            <w:r w:rsidRPr="00C71334">
              <w:t>3.5</w:t>
            </w:r>
            <w:r w:rsidRPr="00C71334">
              <w:tab/>
              <w:t>Conduct analysis in accordance with agreed indicators and assessment and is accurate, re</w:t>
            </w:r>
            <w:r w:rsidRPr="00C71334">
              <w:t>levant and complete.</w:t>
            </w:r>
          </w:p>
        </w:tc>
      </w:tr>
      <w:tr w:rsidTr="00C71334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List"/>
              <w:rPr>
                <w:lang w:val="en-NZ"/>
              </w:rPr>
            </w:pPr>
            <w:r w:rsidRPr="00C71334">
              <w:rPr>
                <w:rStyle w:val="SpecialBold"/>
              </w:rPr>
              <w:t>4.</w:t>
            </w:r>
            <w:r w:rsidRPr="00C71334">
              <w:rPr>
                <w:rStyle w:val="SpecialBold"/>
              </w:rPr>
              <w:tab/>
              <w:t>Recommend or take action as a result of information received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334" w:rsidP="00C71334">
            <w:pPr>
              <w:pStyle w:val="List"/>
            </w:pPr>
            <w:r w:rsidRPr="00C71334">
              <w:t>4.1</w:t>
            </w:r>
            <w:r w:rsidRPr="00C71334">
              <w:tab/>
              <w:t>Record and report outcomes.</w:t>
            </w:r>
          </w:p>
          <w:p w:rsidR="00000000" w:rsidRPr="00C71334" w:rsidP="00C71334">
            <w:pPr>
              <w:pStyle w:val="List"/>
            </w:pPr>
            <w:r w:rsidRPr="00C71334">
              <w:t>4.2</w:t>
            </w:r>
            <w:r w:rsidRPr="00C71334">
              <w:tab/>
              <w:t>Recommend or take action as a result of the outcomes.</w:t>
            </w:r>
          </w:p>
          <w:p w:rsidR="00000000" w:rsidRPr="00C71334" w:rsidP="00C71334">
            <w:pPr>
              <w:pStyle w:val="List"/>
            </w:pPr>
            <w:r w:rsidRPr="00C71334">
              <w:t>4.3</w:t>
            </w:r>
            <w:r w:rsidRPr="00C71334">
              <w:tab/>
              <w:t>Document decision showing reasons for proceeding or not proceeding or taking</w:t>
            </w:r>
            <w:r w:rsidRPr="00C71334">
              <w:t xml:space="preserve"> other action, after discussion with management, where required.</w:t>
            </w:r>
          </w:p>
          <w:p w:rsidR="00000000" w:rsidRPr="00C71334" w:rsidP="00C71334">
            <w:pPr>
              <w:pStyle w:val="List"/>
            </w:pPr>
            <w:r w:rsidRPr="00C71334">
              <w:t>4.4</w:t>
            </w:r>
            <w:r w:rsidRPr="00C71334">
              <w:tab/>
              <w:t>Identify and inform areas or other organisations that may be affected by information received or outcomes, to optimise usefulness of information.</w:t>
            </w:r>
          </w:p>
        </w:tc>
      </w:tr>
    </w:tbl>
    <w:p w:rsidR="00000000" w:rsidRPr="00C71334" w:rsidP="00C71334">
      <w:pPr>
        <w:pStyle w:val="BodyText"/>
      </w:pPr>
    </w:p>
    <w:p w:rsidR="00000000" w:rsidRPr="00C71334" w:rsidP="00C71334">
      <w:pPr>
        <w:pStyle w:val="AllowPageBreak"/>
      </w:pPr>
    </w:p>
    <w:p w:rsidR="00000000" w:rsidRPr="00C71334" w:rsidP="00C71334">
      <w:pPr>
        <w:pStyle w:val="Heading1"/>
      </w:pPr>
      <w:bookmarkStart w:id="5" w:name="O_825880"/>
      <w:bookmarkEnd w:id="5"/>
      <w:r w:rsidRPr="00C71334">
        <w:t>Foundation Skills</w:t>
      </w:r>
    </w:p>
    <w:p w:rsidR="00000000" w:rsidRPr="00C71334" w:rsidP="00FB5AC4">
      <w:pPr>
        <w:pStyle w:val="BodyText"/>
      </w:pPr>
      <w:r w:rsidRPr="00C71334">
        <w:t>Foun</w:t>
      </w:r>
      <w:r w:rsidRPr="00C71334">
        <w:t>dation skills are embedded within the elements and performance criteria of this unit.</w:t>
      </w:r>
    </w:p>
    <w:p w:rsidR="00000000" w:rsidRPr="00C71334" w:rsidP="00C71334">
      <w:pPr>
        <w:pStyle w:val="Heading1"/>
      </w:pPr>
      <w:bookmarkStart w:id="6" w:name="O_825882"/>
      <w:bookmarkEnd w:id="6"/>
      <w:r w:rsidRPr="00C71334">
        <w:t>Unit Mapping Information</w:t>
      </w:r>
    </w:p>
    <w:p w:rsidR="00000000" w:rsidRPr="00C71334" w:rsidP="00FB5AC4">
      <w:pPr>
        <w:pStyle w:val="BodyText"/>
      </w:pPr>
      <w:r w:rsidRPr="00C71334">
        <w:t>This unit supersedes and is equivalent to PSPREG415A Receive and validate data.</w:t>
      </w:r>
    </w:p>
    <w:p w:rsidR="00000000" w:rsidRPr="00C71334" w:rsidP="00C71334">
      <w:pPr>
        <w:pStyle w:val="Heading1"/>
      </w:pPr>
      <w:bookmarkStart w:id="7" w:name="O_825889"/>
      <w:bookmarkEnd w:id="7"/>
      <w:r w:rsidRPr="00C71334">
        <w:t>Links</w:t>
      </w:r>
    </w:p>
    <w:p w:rsidR="00000000" w:rsidRPr="00C71334" w:rsidP="00FB5AC4">
      <w:pPr>
        <w:pStyle w:val="BodyText"/>
      </w:pPr>
      <w:r w:rsidRPr="00C71334">
        <w:t>Companion Volume implemen</w:t>
      </w:r>
      <w:r w:rsidRPr="00C71334">
        <w:t xml:space="preserve">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488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71334" w:rsidP="00FB5AC4">
      <w:pPr>
        <w:pStyle w:val="BodyText"/>
      </w:pPr>
      <w:r w:rsidRPr="00C713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488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71334" w:rsidP="00FB5AC4">
      <w:pPr>
        <w:pStyle w:val="BodyText"/>
      </w:pPr>
      <w:r w:rsidRPr="00C713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488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71334" w:rsidP="00FB5AC4">
      <w:pPr>
        <w:pStyle w:val="BodyText"/>
      </w:pPr>
      <w:r w:rsidRPr="00C71334">
        <w:t xml:space="preserve">Companion </w:t>
      </w:r>
      <w:r w:rsidRPr="00C71334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488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71334" w:rsidP="00FB5AC4">
      <w:pPr>
        <w:pStyle w:val="BodyText"/>
        <w:sectPr w:rsidSect="00C713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1334" w:rsidP="00C71334">
      <w:pPr>
        <w:pStyle w:val="SuperHeading"/>
      </w:pPr>
      <w:r w:rsidRPr="00C71334">
        <w:t>Assessment Requirements for PSPREG015 Receive and validate data</w:t>
      </w:r>
    </w:p>
    <w:p w:rsidR="00000000" w:rsidRPr="00C71334" w:rsidP="00C71334">
      <w:pPr>
        <w:pStyle w:val="Heading1"/>
      </w:pPr>
      <w:bookmarkStart w:id="8" w:name="O_825884"/>
      <w:bookmarkEnd w:id="8"/>
      <w:r w:rsidRPr="00C713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B5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334" w:rsidP="00C71334">
            <w:pPr>
              <w:pStyle w:val="BodyText"/>
            </w:pPr>
            <w:r w:rsidRPr="00C71334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BodyText"/>
              <w:rPr>
                <w:lang w:val="en-NZ"/>
              </w:rPr>
            </w:pPr>
            <w:r w:rsidRPr="00C71334">
              <w:rPr>
                <w:rStyle w:val="SpecialBold"/>
              </w:rPr>
              <w:t>Comments</w:t>
            </w:r>
          </w:p>
        </w:tc>
      </w:tr>
      <w:tr w:rsidTr="00FB5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334">
            <w:pPr>
              <w:pStyle w:val="BodyText"/>
              <w:rPr>
                <w:lang w:val="en-NZ"/>
              </w:rPr>
            </w:pPr>
            <w:r w:rsidRPr="00C7133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334" w:rsidP="00C71334">
            <w:pPr>
              <w:pStyle w:val="BodyText"/>
            </w:pPr>
            <w:r w:rsidRPr="00C71334">
              <w:t xml:space="preserve">These Assessment Requirements were released in PSP Public Sector Training Package release 1.0 and meet the Standards for Training Packages. </w:t>
            </w:r>
          </w:p>
          <w:p w:rsidR="00000000" w:rsidRPr="00C71334" w:rsidP="00C71334">
            <w:pPr>
              <w:pStyle w:val="BodyText"/>
            </w:pPr>
          </w:p>
          <w:p w:rsidR="00000000" w:rsidRPr="00C71334" w:rsidP="00C71334">
            <w:pPr>
              <w:pStyle w:val="ListBullet"/>
            </w:pPr>
            <w:r w:rsidRPr="00C71334">
              <w:t>Assessment Requirements created drawing upon specified assessment</w:t>
            </w:r>
            <w:r w:rsidRPr="00C71334">
              <w:t xml:space="preserve"> information from superseded unit</w:t>
            </w:r>
          </w:p>
        </w:tc>
      </w:tr>
    </w:tbl>
    <w:p w:rsidR="00000000" w:rsidRPr="00C71334" w:rsidP="00C71334">
      <w:pPr>
        <w:pStyle w:val="BodyText"/>
      </w:pPr>
    </w:p>
    <w:p w:rsidR="00000000" w:rsidRPr="00C71334" w:rsidP="00C71334">
      <w:pPr>
        <w:pStyle w:val="AllowPageBreak"/>
      </w:pPr>
    </w:p>
    <w:p w:rsidR="00000000" w:rsidRPr="00C71334" w:rsidP="00C71334">
      <w:pPr>
        <w:pStyle w:val="Heading1"/>
      </w:pPr>
      <w:bookmarkStart w:id="9" w:name="O_825885"/>
      <w:bookmarkEnd w:id="9"/>
      <w:r w:rsidRPr="00C71334">
        <w:t>Performance Evidence</w:t>
      </w:r>
    </w:p>
    <w:p w:rsidR="00000000" w:rsidRPr="00C71334" w:rsidP="00FB5AC4">
      <w:pPr>
        <w:pStyle w:val="BodyText"/>
      </w:pPr>
      <w:r w:rsidRPr="00C71334">
        <w:t xml:space="preserve">Evidence required to demonstrate competence must satisfy all of the requirements of the elements and performance criteria. If not otherwise specified the candidate </w:t>
      </w:r>
      <w:r w:rsidRPr="00C71334">
        <w:t>must demonstrate evidence of performance of the following on at least one occasion.</w:t>
      </w:r>
    </w:p>
    <w:p w:rsidR="00000000" w:rsidRPr="00C71334" w:rsidP="00C71334">
      <w:pPr>
        <w:pStyle w:val="ListBullet"/>
      </w:pPr>
      <w:r w:rsidRPr="00C71334">
        <w:t>undertaking research and critical analysis</w:t>
      </w:r>
    </w:p>
    <w:p w:rsidR="00000000" w:rsidRPr="00C71334" w:rsidP="00C71334">
      <w:pPr>
        <w:pStyle w:val="ListBullet"/>
      </w:pPr>
      <w:r w:rsidRPr="00C71334">
        <w:t>using deductive reasoning and evaluation techniques related to information analysis and corroboration</w:t>
      </w:r>
    </w:p>
    <w:p w:rsidR="00000000" w:rsidRPr="00C71334" w:rsidP="00C71334">
      <w:pPr>
        <w:pStyle w:val="ListBullet"/>
      </w:pPr>
      <w:r w:rsidRPr="00C71334">
        <w:t>communicating with diverse clients and staff</w:t>
      </w:r>
    </w:p>
    <w:p w:rsidR="00000000" w:rsidRPr="00C71334" w:rsidP="00C71334">
      <w:pPr>
        <w:pStyle w:val="ListBullet"/>
      </w:pPr>
      <w:r w:rsidRPr="00C71334">
        <w:t>using problem solving and decision making</w:t>
      </w:r>
    </w:p>
    <w:p w:rsidR="00000000" w:rsidRPr="00C71334" w:rsidP="00C71334">
      <w:pPr>
        <w:pStyle w:val="ListBullet"/>
      </w:pPr>
      <w:r w:rsidRPr="00C71334">
        <w:t>using information technology for managing records and files</w:t>
      </w:r>
    </w:p>
    <w:p w:rsidR="00000000" w:rsidRPr="00C71334" w:rsidP="00C71334">
      <w:pPr>
        <w:pStyle w:val="AllowPageBreak"/>
      </w:pPr>
    </w:p>
    <w:p w:rsidR="00000000" w:rsidRPr="00C71334" w:rsidP="00C71334">
      <w:pPr>
        <w:pStyle w:val="Heading1"/>
      </w:pPr>
      <w:bookmarkStart w:id="10" w:name="O_825886"/>
      <w:bookmarkEnd w:id="10"/>
      <w:r w:rsidRPr="00C71334">
        <w:t>Knowledge Evidence</w:t>
      </w:r>
    </w:p>
    <w:p w:rsidR="00000000" w:rsidRPr="00C71334" w:rsidP="00FB5AC4">
      <w:pPr>
        <w:pStyle w:val="BodyText"/>
      </w:pPr>
      <w:r w:rsidRPr="00C71334">
        <w:t>Evidence required to demonstrate competence must satisfy all of the r</w:t>
      </w:r>
      <w:r w:rsidRPr="00C71334">
        <w:t>equirements of the elements and performance criteria. If not otherwise specified the depth of knowledge demonstrated must be appropriate to the job context of the candidate.</w:t>
      </w:r>
    </w:p>
    <w:p w:rsidR="00000000" w:rsidRPr="00C71334" w:rsidP="00C71334">
      <w:pPr>
        <w:pStyle w:val="ListBullet"/>
      </w:pPr>
      <w:r w:rsidRPr="00C71334">
        <w:t>public sector legislation</w:t>
      </w:r>
    </w:p>
    <w:p w:rsidR="00000000" w:rsidRPr="00C71334" w:rsidP="00C71334">
      <w:pPr>
        <w:pStyle w:val="ListBullet"/>
      </w:pPr>
      <w:r w:rsidRPr="00C71334">
        <w:t>organisational policy, procedures and guidelines</w:t>
      </w:r>
    </w:p>
    <w:p w:rsidR="00000000" w:rsidRPr="00C71334" w:rsidP="00C71334">
      <w:pPr>
        <w:pStyle w:val="ListBullet"/>
      </w:pPr>
      <w:r w:rsidRPr="00C71334">
        <w:t>intern</w:t>
      </w:r>
      <w:r w:rsidRPr="00C71334">
        <w:t>ational treaties and protocols where these apply</w:t>
      </w:r>
    </w:p>
    <w:p w:rsidR="00000000" w:rsidRPr="00C71334" w:rsidP="00C71334">
      <w:pPr>
        <w:pStyle w:val="ListBullet"/>
      </w:pPr>
      <w:r w:rsidRPr="00C71334">
        <w:t>indicators for analysis of data</w:t>
      </w:r>
    </w:p>
    <w:p w:rsidR="00000000" w:rsidRPr="00C71334" w:rsidP="00C71334">
      <w:pPr>
        <w:pStyle w:val="ListBullet"/>
      </w:pPr>
      <w:r w:rsidRPr="00C71334">
        <w:t>profiles and trends related to activities within the organisation</w:t>
      </w:r>
    </w:p>
    <w:p w:rsidR="00000000" w:rsidRPr="00C71334" w:rsidP="00C71334">
      <w:pPr>
        <w:pStyle w:val="ListBullet"/>
      </w:pPr>
      <w:r w:rsidRPr="00C71334">
        <w:t>management of secure information</w:t>
      </w:r>
    </w:p>
    <w:p w:rsidR="00000000" w:rsidRPr="00C71334" w:rsidP="00C71334">
      <w:pPr>
        <w:pStyle w:val="AllowPageBreak"/>
      </w:pPr>
    </w:p>
    <w:p w:rsidR="00000000" w:rsidRPr="00C71334" w:rsidP="00C71334">
      <w:pPr>
        <w:pStyle w:val="Heading1"/>
      </w:pPr>
      <w:bookmarkStart w:id="11" w:name="O_825887"/>
      <w:bookmarkEnd w:id="11"/>
      <w:r w:rsidRPr="00C71334">
        <w:t>Assessment Conditions</w:t>
      </w:r>
    </w:p>
    <w:p w:rsidR="00000000" w:rsidRPr="00C71334" w:rsidP="00FB5AC4">
      <w:pPr>
        <w:pStyle w:val="BodyText"/>
      </w:pPr>
      <w:r w:rsidRPr="00C71334">
        <w:t>This unit contains no specific indust</w:t>
      </w:r>
      <w:r w:rsidRPr="00C71334">
        <w:t>ry-mandated assessment conditions. Guidance on suggested and recommended conditions and methods can be found in the Implementation Guide.</w:t>
      </w:r>
    </w:p>
    <w:p w:rsidR="00FB5AC4" w:rsidP="00FB5AC4">
      <w:pPr>
        <w:pStyle w:val="BodyText"/>
      </w:pPr>
      <w:r w:rsidRPr="00C71334">
        <w:t>Assessors must satisfy the NVR/AQTF mandatory competency requirements for assessors.</w:t>
      </w:r>
    </w:p>
    <w:p w:rsidR="00000000" w:rsidRPr="00C71334" w:rsidP="00C71334">
      <w:pPr>
        <w:pStyle w:val="Heading1"/>
      </w:pPr>
      <w:bookmarkStart w:id="12" w:name="O_825890"/>
      <w:bookmarkEnd w:id="12"/>
      <w:r w:rsidRPr="00C71334">
        <w:t>Links</w:t>
      </w:r>
    </w:p>
    <w:p w:rsidR="00000000" w:rsidRPr="00C71334" w:rsidP="00FB5AC4">
      <w:pPr>
        <w:pStyle w:val="BodyText"/>
      </w:pPr>
      <w:r w:rsidRPr="00C713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488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71334" w:rsidP="00FB5AC4">
      <w:pPr>
        <w:pStyle w:val="BodyText"/>
      </w:pPr>
      <w:r w:rsidRPr="00C713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488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71334" w:rsidP="00FB5AC4">
      <w:pPr>
        <w:pStyle w:val="BodyText"/>
      </w:pPr>
      <w:r w:rsidRPr="00C713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488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71334" w:rsidP="00C71334"/>
    <w:sectPr w:rsidSect="00C713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34" w:rsidRPr="00FB5AC4" w:rsidP="00FB5A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C4" w:rsidP="00C71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AC4" w:rsidP="00C71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B5AC4" w:rsidP="00C713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34" w:rsidP="00C71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5AC4">
      <w:t>Approved</w:t>
    </w:r>
    <w:r w:rsidR="00FB5A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5A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5AC4">
      <w:rPr>
        <w:noProof/>
      </w:rPr>
      <w:t>4</w:t>
    </w:r>
    <w:r>
      <w:rPr>
        <w:noProof/>
      </w:rPr>
      <w:fldChar w:fldCharType="end"/>
    </w:r>
  </w:p>
  <w:p w:rsidR="00C71334" w:rsidP="00C71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5A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5AC4">
      <w:t>Public Skills Australia</w:t>
    </w:r>
    <w:r w:rsidR="00FB5AC4">
      <w:fldChar w:fldCharType="end"/>
    </w:r>
  </w:p>
  <w:p w:rsidR="00C71334" w:rsidP="00C71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334" w:rsidRPr="00FB5AC4" w:rsidP="00FB5A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C4" w:rsidRPr="002D2AF8" w:rsidP="00C71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PSPREG015 Receive and validate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5AC4" w:rsidP="00C713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34" w:rsidRPr="002D2AF8" w:rsidP="00C71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5AC4">
      <w:t>PSPREG015 Receive and validate data</w:t>
    </w:r>
    <w:r w:rsidR="00FB5A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5AC4">
      <w:rPr>
        <w:noProof/>
      </w:rPr>
      <w:t>2 March 2025</w:t>
    </w:r>
    <w:r>
      <w:fldChar w:fldCharType="end"/>
    </w:r>
  </w:p>
  <w:p w:rsidR="00C71334" w:rsidP="00C71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8A5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0C6F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334"/>
  </w:style>
  <w:style w:type="character" w:customStyle="1" w:styleId="Heading1Char">
    <w:name w:val="Heading 1 Char"/>
    <w:basedOn w:val="DefaultParagraphFont"/>
    <w:link w:val="Heading1"/>
    <w:rsid w:val="00C71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3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13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13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334"/>
    <w:rPr>
      <w:b/>
      <w:spacing w:val="0"/>
    </w:rPr>
  </w:style>
  <w:style w:type="paragraph" w:customStyle="1" w:styleId="SuperHeading">
    <w:name w:val="SuperHeading"/>
    <w:basedOn w:val="Normal"/>
    <w:rsid w:val="00C71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13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1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3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1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3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3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334"/>
    <w:rPr>
      <w:i/>
    </w:rPr>
  </w:style>
  <w:style w:type="paragraph" w:styleId="Caption">
    <w:name w:val="caption"/>
    <w:basedOn w:val="BodyText"/>
    <w:next w:val="Normal"/>
    <w:qFormat/>
    <w:rsid w:val="00C71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334"/>
  </w:style>
  <w:style w:type="paragraph" w:styleId="TableofFigures">
    <w:name w:val="table of figures"/>
    <w:basedOn w:val="Normal"/>
    <w:next w:val="Normal"/>
    <w:semiHidden/>
    <w:rsid w:val="00C71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3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1334"/>
    <w:rPr>
      <w:rFonts w:ascii="Wingdings" w:hAnsi="Wingdings"/>
    </w:rPr>
  </w:style>
  <w:style w:type="character" w:customStyle="1" w:styleId="HotSpot">
    <w:name w:val="HotSpot"/>
    <w:rsid w:val="00C71334"/>
    <w:rPr>
      <w:color w:val="0033CC"/>
      <w:u w:val="none"/>
    </w:rPr>
  </w:style>
  <w:style w:type="paragraph" w:customStyle="1" w:styleId="BodyTextRight">
    <w:name w:val="Body Text Right"/>
    <w:basedOn w:val="BodyText"/>
    <w:rsid w:val="00C71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3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334"/>
    <w:rPr>
      <w:sz w:val="32"/>
    </w:rPr>
  </w:style>
  <w:style w:type="paragraph" w:customStyle="1" w:styleId="HeadingProcedure">
    <w:name w:val="Heading Procedure"/>
    <w:basedOn w:val="HeadingBase"/>
    <w:next w:val="Normal"/>
    <w:rsid w:val="00C71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334"/>
    <w:pPr>
      <w:spacing w:before="60" w:after="60"/>
    </w:pPr>
  </w:style>
  <w:style w:type="paragraph" w:styleId="ListContinue">
    <w:name w:val="List Continue"/>
    <w:basedOn w:val="List"/>
    <w:rsid w:val="00C71334"/>
    <w:pPr>
      <w:ind w:firstLine="0"/>
    </w:pPr>
  </w:style>
  <w:style w:type="paragraph" w:customStyle="1" w:styleId="ListNote">
    <w:name w:val="List Note"/>
    <w:basedOn w:val="List"/>
    <w:rsid w:val="00C71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334"/>
    <w:rPr>
      <w:rFonts w:ascii="Courier New" w:hAnsi="Courier New"/>
    </w:rPr>
  </w:style>
  <w:style w:type="paragraph" w:customStyle="1" w:styleId="NoteBullet">
    <w:name w:val="Note Bullet"/>
    <w:basedOn w:val="Note"/>
    <w:rsid w:val="00C71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3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1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334"/>
    <w:rPr>
      <w:b/>
      <w:smallCaps/>
    </w:rPr>
  </w:style>
  <w:style w:type="paragraph" w:customStyle="1" w:styleId="TableListNumber">
    <w:name w:val="Table List Number"/>
    <w:basedOn w:val="ListNumber"/>
    <w:rsid w:val="00C71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334"/>
    <w:pPr>
      <w:numPr>
        <w:numId w:val="8"/>
      </w:numPr>
    </w:pPr>
  </w:style>
  <w:style w:type="paragraph" w:customStyle="1" w:styleId="ListAlpha2">
    <w:name w:val="List Alpha 2"/>
    <w:basedOn w:val="List2"/>
    <w:rsid w:val="00C71334"/>
    <w:pPr>
      <w:numPr>
        <w:numId w:val="7"/>
      </w:numPr>
    </w:pPr>
  </w:style>
  <w:style w:type="paragraph" w:styleId="List2">
    <w:name w:val="List 2"/>
    <w:basedOn w:val="BodyText"/>
    <w:rsid w:val="00C71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3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3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1334"/>
    <w:pPr>
      <w:numPr>
        <w:numId w:val="3"/>
      </w:numPr>
    </w:pPr>
  </w:style>
  <w:style w:type="paragraph" w:styleId="ListContinue2">
    <w:name w:val="List Continue 2"/>
    <w:basedOn w:val="List2"/>
    <w:rsid w:val="00C71334"/>
    <w:pPr>
      <w:ind w:firstLine="0"/>
    </w:pPr>
  </w:style>
  <w:style w:type="paragraph" w:styleId="ListContinue3">
    <w:name w:val="List Continue 3"/>
    <w:basedOn w:val="List3"/>
    <w:rsid w:val="00C71334"/>
    <w:pPr>
      <w:ind w:left="1021" w:firstLine="0"/>
    </w:pPr>
  </w:style>
  <w:style w:type="paragraph" w:styleId="ListContinue4">
    <w:name w:val="List Continue 4"/>
    <w:basedOn w:val="List4"/>
    <w:rsid w:val="00C71334"/>
    <w:pPr>
      <w:ind w:firstLine="0"/>
    </w:pPr>
  </w:style>
  <w:style w:type="paragraph" w:styleId="ListContinue5">
    <w:name w:val="List Continue 5"/>
    <w:basedOn w:val="List5"/>
    <w:rsid w:val="00C71334"/>
    <w:pPr>
      <w:ind w:firstLine="0"/>
    </w:pPr>
  </w:style>
  <w:style w:type="paragraph" w:styleId="ListNumber3">
    <w:name w:val="List Number 3"/>
    <w:basedOn w:val="List3"/>
    <w:rsid w:val="00C71334"/>
    <w:pPr>
      <w:numPr>
        <w:numId w:val="4"/>
      </w:numPr>
    </w:pPr>
  </w:style>
  <w:style w:type="paragraph" w:styleId="ListNumber4">
    <w:name w:val="List Number 4"/>
    <w:basedOn w:val="List4"/>
    <w:rsid w:val="00C71334"/>
    <w:pPr>
      <w:numPr>
        <w:numId w:val="5"/>
      </w:numPr>
    </w:pPr>
  </w:style>
  <w:style w:type="paragraph" w:styleId="ListNumber5">
    <w:name w:val="List Number 5"/>
    <w:basedOn w:val="List5"/>
    <w:rsid w:val="00C71334"/>
    <w:pPr>
      <w:numPr>
        <w:numId w:val="6"/>
      </w:numPr>
    </w:pPr>
  </w:style>
  <w:style w:type="paragraph" w:styleId="BlockText">
    <w:name w:val="Block Text"/>
    <w:basedOn w:val="Normal"/>
    <w:rsid w:val="00C71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334"/>
    <w:rPr>
      <w:sz w:val="16"/>
      <w:vertAlign w:val="superscript"/>
    </w:rPr>
  </w:style>
  <w:style w:type="character" w:customStyle="1" w:styleId="Symbols">
    <w:name w:val="Symbols"/>
    <w:basedOn w:val="DefaultParagraphFont"/>
    <w:rsid w:val="00C71334"/>
    <w:rPr>
      <w:rFonts w:ascii="Symbol" w:hAnsi="Symbol"/>
    </w:rPr>
  </w:style>
  <w:style w:type="character" w:customStyle="1" w:styleId="MenuOptions">
    <w:name w:val="Menu Options"/>
    <w:basedOn w:val="DefaultParagraphFont"/>
    <w:rsid w:val="00C71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334"/>
    <w:rPr>
      <w:b/>
    </w:rPr>
  </w:style>
  <w:style w:type="character" w:customStyle="1" w:styleId="Underlined">
    <w:name w:val="Underlined"/>
    <w:basedOn w:val="DefaultParagraphFont"/>
    <w:rsid w:val="00C71334"/>
    <w:rPr>
      <w:u w:val="single"/>
    </w:rPr>
  </w:style>
  <w:style w:type="paragraph" w:customStyle="1" w:styleId="TableBodyTextRight">
    <w:name w:val="Table Body Text Right"/>
    <w:basedOn w:val="TableBodyText"/>
    <w:rsid w:val="00C71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334"/>
    <w:rPr>
      <w:sz w:val="18"/>
    </w:rPr>
  </w:style>
  <w:style w:type="paragraph" w:customStyle="1" w:styleId="BodySmallRight">
    <w:name w:val="Body Small Right"/>
    <w:basedOn w:val="BodyTextRight"/>
    <w:rsid w:val="00C71334"/>
    <w:rPr>
      <w:sz w:val="18"/>
      <w:szCs w:val="18"/>
    </w:rPr>
  </w:style>
  <w:style w:type="paragraph" w:customStyle="1" w:styleId="MarginEdition">
    <w:name w:val="Margin Edition"/>
    <w:basedOn w:val="MarginNote"/>
    <w:rsid w:val="00C71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334"/>
    <w:rPr>
      <w:sz w:val="2"/>
      <w:szCs w:val="2"/>
    </w:rPr>
  </w:style>
  <w:style w:type="character" w:customStyle="1" w:styleId="Small">
    <w:name w:val="Small"/>
    <w:basedOn w:val="DefaultParagraphFont"/>
    <w:rsid w:val="00C71334"/>
    <w:rPr>
      <w:sz w:val="16"/>
    </w:rPr>
  </w:style>
  <w:style w:type="paragraph" w:customStyle="1" w:styleId="WideTable">
    <w:name w:val="Wide Table"/>
    <w:basedOn w:val="Normal"/>
    <w:rsid w:val="00C71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334"/>
  </w:style>
  <w:style w:type="paragraph" w:styleId="Quote">
    <w:name w:val="Quote"/>
    <w:basedOn w:val="Heading1"/>
    <w:link w:val="QuoteChar"/>
    <w:qFormat/>
    <w:rsid w:val="00C71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334"/>
    <w:pPr>
      <w:pageBreakBefore/>
    </w:pPr>
  </w:style>
  <w:style w:type="paragraph" w:customStyle="1" w:styleId="Border">
    <w:name w:val="Border"/>
    <w:basedOn w:val="Normal"/>
    <w:qFormat/>
    <w:rsid w:val="00C71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334"/>
    <w:rPr>
      <w:u w:val="single"/>
    </w:rPr>
  </w:style>
  <w:style w:type="character" w:customStyle="1" w:styleId="BoldandItalics">
    <w:name w:val="Bold and Italics"/>
    <w:qFormat/>
    <w:rsid w:val="00C71334"/>
    <w:rPr>
      <w:b/>
      <w:i/>
      <w:u w:val="none"/>
    </w:rPr>
  </w:style>
  <w:style w:type="paragraph" w:styleId="BalloonText">
    <w:name w:val="Balloon Text"/>
    <w:basedOn w:val="Normal"/>
    <w:link w:val="BalloonTextChar"/>
    <w:rsid w:val="00C71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334"/>
    <w:pPr>
      <w:spacing w:before="0" w:after="0"/>
    </w:pPr>
  </w:style>
  <w:style w:type="paragraph" w:customStyle="1" w:styleId="BodyTextBold">
    <w:name w:val="Body Text Bold"/>
    <w:basedOn w:val="BodyText"/>
    <w:qFormat/>
    <w:rsid w:val="00C71334"/>
    <w:rPr>
      <w:b/>
    </w:rPr>
  </w:style>
  <w:style w:type="character" w:styleId="Hyperlink">
    <w:name w:val="Hyperlink"/>
    <w:basedOn w:val="DefaultParagraphFont"/>
    <w:uiPriority w:val="99"/>
    <w:unhideWhenUsed/>
    <w:rsid w:val="00FB5A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6268</Characters>
  <Application>Microsoft Office Word</Application>
  <DocSecurity>0</DocSecurity>
  <Lines>184</Lines>
  <Paragraphs>107</Paragraphs>
  <ScaleCrop>false</ScaleCrop>
  <Company>Author-it Software Corporation Ltd.</Company>
  <LinksUpToDate>false</LinksUpToDate>
  <CharactersWithSpaces>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PSPREG015 Receive and validate data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