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4223" w:rsidP="00DC4223">
      <w:pPr>
        <w:pStyle w:val="Title"/>
      </w:pPr>
      <w:r>
        <w:fldChar w:fldCharType="begin"/>
      </w:r>
      <w:r>
        <w:instrText xml:space="preserve"> TITLE   \* MERGEFORMAT </w:instrText>
      </w:r>
      <w:r>
        <w:fldChar w:fldCharType="separate"/>
      </w:r>
      <w:r>
        <w:t>PSPREG013 Undertake inspections and monitoring</w:t>
      </w:r>
      <w:r>
        <w:fldChar w:fldCharType="end"/>
      </w:r>
    </w:p>
    <w:p w:rsidR="00DC4223" w:rsidP="00DC4223">
      <w:pPr>
        <w:pStyle w:val="Version"/>
        <w:sectPr w:rsidSect="008E60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6029" w:rsidP="008E6029">
      <w:pPr>
        <w:pStyle w:val="SuperHeading"/>
      </w:pPr>
      <w:r w:rsidRPr="008E6029">
        <w:t>PSPREG013 Undertake inspections and monitoring</w:t>
      </w:r>
    </w:p>
    <w:p w:rsidR="00000000" w:rsidRPr="008E6029" w:rsidP="008E6029">
      <w:pPr>
        <w:pStyle w:val="Heading1"/>
      </w:pPr>
      <w:bookmarkStart w:id="1" w:name="O_825817"/>
      <w:bookmarkEnd w:id="1"/>
      <w:r w:rsidRPr="008E6029">
        <w:t>Modification History</w:t>
      </w:r>
    </w:p>
    <w:tbl>
      <w:tblPr>
        <w:tblW w:w="0" w:type="auto"/>
        <w:tblLayout w:type="fixed"/>
        <w:tblCellMar>
          <w:left w:w="62" w:type="dxa"/>
          <w:right w:w="62" w:type="dxa"/>
        </w:tblCellMar>
        <w:tblLook w:val="0000"/>
      </w:tblPr>
      <w:tblGrid>
        <w:gridCol w:w="1134"/>
        <w:gridCol w:w="7937"/>
      </w:tblGrid>
      <w:tr w:rsidTr="00DC422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6029" w:rsidP="008E6029">
            <w:pPr>
              <w:pStyle w:val="BodyText"/>
            </w:pPr>
            <w:r w:rsidRPr="008E6029">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29">
            <w:pPr>
              <w:pStyle w:val="BodyText"/>
              <w:rPr>
                <w:lang w:val="en-NZ"/>
              </w:rPr>
            </w:pPr>
            <w:r w:rsidRPr="008E6029">
              <w:rPr>
                <w:rStyle w:val="SpecialBold"/>
              </w:rPr>
              <w:t>Comments</w:t>
            </w:r>
          </w:p>
        </w:tc>
      </w:tr>
      <w:tr w:rsidTr="00DC422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29">
            <w:pPr>
              <w:pStyle w:val="BodyText"/>
              <w:rPr>
                <w:lang w:val="en-NZ"/>
              </w:rPr>
            </w:pPr>
            <w:r w:rsidRPr="008E602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6029" w:rsidP="008E6029">
            <w:pPr>
              <w:pStyle w:val="BodyText"/>
            </w:pPr>
            <w:r w:rsidRPr="008E6029">
              <w:t xml:space="preserve">This unit was released in PSP Public Sector Training Package release 1.0 and meets the Standards for Training Packages. </w:t>
            </w:r>
          </w:p>
          <w:p w:rsidR="00000000" w:rsidRPr="008E6029" w:rsidP="008E6029">
            <w:pPr>
              <w:pStyle w:val="BodyText"/>
            </w:pPr>
          </w:p>
          <w:p w:rsidR="00000000" w:rsidRPr="008E6029" w:rsidP="008E6029">
            <w:pPr>
              <w:pStyle w:val="BodyText"/>
            </w:pPr>
            <w:r w:rsidRPr="008E6029">
              <w:t>This unit supersedes and is equivalent to PSPREG413A Undertake inspections and monito</w:t>
            </w:r>
            <w:r w:rsidRPr="008E6029">
              <w:t>ring.</w:t>
            </w:r>
          </w:p>
          <w:p w:rsidR="00000000" w:rsidRPr="008E6029" w:rsidP="008E6029">
            <w:pPr>
              <w:pStyle w:val="BodyText"/>
            </w:pPr>
          </w:p>
          <w:p w:rsidR="00000000" w:rsidRPr="008E6029" w:rsidP="008E6029">
            <w:pPr>
              <w:pStyle w:val="ListBullet"/>
            </w:pPr>
            <w:r w:rsidRPr="008E6029">
              <w:t>Unit code updated</w:t>
            </w:r>
          </w:p>
          <w:p w:rsidR="00000000" w:rsidRPr="008E6029" w:rsidP="008E6029">
            <w:pPr>
              <w:pStyle w:val="ListBullet"/>
            </w:pPr>
            <w:r w:rsidRPr="008E6029">
              <w:t>Content and formatting updated to comply with the new standards</w:t>
            </w:r>
          </w:p>
          <w:p w:rsidR="00000000" w:rsidRPr="008E6029" w:rsidP="008E6029">
            <w:pPr>
              <w:pStyle w:val="ListBullet"/>
            </w:pPr>
            <w:r w:rsidRPr="008E6029">
              <w:t>All PC transitioned from passive to active voice</w:t>
            </w:r>
          </w:p>
        </w:tc>
      </w:tr>
    </w:tbl>
    <w:p w:rsidR="00000000" w:rsidRPr="008E6029" w:rsidP="008E6029">
      <w:pPr>
        <w:pStyle w:val="BodyText"/>
      </w:pPr>
    </w:p>
    <w:p w:rsidR="00000000" w:rsidRPr="008E6029" w:rsidP="008E6029">
      <w:pPr>
        <w:pStyle w:val="AllowPageBreak"/>
      </w:pPr>
    </w:p>
    <w:p w:rsidR="00000000" w:rsidRPr="008E6029" w:rsidP="008E6029">
      <w:pPr>
        <w:pStyle w:val="Heading1"/>
      </w:pPr>
      <w:bookmarkStart w:id="2" w:name="O_825818"/>
      <w:bookmarkEnd w:id="2"/>
      <w:r w:rsidRPr="008E6029">
        <w:t>Application</w:t>
      </w:r>
    </w:p>
    <w:p w:rsidR="00000000" w:rsidRPr="008E6029" w:rsidP="00DC4223">
      <w:pPr>
        <w:pStyle w:val="BodyText"/>
      </w:pPr>
      <w:r w:rsidRPr="008E6029">
        <w:t>This unit describes the skills required to undertake both routine and non-routine inspections and monitoring of a more complex or detailed nature, with discretion to determine appropriate action in accordance with relevant Acts and regulations. It includes</w:t>
      </w:r>
      <w:r w:rsidRPr="008E6029">
        <w:t xml:space="preserve"> planning and organising inspection and monitoring activities, undertaking inspections, acting on non-compliance and providing reports, information and training.</w:t>
      </w:r>
    </w:p>
    <w:p w:rsidR="00000000" w:rsidRPr="008E6029" w:rsidP="00DC4223">
      <w:pPr>
        <w:pStyle w:val="BodyText"/>
      </w:pPr>
      <w:r w:rsidRPr="008E6029">
        <w:t xml:space="preserve">This unit applies to those working in public sector roles conducting regulatory activities. </w:t>
      </w:r>
    </w:p>
    <w:p w:rsidR="00000000" w:rsidRPr="008E6029" w:rsidP="00DC4223">
      <w:pPr>
        <w:pStyle w:val="BodyText"/>
      </w:pPr>
      <w:r w:rsidRPr="008E6029">
        <w:t>The skills and knowledge described in this unit must be applied within the legislative, regulatory and policy environment in which they are carried out. Organisational policies and procedures must be consulted and adhered to.</w:t>
      </w:r>
    </w:p>
    <w:p w:rsidR="00000000" w:rsidRPr="008E6029" w:rsidP="00DC4223">
      <w:pPr>
        <w:pStyle w:val="BodyText"/>
      </w:pPr>
      <w:r w:rsidRPr="008E6029">
        <w:t xml:space="preserve">Those undertaking this unit </w:t>
      </w:r>
      <w:r w:rsidRPr="008E6029">
        <w:t>would work independently as part of a team, performing complex tasks in a range of familiar and unfamiliar contexts.</w:t>
      </w:r>
    </w:p>
    <w:p w:rsidR="00DC4223" w:rsidP="00DC4223">
      <w:pPr>
        <w:pStyle w:val="BodyText"/>
      </w:pPr>
      <w:r w:rsidRPr="008E6029">
        <w:t>No licensing, legislative or certification requirements apply to unit at the time of publication.</w:t>
      </w:r>
    </w:p>
    <w:p w:rsidR="00000000" w:rsidRPr="008E6029" w:rsidP="008E6029">
      <w:pPr>
        <w:pStyle w:val="Heading1"/>
      </w:pPr>
      <w:bookmarkStart w:id="3" w:name="O_825820"/>
      <w:bookmarkEnd w:id="3"/>
      <w:r w:rsidRPr="008E6029">
        <w:t>Competency Field</w:t>
      </w:r>
    </w:p>
    <w:p w:rsidR="00000000" w:rsidRPr="008E6029" w:rsidP="00DC4223">
      <w:pPr>
        <w:pStyle w:val="BodyText"/>
      </w:pPr>
      <w:r w:rsidRPr="008E6029">
        <w:t>Regul</w:t>
      </w:r>
      <w:r w:rsidRPr="008E6029">
        <w:t>atory</w:t>
      </w:r>
    </w:p>
    <w:p w:rsidR="00000000" w:rsidRPr="008E6029" w:rsidP="008E6029">
      <w:pPr>
        <w:pStyle w:val="Heading1"/>
      </w:pPr>
      <w:bookmarkStart w:id="4" w:name="O_825822"/>
      <w:bookmarkEnd w:id="4"/>
      <w:r w:rsidRPr="008E6029">
        <w:t>Elements and Performance Criteria</w:t>
      </w:r>
    </w:p>
    <w:tbl>
      <w:tblPr>
        <w:tblW w:w="0" w:type="auto"/>
        <w:tblLayout w:type="fixed"/>
        <w:tblCellMar>
          <w:left w:w="62" w:type="dxa"/>
          <w:right w:w="62" w:type="dxa"/>
        </w:tblCellMar>
        <w:tblLook w:val="0000"/>
      </w:tblPr>
      <w:tblGrid>
        <w:gridCol w:w="2203"/>
        <w:gridCol w:w="6804"/>
      </w:tblGrid>
      <w:tr w:rsidTr="008E602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29">
            <w:pPr>
              <w:pStyle w:val="TableHeading"/>
              <w:rPr>
                <w:lang w:val="en-NZ"/>
              </w:rPr>
            </w:pPr>
            <w:r w:rsidRPr="008E602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29">
            <w:pPr>
              <w:pStyle w:val="TableHeading"/>
              <w:rPr>
                <w:lang w:val="en-NZ"/>
              </w:rPr>
            </w:pPr>
            <w:r w:rsidRPr="008E6029">
              <w:t>PERFORMANCE CRITERIA</w:t>
            </w:r>
          </w:p>
        </w:tc>
      </w:tr>
      <w:tr w:rsidTr="008E602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29">
            <w:pPr>
              <w:pStyle w:val="BodyText"/>
              <w:rPr>
                <w:lang w:val="en-NZ"/>
              </w:rPr>
            </w:pPr>
            <w:r w:rsidRPr="008E6029">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29">
            <w:pPr>
              <w:pStyle w:val="BodyText"/>
              <w:rPr>
                <w:lang w:val="en-NZ"/>
              </w:rPr>
            </w:pPr>
            <w:r w:rsidRPr="008E6029">
              <w:t>Performance criteria describe the performance needed to demonstrate achievement of the element. Where bold italicised text is used, further information is detailed in the range of conditions section.</w:t>
            </w:r>
          </w:p>
        </w:tc>
      </w:tr>
      <w:tr w:rsidTr="008E602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29">
            <w:pPr>
              <w:pStyle w:val="List"/>
              <w:rPr>
                <w:lang w:val="en-NZ"/>
              </w:rPr>
            </w:pPr>
            <w:r w:rsidRPr="008E6029">
              <w:rPr>
                <w:rStyle w:val="SpecialBold"/>
              </w:rPr>
              <w:t>1.</w:t>
            </w:r>
            <w:r w:rsidRPr="008E6029">
              <w:rPr>
                <w:rStyle w:val="SpecialBold"/>
              </w:rPr>
              <w:tab/>
              <w:t>Plan and organise inspection and monitoring activiti</w:t>
            </w:r>
            <w:r w:rsidRPr="008E6029">
              <w:rPr>
                <w:rStyle w:val="SpecialBold"/>
              </w:rPr>
              <w:t>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6029" w:rsidP="008E6029">
            <w:pPr>
              <w:pStyle w:val="List"/>
            </w:pPr>
            <w:r w:rsidRPr="008E6029">
              <w:t>1.1</w:t>
            </w:r>
            <w:r w:rsidRPr="008E6029">
              <w:tab/>
              <w:t>Confirm outputs and determine inspection and monitoring activities and responsibilities.</w:t>
            </w:r>
          </w:p>
          <w:p w:rsidR="00000000" w:rsidRPr="008E6029" w:rsidP="008E6029">
            <w:pPr>
              <w:pStyle w:val="List"/>
            </w:pPr>
            <w:r w:rsidRPr="008E6029">
              <w:t>1.2</w:t>
            </w:r>
            <w:r w:rsidRPr="008E6029">
              <w:tab/>
              <w:t>Determine procedures, timeframes, resources and equipment requirements for self and others.</w:t>
            </w:r>
          </w:p>
          <w:p w:rsidR="00000000" w:rsidRPr="008E6029" w:rsidP="008E6029">
            <w:pPr>
              <w:pStyle w:val="List"/>
            </w:pPr>
            <w:r w:rsidRPr="008E6029">
              <w:t>1.3</w:t>
            </w:r>
            <w:r w:rsidRPr="008E6029">
              <w:tab/>
              <w:t>Obtain and prepare resources and/or equipment.</w:t>
            </w:r>
          </w:p>
          <w:p w:rsidR="00000000" w:rsidRPr="008E6029" w:rsidP="008E6029">
            <w:pPr>
              <w:pStyle w:val="List"/>
            </w:pPr>
            <w:r w:rsidRPr="008E6029">
              <w:t>1.4</w:t>
            </w:r>
            <w:r w:rsidRPr="008E6029">
              <w:tab/>
              <w:t>Determine</w:t>
            </w:r>
            <w:r w:rsidRPr="008E6029">
              <w:t xml:space="preserve"> legislative requirements, risk management practices and WHS requirements.</w:t>
            </w:r>
          </w:p>
          <w:p w:rsidR="00000000" w:rsidRPr="008E6029" w:rsidP="008E6029">
            <w:pPr>
              <w:pStyle w:val="List"/>
            </w:pPr>
            <w:r w:rsidRPr="008E6029">
              <w:t>1.5</w:t>
            </w:r>
            <w:r w:rsidRPr="008E6029">
              <w:tab/>
              <w:t>Identify and adjust communication strategies and development opportunities to suit a range of clients in making them aware of their obligations under relevant legislation.</w:t>
            </w:r>
          </w:p>
          <w:p w:rsidR="00000000" w:rsidP="008E6029">
            <w:pPr>
              <w:pStyle w:val="List"/>
              <w:rPr>
                <w:lang w:val="en-NZ"/>
              </w:rPr>
            </w:pPr>
            <w:r w:rsidRPr="008E6029">
              <w:t>1.6</w:t>
            </w:r>
            <w:r w:rsidRPr="008E6029">
              <w:tab/>
              <w:t>R</w:t>
            </w:r>
            <w:r w:rsidRPr="008E6029">
              <w:t>eview and update procedural and information guides as required.</w:t>
            </w:r>
          </w:p>
        </w:tc>
      </w:tr>
      <w:tr w:rsidTr="008E602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29">
            <w:pPr>
              <w:pStyle w:val="List"/>
              <w:rPr>
                <w:lang w:val="en-NZ"/>
              </w:rPr>
            </w:pPr>
            <w:r w:rsidRPr="008E6029">
              <w:rPr>
                <w:rStyle w:val="SpecialBold"/>
              </w:rPr>
              <w:t>2.</w:t>
            </w:r>
            <w:r w:rsidRPr="008E6029">
              <w:rPr>
                <w:rStyle w:val="SpecialBold"/>
              </w:rPr>
              <w:tab/>
              <w:t>Undertake inspections and monitoring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6029" w:rsidP="008E6029">
            <w:pPr>
              <w:pStyle w:val="List"/>
            </w:pPr>
            <w:r w:rsidRPr="008E6029">
              <w:t>2.1</w:t>
            </w:r>
            <w:r w:rsidRPr="008E6029">
              <w:tab/>
              <w:t>Carry out inspections and monitoring activities under general direction.</w:t>
            </w:r>
          </w:p>
          <w:p w:rsidR="00000000" w:rsidRPr="008E6029" w:rsidP="008E6029">
            <w:pPr>
              <w:pStyle w:val="List"/>
            </w:pPr>
            <w:r w:rsidRPr="008E6029">
              <w:t>2.2</w:t>
            </w:r>
            <w:r w:rsidRPr="008E6029">
              <w:tab/>
              <w:t>Develop and implement risk management strategies as required in accord</w:t>
            </w:r>
            <w:r w:rsidRPr="008E6029">
              <w:t>ance with set procedures and timelines.</w:t>
            </w:r>
          </w:p>
          <w:p w:rsidR="00000000" w:rsidRPr="008E6029" w:rsidP="008E6029">
            <w:pPr>
              <w:pStyle w:val="List"/>
            </w:pPr>
            <w:r w:rsidRPr="008E6029">
              <w:t>2.3</w:t>
            </w:r>
            <w:r w:rsidRPr="008E6029">
              <w:tab/>
              <w:t>Use and maintain resources and/or equipment.</w:t>
            </w:r>
          </w:p>
          <w:p w:rsidR="00000000" w:rsidP="008E6029">
            <w:pPr>
              <w:pStyle w:val="List"/>
              <w:rPr>
                <w:lang w:val="en-NZ"/>
              </w:rPr>
            </w:pPr>
            <w:r w:rsidRPr="008E6029">
              <w:t>2.4</w:t>
            </w:r>
            <w:r w:rsidRPr="008E6029">
              <w:tab/>
              <w:t>Provide operational and technical advice when required to subordinate officers.</w:t>
            </w:r>
          </w:p>
        </w:tc>
      </w:tr>
      <w:tr w:rsidTr="008E602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29">
            <w:pPr>
              <w:pStyle w:val="List"/>
              <w:rPr>
                <w:lang w:val="en-NZ"/>
              </w:rPr>
            </w:pPr>
            <w:r w:rsidRPr="008E6029">
              <w:rPr>
                <w:rStyle w:val="SpecialBold"/>
              </w:rPr>
              <w:t>3.</w:t>
            </w:r>
            <w:r w:rsidRPr="008E6029">
              <w:rPr>
                <w:rStyle w:val="SpecialBold"/>
              </w:rPr>
              <w:tab/>
              <w:t>Act on non-compliance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6029" w:rsidP="008E6029">
            <w:pPr>
              <w:pStyle w:val="List"/>
            </w:pPr>
            <w:r w:rsidRPr="008E6029">
              <w:t>3.1</w:t>
            </w:r>
            <w:r w:rsidRPr="008E6029">
              <w:tab/>
              <w:t>Provide information and/or education to achieve clien</w:t>
            </w:r>
            <w:r w:rsidRPr="008E6029">
              <w:t>t compliance in line with the seriousness of the possible breach.</w:t>
            </w:r>
          </w:p>
          <w:p w:rsidR="00000000" w:rsidRPr="008E6029" w:rsidP="008E6029">
            <w:pPr>
              <w:pStyle w:val="List"/>
            </w:pPr>
            <w:r w:rsidRPr="008E6029">
              <w:t>3.2</w:t>
            </w:r>
            <w:r w:rsidRPr="008E6029">
              <w:tab/>
              <w:t>Take further action as a result of failure to achieve compliance in line with the seriousness of the possible breach.</w:t>
            </w:r>
          </w:p>
          <w:p w:rsidR="00000000" w:rsidRPr="008E6029" w:rsidP="008E6029">
            <w:pPr>
              <w:pStyle w:val="List"/>
            </w:pPr>
            <w:r w:rsidRPr="008E6029">
              <w:t>3.3</w:t>
            </w:r>
            <w:r w:rsidRPr="008E6029">
              <w:tab/>
              <w:t xml:space="preserve">Identify compliance requirements of legislation and regulations </w:t>
            </w:r>
            <w:r w:rsidRPr="008E6029">
              <w:t>and report contraventions and recommended action.</w:t>
            </w:r>
          </w:p>
          <w:p w:rsidR="00000000" w:rsidRPr="008E6029" w:rsidP="008E6029">
            <w:pPr>
              <w:pStyle w:val="List"/>
            </w:pPr>
            <w:r w:rsidRPr="008E6029">
              <w:t>3.4</w:t>
            </w:r>
            <w:r w:rsidRPr="008E6029">
              <w:tab/>
              <w:t>Refer serious or complex situations for advice or resolution.</w:t>
            </w:r>
          </w:p>
          <w:p w:rsidR="00000000" w:rsidRPr="008E6029" w:rsidP="008E6029">
            <w:pPr>
              <w:pStyle w:val="List"/>
            </w:pPr>
            <w:r w:rsidRPr="008E6029">
              <w:t>3.5</w:t>
            </w:r>
            <w:r w:rsidRPr="008E6029">
              <w:tab/>
            </w:r>
            <w:r w:rsidRPr="008E6029">
              <w:t>Identify the elements of each offence to be prosecuted under relevant legislation, and collect and provide information and/or evidence in accordance with rules of evidence.</w:t>
            </w:r>
          </w:p>
          <w:p w:rsidR="00000000" w:rsidP="008E6029">
            <w:pPr>
              <w:pStyle w:val="List"/>
              <w:rPr>
                <w:lang w:val="en-NZ"/>
              </w:rPr>
            </w:pPr>
            <w:r w:rsidRPr="008E6029">
              <w:t>3.6</w:t>
            </w:r>
            <w:r w:rsidRPr="008E6029">
              <w:tab/>
              <w:t>Fulfil court attendance and conduct requirements when required.</w:t>
            </w:r>
          </w:p>
        </w:tc>
      </w:tr>
      <w:tr w:rsidTr="008E602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29">
            <w:pPr>
              <w:pStyle w:val="List"/>
              <w:rPr>
                <w:lang w:val="en-NZ"/>
              </w:rPr>
            </w:pPr>
            <w:r w:rsidRPr="008E6029">
              <w:rPr>
                <w:rStyle w:val="SpecialBold"/>
              </w:rPr>
              <w:t>4.</w:t>
            </w:r>
            <w:r w:rsidRPr="008E6029">
              <w:rPr>
                <w:rStyle w:val="SpecialBold"/>
              </w:rPr>
              <w:tab/>
              <w:t>Provide rep</w:t>
            </w:r>
            <w:r w:rsidRPr="008E6029">
              <w:rPr>
                <w:rStyle w:val="SpecialBold"/>
              </w:rPr>
              <w:t xml:space="preserve">orts, </w:t>
            </w:r>
            <w:r w:rsidRPr="008E6029">
              <w:rPr>
                <w:rStyle w:val="SpecialBold"/>
              </w:rPr>
              <w:t>information and training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6029" w:rsidP="008E6029">
            <w:pPr>
              <w:pStyle w:val="List"/>
            </w:pPr>
            <w:r w:rsidRPr="008E6029">
              <w:t>4.1</w:t>
            </w:r>
            <w:r w:rsidRPr="008E6029">
              <w:tab/>
              <w:t>Maintain records and prepare and provide reports.</w:t>
            </w:r>
          </w:p>
          <w:p w:rsidR="00000000" w:rsidRPr="008E6029" w:rsidP="008E6029">
            <w:pPr>
              <w:pStyle w:val="List"/>
            </w:pPr>
            <w:r w:rsidRPr="008E6029">
              <w:t>4.2</w:t>
            </w:r>
            <w:r w:rsidRPr="008E6029">
              <w:tab/>
              <w:t>Interpret requirements of relevant legislation and provide information and advice on technical and operational matters.</w:t>
            </w:r>
          </w:p>
          <w:p w:rsidR="00000000" w:rsidRPr="008E6029" w:rsidP="008E6029">
            <w:pPr>
              <w:pStyle w:val="List"/>
            </w:pPr>
            <w:r w:rsidRPr="008E6029">
              <w:t>4.3</w:t>
            </w:r>
            <w:r w:rsidRPr="008E6029">
              <w:tab/>
              <w:t>Provide on-the-job inspection and/or monito</w:t>
            </w:r>
            <w:r w:rsidRPr="008E6029">
              <w:t>ring training.</w:t>
            </w:r>
          </w:p>
        </w:tc>
      </w:tr>
    </w:tbl>
    <w:p w:rsidR="00000000" w:rsidRPr="008E6029" w:rsidP="008E6029">
      <w:pPr>
        <w:pStyle w:val="BodyText"/>
      </w:pPr>
    </w:p>
    <w:p w:rsidR="00000000" w:rsidRPr="008E6029" w:rsidP="008E6029">
      <w:pPr>
        <w:pStyle w:val="AllowPageBreak"/>
      </w:pPr>
    </w:p>
    <w:p w:rsidR="00000000" w:rsidRPr="008E6029" w:rsidP="008E6029">
      <w:pPr>
        <w:pStyle w:val="Heading1"/>
      </w:pPr>
      <w:bookmarkStart w:id="5" w:name="O_825823"/>
      <w:bookmarkEnd w:id="5"/>
      <w:r w:rsidRPr="008E6029">
        <w:t>Foundation Skills</w:t>
      </w:r>
    </w:p>
    <w:p w:rsidR="00000000" w:rsidRPr="008E6029" w:rsidP="00DC4223">
      <w:pPr>
        <w:pStyle w:val="BodyText"/>
      </w:pPr>
      <w:r w:rsidRPr="008E6029">
        <w:t>Foundation skills are embedded within the elements and performance criteria of this unit.</w:t>
      </w:r>
    </w:p>
    <w:p w:rsidR="00000000" w:rsidRPr="008E6029" w:rsidP="008E6029">
      <w:pPr>
        <w:pStyle w:val="Heading1"/>
      </w:pPr>
      <w:bookmarkStart w:id="6" w:name="O_825825"/>
      <w:bookmarkEnd w:id="6"/>
      <w:r w:rsidRPr="008E6029">
        <w:t>Unit Mapping Information</w:t>
      </w:r>
    </w:p>
    <w:p w:rsidR="00000000" w:rsidRPr="008E6029" w:rsidP="00DC4223">
      <w:pPr>
        <w:pStyle w:val="BodyText"/>
      </w:pPr>
      <w:r w:rsidRPr="008E6029">
        <w:t>This unit supersedes and is equivalent to PSPREG413A Undertake inspectio</w:t>
      </w:r>
      <w:r w:rsidRPr="008E6029">
        <w:t>ns and monitoring.</w:t>
      </w:r>
    </w:p>
    <w:p w:rsidR="00000000" w:rsidRPr="008E6029" w:rsidP="008E6029">
      <w:pPr>
        <w:pStyle w:val="Heading1"/>
      </w:pPr>
      <w:bookmarkStart w:id="7" w:name="O_825832"/>
      <w:bookmarkEnd w:id="7"/>
      <w:r w:rsidRPr="008E6029">
        <w:t>Links</w:t>
      </w:r>
    </w:p>
    <w:p w:rsidR="00000000" w:rsidRPr="008E6029" w:rsidP="00DC4223">
      <w:pPr>
        <w:pStyle w:val="BodyText"/>
      </w:pPr>
      <w:r w:rsidRPr="008E602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45E49">
        <w:rPr>
          <w:rStyle w:val="Hyperlink"/>
        </w:rPr>
        <w:t>https://vetnet.gov.au/Pages/TrainingDocs.aspx?q=bebbece7-ff48-4d2c-8876-405679019623</w:t>
      </w:r>
      <w:r>
        <w:fldChar w:fldCharType="end"/>
      </w:r>
    </w:p>
    <w:p w:rsidR="00000000" w:rsidRPr="008E6029" w:rsidP="00DC4223">
      <w:pPr>
        <w:pStyle w:val="BodyText"/>
      </w:pPr>
      <w:r w:rsidRPr="008E602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45E49">
        <w:rPr>
          <w:rStyle w:val="Hyperlink"/>
        </w:rPr>
        <w:t>https://vetnet.gov.au/Pages/TrainingDocs.aspx?q=bebbece7-ff48-4d2c-8876-405679019623</w:t>
      </w:r>
      <w:r>
        <w:fldChar w:fldCharType="end"/>
      </w:r>
    </w:p>
    <w:p w:rsidR="00000000" w:rsidRPr="008E6029" w:rsidP="00DC4223">
      <w:pPr>
        <w:pStyle w:val="BodyText"/>
      </w:pPr>
      <w:r w:rsidRPr="008E602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45E49">
        <w:rPr>
          <w:rStyle w:val="Hyperlink"/>
        </w:rPr>
        <w:t>https://vetnet.gov.au/Pages/TrainingDocs.aspx?q=bebbece7-ff48-4d2c-8876-405679019623</w:t>
      </w:r>
      <w:r>
        <w:fldChar w:fldCharType="end"/>
      </w:r>
    </w:p>
    <w:p w:rsidR="00000000" w:rsidRPr="008E6029" w:rsidP="00DC4223">
      <w:pPr>
        <w:pStyle w:val="BodyText"/>
      </w:pPr>
      <w:r w:rsidRPr="008E6029">
        <w:t xml:space="preserve">Companion Volume implementation </w:t>
      </w:r>
      <w:r w:rsidRPr="008E6029">
        <w:t xml:space="preserve">guides are found in VETNet - </w:t>
      </w:r>
      <w:r>
        <w:fldChar w:fldCharType="begin"/>
      </w:r>
      <w:r>
        <w:instrText xml:space="preserve"> HYPERLINK "https://vetnet.gov.au/Pages/TrainingDocs.aspx?q=bebbece7-ff48-4d2c-8876-405679019623" </w:instrText>
      </w:r>
      <w:r>
        <w:fldChar w:fldCharType="separate"/>
      </w:r>
      <w:r w:rsidRPr="00D45E49">
        <w:rPr>
          <w:rStyle w:val="Hyperlink"/>
        </w:rPr>
        <w:t>https://vetnet.gov.au/Pages/TrainingDocs.aspx?q=bebbece7-ff48-4d2c-8876-405679019623</w:t>
      </w:r>
      <w:r>
        <w:fldChar w:fldCharType="end"/>
      </w:r>
    </w:p>
    <w:p w:rsidR="00000000" w:rsidRPr="008E6029" w:rsidP="008E6029"/>
    <w:sectPr w:rsidSect="008E602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0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029" w:rsidRPr="00DC4223" w:rsidP="00DC42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0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223">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0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2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6029" w:rsidRPr="00DC4223" w:rsidP="00DC42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0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223">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E6A53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7F650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60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6029"/>
    <w:pPr>
      <w:spacing w:before="360" w:after="60"/>
      <w:outlineLvl w:val="0"/>
    </w:pPr>
    <w:rPr>
      <w:sz w:val="32"/>
    </w:rPr>
  </w:style>
  <w:style w:type="paragraph" w:styleId="Heading2">
    <w:name w:val="heading 2"/>
    <w:basedOn w:val="HeadingBase"/>
    <w:next w:val="BodyText"/>
    <w:link w:val="Heading2Char"/>
    <w:qFormat/>
    <w:rsid w:val="008E6029"/>
    <w:pPr>
      <w:keepLines/>
      <w:spacing w:before="240" w:after="120"/>
      <w:outlineLvl w:val="1"/>
    </w:pPr>
    <w:rPr>
      <w:sz w:val="28"/>
      <w:szCs w:val="40"/>
    </w:rPr>
  </w:style>
  <w:style w:type="paragraph" w:styleId="Heading3">
    <w:name w:val="heading 3"/>
    <w:basedOn w:val="HeadingBase"/>
    <w:next w:val="BodyText"/>
    <w:link w:val="Heading3Char"/>
    <w:qFormat/>
    <w:rsid w:val="008E6029"/>
    <w:pPr>
      <w:spacing w:before="180" w:after="120"/>
      <w:outlineLvl w:val="2"/>
    </w:pPr>
    <w:rPr>
      <w:spacing w:val="-10"/>
      <w:kern w:val="32"/>
    </w:rPr>
  </w:style>
  <w:style w:type="paragraph" w:styleId="Heading4">
    <w:name w:val="heading 4"/>
    <w:basedOn w:val="HeadingBase"/>
    <w:next w:val="BodyText"/>
    <w:link w:val="Heading4Char"/>
    <w:qFormat/>
    <w:rsid w:val="008E6029"/>
    <w:pPr>
      <w:spacing w:before="160" w:after="120"/>
      <w:outlineLvl w:val="3"/>
    </w:pPr>
    <w:rPr>
      <w:sz w:val="22"/>
    </w:rPr>
  </w:style>
  <w:style w:type="paragraph" w:styleId="Heading5">
    <w:name w:val="heading 5"/>
    <w:basedOn w:val="HeadingBase"/>
    <w:next w:val="Normal"/>
    <w:link w:val="Heading5Char"/>
    <w:qFormat/>
    <w:rsid w:val="008E6029"/>
    <w:pPr>
      <w:spacing w:before="80"/>
      <w:outlineLvl w:val="4"/>
    </w:pPr>
    <w:rPr>
      <w:color w:val="918585"/>
      <w:sz w:val="20"/>
    </w:rPr>
  </w:style>
  <w:style w:type="paragraph" w:styleId="Heading6">
    <w:name w:val="heading 6"/>
    <w:basedOn w:val="HeadingBase"/>
    <w:next w:val="Normal"/>
    <w:link w:val="Heading6Char"/>
    <w:qFormat/>
    <w:rsid w:val="008E6029"/>
    <w:pPr>
      <w:spacing w:before="60"/>
      <w:outlineLvl w:val="5"/>
    </w:pPr>
    <w:rPr>
      <w:color w:val="918585"/>
      <w:sz w:val="20"/>
    </w:rPr>
  </w:style>
  <w:style w:type="paragraph" w:styleId="Heading7">
    <w:name w:val="heading 7"/>
    <w:basedOn w:val="Normal"/>
    <w:next w:val="Normal"/>
    <w:link w:val="Heading7Char"/>
    <w:qFormat/>
    <w:rsid w:val="008E6029"/>
    <w:pPr>
      <w:ind w:left="720"/>
      <w:outlineLvl w:val="6"/>
    </w:pPr>
    <w:rPr>
      <w:i/>
    </w:rPr>
  </w:style>
  <w:style w:type="paragraph" w:styleId="Heading8">
    <w:name w:val="heading 8"/>
    <w:basedOn w:val="Normal"/>
    <w:next w:val="Normal"/>
    <w:link w:val="Heading8Char"/>
    <w:qFormat/>
    <w:rsid w:val="008E6029"/>
    <w:pPr>
      <w:ind w:left="720"/>
      <w:outlineLvl w:val="7"/>
    </w:pPr>
    <w:rPr>
      <w:i/>
    </w:rPr>
  </w:style>
  <w:style w:type="paragraph" w:styleId="Heading9">
    <w:name w:val="heading 9"/>
    <w:basedOn w:val="Normal"/>
    <w:next w:val="Normal"/>
    <w:link w:val="Heading9Char"/>
    <w:qFormat/>
    <w:rsid w:val="008E6029"/>
    <w:pPr>
      <w:ind w:left="720"/>
      <w:outlineLvl w:val="8"/>
    </w:pPr>
    <w:rPr>
      <w:i/>
    </w:rPr>
  </w:style>
  <w:style w:type="character" w:default="1" w:styleId="DefaultParagraphFont">
    <w:name w:val="Default Paragraph Font"/>
    <w:uiPriority w:val="1"/>
    <w:unhideWhenUsed/>
    <w:rsid w:val="008E60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6029"/>
  </w:style>
  <w:style w:type="character" w:customStyle="1" w:styleId="Heading1Char">
    <w:name w:val="Heading 1 Char"/>
    <w:basedOn w:val="DefaultParagraphFont"/>
    <w:link w:val="Heading1"/>
    <w:rsid w:val="008E6029"/>
    <w:rPr>
      <w:rFonts w:ascii="Times New Roman" w:eastAsia="Times New Roman" w:hAnsi="Times New Roman" w:cs="Times New Roman"/>
      <w:b/>
      <w:sz w:val="32"/>
      <w:szCs w:val="20"/>
      <w:lang w:eastAsia="en-US"/>
    </w:rPr>
  </w:style>
  <w:style w:type="paragraph" w:styleId="BodyText">
    <w:name w:val="Body Text"/>
    <w:basedOn w:val="Normal"/>
    <w:link w:val="BodyTextChar"/>
    <w:rsid w:val="008E60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6029"/>
    <w:rPr>
      <w:rFonts w:ascii="Times New Roman" w:eastAsia="Times New Roman" w:hAnsi="Times New Roman" w:cs="Times New Roman"/>
      <w:sz w:val="24"/>
      <w:lang w:eastAsia="en-US"/>
    </w:rPr>
  </w:style>
  <w:style w:type="paragraph" w:styleId="List">
    <w:name w:val="List"/>
    <w:basedOn w:val="BodyText"/>
    <w:next w:val="BodyText"/>
    <w:rsid w:val="008E6029"/>
    <w:pPr>
      <w:tabs>
        <w:tab w:val="left" w:pos="340"/>
      </w:tabs>
      <w:spacing w:before="60" w:after="60"/>
      <w:ind w:left="340" w:hanging="340"/>
    </w:pPr>
  </w:style>
  <w:style w:type="paragraph" w:styleId="ListBullet">
    <w:name w:val="List Bullet"/>
    <w:basedOn w:val="List"/>
    <w:rsid w:val="008E6029"/>
    <w:pPr>
      <w:numPr>
        <w:numId w:val="11"/>
      </w:numPr>
      <w:tabs>
        <w:tab w:val="clear" w:pos="340"/>
      </w:tabs>
      <w:spacing w:before="40" w:after="40"/>
    </w:pPr>
  </w:style>
  <w:style w:type="character" w:customStyle="1" w:styleId="SpecialBold">
    <w:name w:val="Special Bold"/>
    <w:basedOn w:val="DefaultParagraphFont"/>
    <w:rsid w:val="008E6029"/>
    <w:rPr>
      <w:b/>
      <w:spacing w:val="0"/>
    </w:rPr>
  </w:style>
  <w:style w:type="paragraph" w:customStyle="1" w:styleId="SuperHeading">
    <w:name w:val="SuperHeading"/>
    <w:basedOn w:val="Normal"/>
    <w:rsid w:val="008E6029"/>
    <w:pPr>
      <w:spacing w:before="240" w:after="120"/>
      <w:outlineLvl w:val="0"/>
    </w:pPr>
    <w:rPr>
      <w:rFonts w:ascii="Times New Roman" w:hAnsi="Times New Roman"/>
      <w:b/>
      <w:sz w:val="32"/>
    </w:rPr>
  </w:style>
  <w:style w:type="paragraph" w:customStyle="1" w:styleId="TableHeading">
    <w:name w:val="Table Heading"/>
    <w:basedOn w:val="HeadingBase"/>
    <w:rsid w:val="008E6029"/>
    <w:pPr>
      <w:keepLines/>
      <w:pBdr>
        <w:bottom w:val="single" w:sz="6" w:space="1" w:color="918585"/>
      </w:pBdr>
      <w:spacing w:before="240"/>
    </w:pPr>
  </w:style>
  <w:style w:type="paragraph" w:customStyle="1" w:styleId="AllowPageBreak">
    <w:name w:val="AllowPageBreak"/>
    <w:rsid w:val="008E60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60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60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60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60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60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60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60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6029"/>
    <w:rPr>
      <w:rFonts w:ascii="Courier New" w:eastAsia="Times New Roman" w:hAnsi="Courier New" w:cs="Times New Roman"/>
      <w:i/>
      <w:szCs w:val="20"/>
      <w:lang w:eastAsia="en-US"/>
    </w:rPr>
  </w:style>
  <w:style w:type="paragraph" w:customStyle="1" w:styleId="HeadingBase">
    <w:name w:val="Heading Base"/>
    <w:rsid w:val="008E60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6029"/>
    <w:pPr>
      <w:tabs>
        <w:tab w:val="right" w:leader="dot" w:pos="9072"/>
      </w:tabs>
      <w:ind w:left="567"/>
    </w:pPr>
    <w:rPr>
      <w:szCs w:val="22"/>
    </w:rPr>
  </w:style>
  <w:style w:type="paragraph" w:customStyle="1" w:styleId="TOCBase">
    <w:name w:val="TOC Base"/>
    <w:rsid w:val="008E60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6029"/>
    <w:pPr>
      <w:tabs>
        <w:tab w:val="right" w:leader="dot" w:pos="9072"/>
      </w:tabs>
      <w:spacing w:before="40" w:after="40"/>
      <w:ind w:left="284"/>
    </w:pPr>
    <w:rPr>
      <w:rFonts w:ascii="Times New Roman" w:hAnsi="Times New Roman"/>
    </w:rPr>
  </w:style>
  <w:style w:type="paragraph" w:styleId="TOC1">
    <w:name w:val="toc 1"/>
    <w:basedOn w:val="TOCBase"/>
    <w:next w:val="Normal"/>
    <w:rsid w:val="008E60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60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6029"/>
    <w:rPr>
      <w:rFonts w:ascii="Times New Roman" w:eastAsia="Times New Roman" w:hAnsi="Times New Roman" w:cs="Times New Roman"/>
      <w:sz w:val="16"/>
      <w:lang w:eastAsia="en-US"/>
    </w:rPr>
  </w:style>
  <w:style w:type="paragraph" w:styleId="Title">
    <w:name w:val="Title"/>
    <w:basedOn w:val="HeadingBase"/>
    <w:link w:val="TitleChar"/>
    <w:qFormat/>
    <w:rsid w:val="008E6029"/>
    <w:pPr>
      <w:spacing w:before="5040"/>
      <w:jc w:val="center"/>
    </w:pPr>
    <w:rPr>
      <w:sz w:val="48"/>
      <w:szCs w:val="72"/>
      <w:lang w:val="en-US"/>
    </w:rPr>
  </w:style>
  <w:style w:type="character" w:customStyle="1" w:styleId="TitleChar">
    <w:name w:val="Title Char"/>
    <w:basedOn w:val="DefaultParagraphFont"/>
    <w:link w:val="Title"/>
    <w:rsid w:val="008E60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6029"/>
    <w:pPr>
      <w:tabs>
        <w:tab w:val="left" w:pos="3600"/>
        <w:tab w:val="left" w:pos="3958"/>
      </w:tabs>
    </w:pPr>
  </w:style>
  <w:style w:type="paragraph" w:customStyle="1" w:styleId="Note">
    <w:name w:val="Note"/>
    <w:basedOn w:val="BodyText"/>
    <w:rsid w:val="008E60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6029"/>
    <w:pPr>
      <w:framePr w:wrap="auto" w:hAnchor="text" w:y="6049"/>
    </w:pPr>
    <w:rPr>
      <w:color w:val="000000"/>
      <w:sz w:val="40"/>
    </w:rPr>
  </w:style>
  <w:style w:type="paragraph" w:customStyle="1" w:styleId="TOCTitle">
    <w:name w:val="TOCTitle"/>
    <w:basedOn w:val="Heading1"/>
    <w:rsid w:val="008E6029"/>
    <w:pPr>
      <w:spacing w:after="240"/>
      <w:jc w:val="center"/>
      <w:outlineLvl w:val="9"/>
    </w:pPr>
    <w:rPr>
      <w:caps/>
    </w:rPr>
  </w:style>
  <w:style w:type="paragraph" w:customStyle="1" w:styleId="Version">
    <w:name w:val="Version"/>
    <w:rsid w:val="008E60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6029"/>
    <w:pPr>
      <w:numPr>
        <w:numId w:val="12"/>
      </w:numPr>
      <w:tabs>
        <w:tab w:val="clear" w:pos="680"/>
      </w:tabs>
    </w:pPr>
  </w:style>
  <w:style w:type="paragraph" w:styleId="Index1">
    <w:name w:val="index 1"/>
    <w:basedOn w:val="Normal"/>
    <w:next w:val="Normal"/>
    <w:semiHidden/>
    <w:rsid w:val="008E6029"/>
    <w:pPr>
      <w:keepNext w:val="0"/>
      <w:tabs>
        <w:tab w:val="right" w:pos="4176"/>
      </w:tabs>
      <w:ind w:left="198" w:hanging="198"/>
    </w:pPr>
    <w:rPr>
      <w:rFonts w:ascii="Garamond" w:hAnsi="Garamond"/>
    </w:rPr>
  </w:style>
  <w:style w:type="paragraph" w:styleId="IndexHeading">
    <w:name w:val="index heading"/>
    <w:basedOn w:val="Normal"/>
    <w:next w:val="Index1"/>
    <w:semiHidden/>
    <w:rsid w:val="008E6029"/>
    <w:pPr>
      <w:spacing w:before="120" w:after="120"/>
    </w:pPr>
    <w:rPr>
      <w:rFonts w:ascii="Arial" w:hAnsi="Arial"/>
      <w:b/>
      <w:color w:val="918585"/>
      <w:sz w:val="24"/>
    </w:rPr>
  </w:style>
  <w:style w:type="paragraph" w:styleId="Header">
    <w:name w:val="header"/>
    <w:basedOn w:val="Normal"/>
    <w:link w:val="HeaderChar"/>
    <w:rsid w:val="008E60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6029"/>
    <w:rPr>
      <w:rFonts w:ascii="Times New Roman" w:eastAsia="Times New Roman" w:hAnsi="Times New Roman" w:cs="Times New Roman"/>
      <w:sz w:val="16"/>
      <w:szCs w:val="20"/>
      <w:lang w:val="en-GB" w:eastAsia="en-US"/>
    </w:rPr>
  </w:style>
  <w:style w:type="paragraph" w:customStyle="1" w:styleId="Chapter">
    <w:name w:val="Chapter"/>
    <w:basedOn w:val="Normal"/>
    <w:rsid w:val="008E6029"/>
    <w:pPr>
      <w:spacing w:before="240"/>
    </w:pPr>
    <w:rPr>
      <w:rFonts w:ascii="Times New Roman" w:hAnsi="Times New Roman"/>
      <w:smallCaps/>
      <w:spacing w:val="80"/>
      <w:sz w:val="28"/>
    </w:rPr>
  </w:style>
  <w:style w:type="paragraph" w:customStyle="1" w:styleId="InChapter">
    <w:name w:val="InChapter"/>
    <w:basedOn w:val="Heading3"/>
    <w:rsid w:val="008E6029"/>
    <w:pPr>
      <w:spacing w:after="240"/>
      <w:outlineLvl w:val="9"/>
    </w:pPr>
    <w:rPr>
      <w:noProof/>
    </w:rPr>
  </w:style>
  <w:style w:type="paragraph" w:styleId="Index2">
    <w:name w:val="index 2"/>
    <w:basedOn w:val="Normal"/>
    <w:next w:val="Normal"/>
    <w:semiHidden/>
    <w:rsid w:val="008E6029"/>
    <w:pPr>
      <w:tabs>
        <w:tab w:val="right" w:pos="4176"/>
      </w:tabs>
      <w:ind w:left="568" w:hanging="284"/>
    </w:pPr>
    <w:rPr>
      <w:rFonts w:ascii="Garamond" w:hAnsi="Garamond"/>
    </w:rPr>
  </w:style>
  <w:style w:type="paragraph" w:customStyle="1" w:styleId="Byline">
    <w:name w:val="Byline"/>
    <w:rsid w:val="008E60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6029"/>
    <w:pPr>
      <w:tabs>
        <w:tab w:val="clear" w:pos="3600"/>
        <w:tab w:val="clear" w:pos="3958"/>
      </w:tabs>
      <w:jc w:val="right"/>
    </w:pPr>
  </w:style>
  <w:style w:type="character" w:styleId="Emphasis">
    <w:name w:val="Emphasis"/>
    <w:basedOn w:val="DefaultParagraphFont"/>
    <w:qFormat/>
    <w:rsid w:val="008E6029"/>
    <w:rPr>
      <w:i/>
    </w:rPr>
  </w:style>
  <w:style w:type="paragraph" w:styleId="Caption">
    <w:name w:val="caption"/>
    <w:basedOn w:val="BodyText"/>
    <w:next w:val="Normal"/>
    <w:qFormat/>
    <w:rsid w:val="008E6029"/>
    <w:pPr>
      <w:framePr w:w="2268" w:hSpace="181" w:vSpace="181" w:wrap="around" w:vAnchor="text" w:hAnchor="page" w:x="1135" w:y="285" w:anchorLock="1"/>
    </w:pPr>
    <w:rPr>
      <w:i/>
    </w:rPr>
  </w:style>
  <w:style w:type="paragraph" w:customStyle="1" w:styleId="MiniTOCTitle">
    <w:name w:val="MiniTOCTitle"/>
    <w:basedOn w:val="Heading4"/>
    <w:rsid w:val="008E6029"/>
    <w:pPr>
      <w:spacing w:before="240"/>
      <w:outlineLvl w:val="9"/>
    </w:pPr>
    <w:rPr>
      <w:noProof/>
      <w:sz w:val="24"/>
    </w:rPr>
  </w:style>
  <w:style w:type="paragraph" w:customStyle="1" w:styleId="MiniTOCItem">
    <w:name w:val="MiniTOCItem"/>
    <w:basedOn w:val="ListBullet"/>
    <w:rsid w:val="008E6029"/>
    <w:pPr>
      <w:numPr>
        <w:numId w:val="0"/>
      </w:numPr>
      <w:tabs>
        <w:tab w:val="right" w:leader="dot" w:pos="6521"/>
      </w:tabs>
      <w:spacing w:before="0" w:after="0"/>
    </w:pPr>
  </w:style>
  <w:style w:type="paragraph" w:customStyle="1" w:styleId="TOFTitle">
    <w:name w:val="TOFTitle"/>
    <w:basedOn w:val="TOCTitle"/>
    <w:rsid w:val="008E6029"/>
  </w:style>
  <w:style w:type="paragraph" w:styleId="TableofFigures">
    <w:name w:val="table of figures"/>
    <w:basedOn w:val="Normal"/>
    <w:next w:val="Normal"/>
    <w:semiHidden/>
    <w:rsid w:val="008E6029"/>
    <w:pPr>
      <w:tabs>
        <w:tab w:val="right" w:leader="dot" w:pos="9072"/>
      </w:tabs>
      <w:ind w:left="970" w:hanging="403"/>
    </w:pPr>
    <w:rPr>
      <w:rFonts w:ascii="Times New Roman" w:hAnsi="Times New Roman"/>
      <w:b/>
    </w:rPr>
  </w:style>
  <w:style w:type="paragraph" w:styleId="ListNumber">
    <w:name w:val="List Number"/>
    <w:basedOn w:val="List"/>
    <w:rsid w:val="008E6029"/>
    <w:pPr>
      <w:numPr>
        <w:numId w:val="14"/>
      </w:numPr>
      <w:tabs>
        <w:tab w:val="clear" w:pos="340"/>
      </w:tabs>
    </w:pPr>
  </w:style>
  <w:style w:type="character" w:customStyle="1" w:styleId="WingdingSymbols">
    <w:name w:val="Wingding Symbols"/>
    <w:rsid w:val="008E6029"/>
    <w:rPr>
      <w:rFonts w:ascii="Wingdings" w:hAnsi="Wingdings"/>
    </w:rPr>
  </w:style>
  <w:style w:type="character" w:customStyle="1" w:styleId="HotSpot">
    <w:name w:val="HotSpot"/>
    <w:rsid w:val="008E6029"/>
    <w:rPr>
      <w:color w:val="0033CC"/>
      <w:u w:val="none"/>
    </w:rPr>
  </w:style>
  <w:style w:type="paragraph" w:customStyle="1" w:styleId="BodyTextRight">
    <w:name w:val="Body Text Right"/>
    <w:basedOn w:val="BodyText"/>
    <w:rsid w:val="008E6029"/>
    <w:pPr>
      <w:spacing w:before="0" w:after="0"/>
      <w:jc w:val="right"/>
    </w:pPr>
  </w:style>
  <w:style w:type="paragraph" w:styleId="Index3">
    <w:name w:val="index 3"/>
    <w:basedOn w:val="ListNumber2"/>
    <w:next w:val="Normal"/>
    <w:semiHidden/>
    <w:rsid w:val="008E6029"/>
    <w:pPr>
      <w:numPr>
        <w:numId w:val="0"/>
      </w:numPr>
      <w:tabs>
        <w:tab w:val="right" w:leader="dot" w:pos="4176"/>
      </w:tabs>
    </w:pPr>
  </w:style>
  <w:style w:type="paragraph" w:styleId="ListNumber2">
    <w:name w:val="List Number 2"/>
    <w:basedOn w:val="List2"/>
    <w:rsid w:val="008E6029"/>
    <w:pPr>
      <w:numPr>
        <w:numId w:val="9"/>
      </w:numPr>
      <w:tabs>
        <w:tab w:val="clear" w:pos="1060"/>
      </w:tabs>
    </w:pPr>
  </w:style>
  <w:style w:type="paragraph" w:customStyle="1" w:styleId="MarginNote">
    <w:name w:val="Margin Note"/>
    <w:basedOn w:val="BodyText"/>
    <w:rsid w:val="008E60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60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60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6029"/>
    <w:rPr>
      <w:sz w:val="32"/>
    </w:rPr>
  </w:style>
  <w:style w:type="paragraph" w:customStyle="1" w:styleId="HeadingProcedure">
    <w:name w:val="Heading Procedure"/>
    <w:basedOn w:val="HeadingBase"/>
    <w:next w:val="Normal"/>
    <w:rsid w:val="008E6029"/>
    <w:pPr>
      <w:tabs>
        <w:tab w:val="left" w:pos="0"/>
      </w:tabs>
      <w:spacing w:before="120" w:after="60"/>
    </w:pPr>
    <w:rPr>
      <w:i/>
      <w:color w:val="918585"/>
      <w:sz w:val="22"/>
    </w:rPr>
  </w:style>
  <w:style w:type="paragraph" w:customStyle="1" w:styleId="TableBodyText">
    <w:name w:val="Table Body Text"/>
    <w:basedOn w:val="BodyText"/>
    <w:rsid w:val="008E6029"/>
    <w:pPr>
      <w:spacing w:before="60" w:after="60"/>
    </w:pPr>
  </w:style>
  <w:style w:type="paragraph" w:styleId="ListContinue">
    <w:name w:val="List Continue"/>
    <w:basedOn w:val="List"/>
    <w:rsid w:val="008E6029"/>
    <w:pPr>
      <w:ind w:firstLine="0"/>
    </w:pPr>
  </w:style>
  <w:style w:type="paragraph" w:customStyle="1" w:styleId="ListNote">
    <w:name w:val="List Note"/>
    <w:basedOn w:val="List"/>
    <w:rsid w:val="008E6029"/>
    <w:pPr>
      <w:pBdr>
        <w:top w:val="single" w:sz="6" w:space="2" w:color="918585"/>
        <w:bottom w:val="single" w:sz="6" w:space="2" w:color="918585"/>
      </w:pBdr>
      <w:tabs>
        <w:tab w:val="left" w:pos="1021"/>
      </w:tabs>
      <w:ind w:firstLine="0"/>
    </w:pPr>
  </w:style>
  <w:style w:type="paragraph" w:customStyle="1" w:styleId="Warning">
    <w:name w:val="Warning"/>
    <w:basedOn w:val="BodyText"/>
    <w:rsid w:val="008E6029"/>
    <w:pPr>
      <w:shd w:val="clear" w:color="auto" w:fill="D9D9D9"/>
      <w:tabs>
        <w:tab w:val="left" w:pos="992"/>
      </w:tabs>
      <w:ind w:left="119" w:right="119"/>
    </w:pPr>
    <w:rPr>
      <w:sz w:val="20"/>
    </w:rPr>
  </w:style>
  <w:style w:type="paragraph" w:customStyle="1" w:styleId="MarginIcons">
    <w:name w:val="Margin Icons"/>
    <w:basedOn w:val="BodyText"/>
    <w:rsid w:val="008E60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6029"/>
    <w:rPr>
      <w:rFonts w:ascii="Courier New" w:hAnsi="Courier New"/>
    </w:rPr>
  </w:style>
  <w:style w:type="paragraph" w:customStyle="1" w:styleId="NoteBullet">
    <w:name w:val="Note Bullet"/>
    <w:basedOn w:val="Note"/>
    <w:rsid w:val="008E6029"/>
    <w:pPr>
      <w:tabs>
        <w:tab w:val="clear" w:pos="680"/>
      </w:tabs>
      <w:spacing w:before="60" w:after="60"/>
    </w:pPr>
  </w:style>
  <w:style w:type="paragraph" w:customStyle="1" w:styleId="SubHeading2">
    <w:name w:val="SubHeading2"/>
    <w:basedOn w:val="HeadingBase"/>
    <w:rsid w:val="008E6029"/>
    <w:pPr>
      <w:spacing w:before="240" w:after="60"/>
    </w:pPr>
    <w:rPr>
      <w:sz w:val="20"/>
    </w:rPr>
  </w:style>
  <w:style w:type="paragraph" w:customStyle="1" w:styleId="SubHeading1">
    <w:name w:val="SubHeading1"/>
    <w:basedOn w:val="HeadingBase"/>
    <w:rsid w:val="008E6029"/>
    <w:pPr>
      <w:spacing w:before="240" w:after="60"/>
    </w:pPr>
    <w:rPr>
      <w:color w:val="918585"/>
      <w:sz w:val="22"/>
    </w:rPr>
  </w:style>
  <w:style w:type="paragraph" w:customStyle="1" w:styleId="SideHeading">
    <w:name w:val="Side Heading"/>
    <w:basedOn w:val="HeadingBase"/>
    <w:rsid w:val="008E60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6029"/>
    <w:pPr>
      <w:numPr>
        <w:numId w:val="10"/>
      </w:numPr>
    </w:pPr>
  </w:style>
  <w:style w:type="paragraph" w:styleId="PlainText">
    <w:name w:val="Plain Text"/>
    <w:basedOn w:val="Normal"/>
    <w:link w:val="PlainTextChar"/>
    <w:rsid w:val="008E6029"/>
    <w:rPr>
      <w:sz w:val="20"/>
    </w:rPr>
  </w:style>
  <w:style w:type="character" w:customStyle="1" w:styleId="PlainTextChar">
    <w:name w:val="Plain Text Char"/>
    <w:basedOn w:val="DefaultParagraphFont"/>
    <w:link w:val="PlainText"/>
    <w:rsid w:val="008E6029"/>
    <w:rPr>
      <w:rFonts w:ascii="Courier New" w:eastAsia="Times New Roman" w:hAnsi="Courier New" w:cs="Times New Roman"/>
      <w:sz w:val="20"/>
      <w:szCs w:val="20"/>
      <w:lang w:eastAsia="en-US"/>
    </w:rPr>
  </w:style>
  <w:style w:type="character" w:customStyle="1" w:styleId="MenuOption">
    <w:name w:val="Menu Option"/>
    <w:basedOn w:val="DefaultParagraphFont"/>
    <w:rsid w:val="008E6029"/>
    <w:rPr>
      <w:b/>
      <w:smallCaps/>
    </w:rPr>
  </w:style>
  <w:style w:type="paragraph" w:customStyle="1" w:styleId="TableListNumber">
    <w:name w:val="Table List Number"/>
    <w:basedOn w:val="ListNumber"/>
    <w:rsid w:val="008E6029"/>
    <w:pPr>
      <w:numPr>
        <w:numId w:val="0"/>
      </w:numPr>
    </w:pPr>
  </w:style>
  <w:style w:type="paragraph" w:styleId="TOC4">
    <w:name w:val="toc 4"/>
    <w:basedOn w:val="TOCBase"/>
    <w:next w:val="Normal"/>
    <w:semiHidden/>
    <w:rsid w:val="008E6029"/>
    <w:pPr>
      <w:tabs>
        <w:tab w:val="right" w:leader="dot" w:pos="9071"/>
      </w:tabs>
      <w:ind w:left="1701"/>
    </w:pPr>
  </w:style>
  <w:style w:type="paragraph" w:customStyle="1" w:styleId="ListAlpha">
    <w:name w:val="List Alpha"/>
    <w:basedOn w:val="List"/>
    <w:rsid w:val="008E6029"/>
    <w:pPr>
      <w:numPr>
        <w:numId w:val="8"/>
      </w:numPr>
    </w:pPr>
  </w:style>
  <w:style w:type="paragraph" w:customStyle="1" w:styleId="ListAlpha2">
    <w:name w:val="List Alpha 2"/>
    <w:basedOn w:val="List2"/>
    <w:rsid w:val="008E6029"/>
    <w:pPr>
      <w:numPr>
        <w:numId w:val="7"/>
      </w:numPr>
    </w:pPr>
  </w:style>
  <w:style w:type="paragraph" w:styleId="List2">
    <w:name w:val="List 2"/>
    <w:basedOn w:val="BodyText"/>
    <w:rsid w:val="008E6029"/>
    <w:pPr>
      <w:tabs>
        <w:tab w:val="left" w:pos="680"/>
      </w:tabs>
      <w:spacing w:before="60" w:after="60"/>
      <w:ind w:left="680" w:hanging="340"/>
    </w:pPr>
  </w:style>
  <w:style w:type="paragraph" w:styleId="List3">
    <w:name w:val="List 3"/>
    <w:basedOn w:val="BodyText"/>
    <w:rsid w:val="008E6029"/>
    <w:pPr>
      <w:tabs>
        <w:tab w:val="left" w:pos="1021"/>
      </w:tabs>
      <w:spacing w:before="60" w:after="60"/>
      <w:ind w:left="1020" w:hanging="340"/>
    </w:pPr>
  </w:style>
  <w:style w:type="paragraph" w:styleId="List4">
    <w:name w:val="List 4"/>
    <w:basedOn w:val="BodyText"/>
    <w:rsid w:val="008E6029"/>
    <w:pPr>
      <w:tabs>
        <w:tab w:val="left" w:pos="1361"/>
      </w:tabs>
      <w:spacing w:before="60" w:after="60"/>
      <w:ind w:left="1361" w:hanging="340"/>
    </w:pPr>
  </w:style>
  <w:style w:type="paragraph" w:styleId="List5">
    <w:name w:val="List 5"/>
    <w:basedOn w:val="BodyText"/>
    <w:rsid w:val="008E6029"/>
    <w:pPr>
      <w:tabs>
        <w:tab w:val="left" w:pos="1701"/>
      </w:tabs>
      <w:spacing w:before="60" w:after="60"/>
      <w:ind w:left="1701" w:hanging="340"/>
    </w:pPr>
  </w:style>
  <w:style w:type="paragraph" w:styleId="ListBullet3">
    <w:name w:val="List Bullet 3"/>
    <w:basedOn w:val="List3"/>
    <w:rsid w:val="008E6029"/>
    <w:pPr>
      <w:numPr>
        <w:numId w:val="13"/>
      </w:numPr>
      <w:tabs>
        <w:tab w:val="clear" w:pos="1021"/>
      </w:tabs>
      <w:ind w:left="1037" w:hanging="357"/>
    </w:pPr>
  </w:style>
  <w:style w:type="paragraph" w:styleId="ListBullet4">
    <w:name w:val="List Bullet 4"/>
    <w:basedOn w:val="List4"/>
    <w:rsid w:val="008E6029"/>
    <w:pPr>
      <w:numPr>
        <w:numId w:val="2"/>
      </w:numPr>
      <w:tabs>
        <w:tab w:val="clear" w:pos="1361"/>
      </w:tabs>
    </w:pPr>
  </w:style>
  <w:style w:type="paragraph" w:styleId="ListBullet5">
    <w:name w:val="List Bullet 5"/>
    <w:basedOn w:val="List5"/>
    <w:rsid w:val="008E6029"/>
    <w:pPr>
      <w:numPr>
        <w:numId w:val="3"/>
      </w:numPr>
    </w:pPr>
  </w:style>
  <w:style w:type="paragraph" w:styleId="ListContinue2">
    <w:name w:val="List Continue 2"/>
    <w:basedOn w:val="List2"/>
    <w:rsid w:val="008E6029"/>
    <w:pPr>
      <w:ind w:firstLine="0"/>
    </w:pPr>
  </w:style>
  <w:style w:type="paragraph" w:styleId="ListContinue3">
    <w:name w:val="List Continue 3"/>
    <w:basedOn w:val="List3"/>
    <w:rsid w:val="008E6029"/>
    <w:pPr>
      <w:ind w:left="1021" w:firstLine="0"/>
    </w:pPr>
  </w:style>
  <w:style w:type="paragraph" w:styleId="ListContinue4">
    <w:name w:val="List Continue 4"/>
    <w:basedOn w:val="List4"/>
    <w:rsid w:val="008E6029"/>
    <w:pPr>
      <w:ind w:firstLine="0"/>
    </w:pPr>
  </w:style>
  <w:style w:type="paragraph" w:styleId="ListContinue5">
    <w:name w:val="List Continue 5"/>
    <w:basedOn w:val="List5"/>
    <w:rsid w:val="008E6029"/>
    <w:pPr>
      <w:ind w:firstLine="0"/>
    </w:pPr>
  </w:style>
  <w:style w:type="paragraph" w:styleId="ListNumber3">
    <w:name w:val="List Number 3"/>
    <w:basedOn w:val="List3"/>
    <w:rsid w:val="008E6029"/>
    <w:pPr>
      <w:numPr>
        <w:numId w:val="4"/>
      </w:numPr>
    </w:pPr>
  </w:style>
  <w:style w:type="paragraph" w:styleId="ListNumber4">
    <w:name w:val="List Number 4"/>
    <w:basedOn w:val="List4"/>
    <w:rsid w:val="008E6029"/>
    <w:pPr>
      <w:numPr>
        <w:numId w:val="5"/>
      </w:numPr>
    </w:pPr>
  </w:style>
  <w:style w:type="paragraph" w:styleId="ListNumber5">
    <w:name w:val="List Number 5"/>
    <w:basedOn w:val="List5"/>
    <w:rsid w:val="008E6029"/>
    <w:pPr>
      <w:numPr>
        <w:numId w:val="6"/>
      </w:numPr>
    </w:pPr>
  </w:style>
  <w:style w:type="paragraph" w:styleId="BlockText">
    <w:name w:val="Block Text"/>
    <w:basedOn w:val="Normal"/>
    <w:rsid w:val="008E6029"/>
    <w:pPr>
      <w:spacing w:after="120"/>
      <w:ind w:left="1440" w:right="1440"/>
    </w:pPr>
  </w:style>
  <w:style w:type="character" w:customStyle="1" w:styleId="Subscript">
    <w:name w:val="Subscript"/>
    <w:basedOn w:val="DefaultParagraphFont"/>
    <w:rsid w:val="008E6029"/>
    <w:rPr>
      <w:sz w:val="16"/>
      <w:vertAlign w:val="subscript"/>
    </w:rPr>
  </w:style>
  <w:style w:type="character" w:customStyle="1" w:styleId="Superscript">
    <w:name w:val="Superscript"/>
    <w:basedOn w:val="DefaultParagraphFont"/>
    <w:rsid w:val="008E6029"/>
    <w:rPr>
      <w:sz w:val="16"/>
      <w:vertAlign w:val="superscript"/>
    </w:rPr>
  </w:style>
  <w:style w:type="character" w:customStyle="1" w:styleId="Symbols">
    <w:name w:val="Symbols"/>
    <w:basedOn w:val="DefaultParagraphFont"/>
    <w:rsid w:val="008E6029"/>
    <w:rPr>
      <w:rFonts w:ascii="Symbol" w:hAnsi="Symbol"/>
    </w:rPr>
  </w:style>
  <w:style w:type="character" w:customStyle="1" w:styleId="MenuOptions">
    <w:name w:val="Menu Options"/>
    <w:basedOn w:val="DefaultParagraphFont"/>
    <w:rsid w:val="008E6029"/>
    <w:rPr>
      <w:rFonts w:ascii="Arial Narrow" w:hAnsi="Arial Narrow"/>
      <w:smallCaps/>
    </w:rPr>
  </w:style>
  <w:style w:type="character" w:customStyle="1" w:styleId="Buttons">
    <w:name w:val="Buttons"/>
    <w:basedOn w:val="DefaultParagraphFont"/>
    <w:rsid w:val="008E6029"/>
    <w:rPr>
      <w:b/>
    </w:rPr>
  </w:style>
  <w:style w:type="character" w:customStyle="1" w:styleId="Underlined">
    <w:name w:val="Underlined"/>
    <w:basedOn w:val="DefaultParagraphFont"/>
    <w:rsid w:val="008E6029"/>
    <w:rPr>
      <w:u w:val="single"/>
    </w:rPr>
  </w:style>
  <w:style w:type="paragraph" w:customStyle="1" w:styleId="TableBodyTextRight">
    <w:name w:val="Table Body Text Right"/>
    <w:basedOn w:val="TableBodyText"/>
    <w:rsid w:val="008E6029"/>
    <w:pPr>
      <w:widowControl w:val="0"/>
      <w:autoSpaceDE w:val="0"/>
      <w:autoSpaceDN w:val="0"/>
      <w:adjustRightInd w:val="0"/>
      <w:jc w:val="right"/>
    </w:pPr>
    <w:rPr>
      <w:rFonts w:cs="Arial"/>
      <w:szCs w:val="18"/>
    </w:rPr>
  </w:style>
  <w:style w:type="paragraph" w:customStyle="1" w:styleId="CopyrightText">
    <w:name w:val="Copyright Text"/>
    <w:basedOn w:val="BodyText"/>
    <w:rsid w:val="008E6029"/>
    <w:rPr>
      <w:sz w:val="18"/>
    </w:rPr>
  </w:style>
  <w:style w:type="paragraph" w:customStyle="1" w:styleId="BodySmallRight">
    <w:name w:val="Body Small Right"/>
    <w:basedOn w:val="BodyTextRight"/>
    <w:rsid w:val="008E6029"/>
    <w:rPr>
      <w:sz w:val="18"/>
      <w:szCs w:val="18"/>
    </w:rPr>
  </w:style>
  <w:style w:type="paragraph" w:customStyle="1" w:styleId="MarginEdition">
    <w:name w:val="Margin Edition"/>
    <w:basedOn w:val="MarginNote"/>
    <w:rsid w:val="008E6029"/>
    <w:pPr>
      <w:spacing w:before="0" w:after="0"/>
    </w:pPr>
    <w:rPr>
      <w:rFonts w:ascii="Times New Roman" w:hAnsi="Times New Roman"/>
      <w:color w:val="999999"/>
    </w:rPr>
  </w:style>
  <w:style w:type="paragraph" w:customStyle="1" w:styleId="Spacer">
    <w:name w:val="Spacer"/>
    <w:basedOn w:val="Normal"/>
    <w:rsid w:val="008E6029"/>
    <w:rPr>
      <w:sz w:val="2"/>
      <w:szCs w:val="2"/>
    </w:rPr>
  </w:style>
  <w:style w:type="character" w:customStyle="1" w:styleId="Small">
    <w:name w:val="Small"/>
    <w:basedOn w:val="DefaultParagraphFont"/>
    <w:rsid w:val="008E6029"/>
    <w:rPr>
      <w:sz w:val="16"/>
    </w:rPr>
  </w:style>
  <w:style w:type="paragraph" w:customStyle="1" w:styleId="WideTable">
    <w:name w:val="Wide Table"/>
    <w:basedOn w:val="Normal"/>
    <w:rsid w:val="008E6029"/>
    <w:pPr>
      <w:ind w:left="-1418"/>
    </w:pPr>
    <w:rPr>
      <w:sz w:val="2"/>
      <w:szCs w:val="2"/>
    </w:rPr>
  </w:style>
  <w:style w:type="character" w:styleId="PageNumber">
    <w:name w:val="page number"/>
    <w:basedOn w:val="DefaultParagraphFont"/>
    <w:rsid w:val="008E6029"/>
  </w:style>
  <w:style w:type="paragraph" w:styleId="Quote">
    <w:name w:val="Quote"/>
    <w:basedOn w:val="Heading1"/>
    <w:link w:val="QuoteChar"/>
    <w:qFormat/>
    <w:rsid w:val="008E6029"/>
    <w:rPr>
      <w:b w:val="0"/>
      <w:sz w:val="72"/>
      <w:szCs w:val="72"/>
      <w:lang w:val="en-NZ"/>
    </w:rPr>
  </w:style>
  <w:style w:type="character" w:customStyle="1" w:styleId="QuoteChar">
    <w:name w:val="Quote Char"/>
    <w:basedOn w:val="DefaultParagraphFont"/>
    <w:link w:val="Quote"/>
    <w:rsid w:val="008E60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6029"/>
    <w:pPr>
      <w:pageBreakBefore/>
    </w:pPr>
  </w:style>
  <w:style w:type="paragraph" w:customStyle="1" w:styleId="Border">
    <w:name w:val="Border"/>
    <w:basedOn w:val="Normal"/>
    <w:qFormat/>
    <w:rsid w:val="008E60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6029"/>
    <w:rPr>
      <w:b/>
      <w:bCs/>
      <w:i/>
      <w:iCs/>
      <w:color w:val="auto"/>
    </w:rPr>
  </w:style>
  <w:style w:type="paragraph" w:styleId="IntenseQuote">
    <w:name w:val="Intense Quote"/>
    <w:basedOn w:val="Normal"/>
    <w:next w:val="Normal"/>
    <w:link w:val="IntenseQuoteChar"/>
    <w:uiPriority w:val="30"/>
    <w:qFormat/>
    <w:rsid w:val="008E60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60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6029"/>
    <w:rPr>
      <w:smallCaps/>
      <w:color w:val="auto"/>
      <w:u w:val="single"/>
    </w:rPr>
  </w:style>
  <w:style w:type="character" w:styleId="IntenseReference">
    <w:name w:val="Intense Reference"/>
    <w:basedOn w:val="DefaultParagraphFont"/>
    <w:uiPriority w:val="32"/>
    <w:qFormat/>
    <w:rsid w:val="008E6029"/>
    <w:rPr>
      <w:b/>
      <w:bCs/>
      <w:smallCaps/>
      <w:color w:val="auto"/>
      <w:spacing w:val="5"/>
      <w:u w:val="single"/>
    </w:rPr>
  </w:style>
  <w:style w:type="paragraph" w:customStyle="1" w:styleId="2ColumnHeading">
    <w:name w:val="2Column Heading"/>
    <w:basedOn w:val="BodyText"/>
    <w:qFormat/>
    <w:rsid w:val="008E6029"/>
    <w:pPr>
      <w:spacing w:after="60"/>
      <w:ind w:left="-2268"/>
    </w:pPr>
    <w:rPr>
      <w:b/>
    </w:rPr>
  </w:style>
  <w:style w:type="paragraph" w:customStyle="1" w:styleId="Heading1TOC">
    <w:name w:val="Heading1 TOC"/>
    <w:basedOn w:val="Normal"/>
    <w:qFormat/>
    <w:rsid w:val="008E6029"/>
    <w:pPr>
      <w:spacing w:before="240" w:after="120"/>
    </w:pPr>
    <w:rPr>
      <w:rFonts w:ascii="Times New Roman" w:hAnsi="Times New Roman"/>
      <w:b/>
      <w:sz w:val="32"/>
    </w:rPr>
  </w:style>
  <w:style w:type="paragraph" w:customStyle="1" w:styleId="Heading2TOC">
    <w:name w:val="Heading2 TOC"/>
    <w:basedOn w:val="Normal"/>
    <w:qFormat/>
    <w:rsid w:val="008E6029"/>
    <w:pPr>
      <w:spacing w:before="240" w:after="60"/>
    </w:pPr>
    <w:rPr>
      <w:rFonts w:ascii="Times New Roman" w:hAnsi="Times New Roman"/>
      <w:b/>
      <w:sz w:val="28"/>
    </w:rPr>
  </w:style>
  <w:style w:type="character" w:customStyle="1" w:styleId="Underline">
    <w:name w:val="Underline"/>
    <w:basedOn w:val="DefaultParagraphFont"/>
    <w:qFormat/>
    <w:rsid w:val="008E6029"/>
    <w:rPr>
      <w:u w:val="single"/>
    </w:rPr>
  </w:style>
  <w:style w:type="character" w:customStyle="1" w:styleId="BoldandItalics">
    <w:name w:val="Bold and Italics"/>
    <w:qFormat/>
    <w:rsid w:val="008E6029"/>
    <w:rPr>
      <w:b/>
      <w:i/>
      <w:u w:val="none"/>
    </w:rPr>
  </w:style>
  <w:style w:type="paragraph" w:styleId="BalloonText">
    <w:name w:val="Balloon Text"/>
    <w:basedOn w:val="Normal"/>
    <w:link w:val="BalloonTextChar"/>
    <w:rsid w:val="008E6029"/>
    <w:rPr>
      <w:rFonts w:ascii="Tahoma" w:hAnsi="Tahoma" w:cs="Tahoma"/>
      <w:sz w:val="16"/>
      <w:szCs w:val="16"/>
    </w:rPr>
  </w:style>
  <w:style w:type="character" w:customStyle="1" w:styleId="BalloonTextChar">
    <w:name w:val="Balloon Text Char"/>
    <w:basedOn w:val="DefaultParagraphFont"/>
    <w:link w:val="BalloonText"/>
    <w:rsid w:val="008E60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60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60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6029"/>
    <w:rPr>
      <w:b/>
      <w:color w:val="660033"/>
      <w:spacing w:val="0"/>
    </w:rPr>
  </w:style>
  <w:style w:type="paragraph" w:customStyle="1" w:styleId="Nameditemlist">
    <w:name w:val="Named item list"/>
    <w:basedOn w:val="BodyText"/>
    <w:qFormat/>
    <w:rsid w:val="008E6029"/>
    <w:pPr>
      <w:tabs>
        <w:tab w:val="left" w:pos="2835"/>
      </w:tabs>
      <w:ind w:left="2835" w:hanging="2835"/>
    </w:pPr>
  </w:style>
  <w:style w:type="paragraph" w:customStyle="1" w:styleId="BodyTextnopadding">
    <w:name w:val="Body Text no padding"/>
    <w:basedOn w:val="BodyText"/>
    <w:qFormat/>
    <w:rsid w:val="008E6029"/>
    <w:pPr>
      <w:spacing w:before="0" w:after="0"/>
    </w:pPr>
  </w:style>
  <w:style w:type="paragraph" w:customStyle="1" w:styleId="BodyTextBold">
    <w:name w:val="Body Text Bold"/>
    <w:basedOn w:val="BodyText"/>
    <w:qFormat/>
    <w:rsid w:val="008E6029"/>
    <w:rPr>
      <w:b/>
    </w:rPr>
  </w:style>
  <w:style w:type="character" w:styleId="Hyperlink">
    <w:name w:val="Hyperlink"/>
    <w:basedOn w:val="DefaultParagraphFont"/>
    <w:uiPriority w:val="99"/>
    <w:unhideWhenUsed/>
    <w:rsid w:val="00DC42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657</Words>
  <Characters>4437</Characters>
  <Application>Microsoft Office Word</Application>
  <DocSecurity>0</DocSecurity>
  <Lines>130</Lines>
  <Paragraphs>71</Paragraphs>
  <ScaleCrop>false</ScaleCrop>
  <Company>Author-it Software Corporation Ltd.</Company>
  <LinksUpToDate>false</LinksUpToDate>
  <CharactersWithSpaces>5023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PSPREG013 Undertake inspections and monitoring</dc:title>
  <dc:subject>Approved</dc:subject>
  <dc:creator>SkillsIQ</dc:creator>
  <cp:keywords>Release: 1</cp:keywords>
  <dc:description>Review Date: 12 April 2008</dc:description>
  <cp:lastModifiedBy>HSD_TPCMSd.prod</cp:lastModifiedBy>
  <cp:revision>3</cp:revision>
  <dcterms:created xsi:type="dcterms:W3CDTF">2022-11-21T09:05:00Z</dcterms:created>
  <dcterms:modified xsi:type="dcterms:W3CDTF">2022-11-21T09:05:00Z</dcterms:modified>
</cp:coreProperties>
</file>