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062" w:rsidP="00DE6062">
      <w:pPr>
        <w:pStyle w:val="Title"/>
      </w:pPr>
      <w:r>
        <w:fldChar w:fldCharType="begin"/>
      </w:r>
      <w:r>
        <w:instrText xml:space="preserve"> TITLE   \* MERGEFORMAT </w:instrText>
      </w:r>
      <w:r>
        <w:fldChar w:fldCharType="separate"/>
      </w:r>
      <w:r>
        <w:t>PSPREG011 Give evidence</w:t>
      </w:r>
      <w:r>
        <w:fldChar w:fldCharType="end"/>
      </w:r>
    </w:p>
    <w:p w:rsidR="00DE6062" w:rsidP="00DE6062">
      <w:pPr>
        <w:pStyle w:val="Version"/>
        <w:sectPr w:rsidSect="004F4F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FD8" w:rsidP="004F4FD8">
      <w:pPr>
        <w:pStyle w:val="SuperHeading"/>
      </w:pPr>
      <w:r w:rsidRPr="004F4FD8">
        <w:t>PSPREG011 Give evidence</w:t>
      </w:r>
    </w:p>
    <w:p w:rsidR="00000000" w:rsidRPr="004F4FD8" w:rsidP="004F4FD8">
      <w:pPr>
        <w:pStyle w:val="Heading1"/>
      </w:pPr>
      <w:bookmarkStart w:id="1" w:name="O_825779"/>
      <w:bookmarkEnd w:id="1"/>
      <w:r w:rsidRPr="004F4FD8">
        <w:t>Modification History</w:t>
      </w:r>
    </w:p>
    <w:tbl>
      <w:tblPr>
        <w:tblW w:w="0" w:type="auto"/>
        <w:tblLayout w:type="fixed"/>
        <w:tblCellMar>
          <w:left w:w="62" w:type="dxa"/>
          <w:right w:w="62" w:type="dxa"/>
        </w:tblCellMar>
        <w:tblLook w:val="0000"/>
      </w:tblPr>
      <w:tblGrid>
        <w:gridCol w:w="1134"/>
        <w:gridCol w:w="7937"/>
      </w:tblGrid>
      <w:tr w:rsidTr="00DE60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Comments</w:t>
            </w:r>
          </w:p>
        </w:tc>
      </w:tr>
      <w:tr w:rsidTr="00DE60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BodyText"/>
              <w:rPr>
                <w:lang w:val="en-NZ"/>
              </w:rPr>
            </w:pPr>
            <w:r w:rsidRPr="004F4F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FD8" w:rsidP="004F4FD8">
            <w:pPr>
              <w:pStyle w:val="BodyText"/>
            </w:pPr>
            <w:r w:rsidRPr="004F4FD8">
              <w:t xml:space="preserve">This unit was released in PSP Public Sector Training Package release 1.0 and meets the Standards for Training Packages. </w:t>
            </w:r>
          </w:p>
          <w:p w:rsidR="00000000" w:rsidRPr="004F4FD8" w:rsidP="004F4FD8">
            <w:pPr>
              <w:pStyle w:val="BodyText"/>
            </w:pPr>
          </w:p>
          <w:p w:rsidR="00000000" w:rsidRPr="004F4FD8" w:rsidP="004F4FD8">
            <w:pPr>
              <w:pStyle w:val="BodyText"/>
            </w:pPr>
            <w:r w:rsidRPr="004F4FD8">
              <w:t>This unit supersedes and is equivalent to PSPREG410B Give evidence.</w:t>
            </w:r>
          </w:p>
          <w:p w:rsidR="00000000" w:rsidRPr="004F4FD8" w:rsidP="004F4FD8">
            <w:pPr>
              <w:pStyle w:val="BodyText"/>
            </w:pPr>
          </w:p>
          <w:p w:rsidR="00000000" w:rsidRPr="004F4FD8" w:rsidP="004F4FD8">
            <w:pPr>
              <w:pStyle w:val="ListBullet"/>
            </w:pPr>
            <w:r w:rsidRPr="004F4FD8">
              <w:t>Unit code updated</w:t>
            </w:r>
          </w:p>
          <w:p w:rsidR="00000000" w:rsidRPr="004F4FD8" w:rsidP="004F4FD8">
            <w:pPr>
              <w:pStyle w:val="ListBullet"/>
            </w:pPr>
            <w:r w:rsidRPr="004F4FD8">
              <w:t>Content and formatting upd</w:t>
            </w:r>
            <w:r w:rsidRPr="004F4FD8">
              <w:t>ated to comply with new standards</w:t>
            </w:r>
          </w:p>
          <w:p w:rsidR="00000000" w:rsidRPr="004F4FD8" w:rsidP="004F4FD8">
            <w:pPr>
              <w:pStyle w:val="ListBullet"/>
            </w:pPr>
            <w:r w:rsidRPr="004F4FD8">
              <w:t>All PC transitioned from passive to active voice</w:t>
            </w:r>
          </w:p>
        </w:tc>
      </w:tr>
    </w:tbl>
    <w:p w:rsidR="00DE6062" w:rsidP="004F4FD8">
      <w:pPr>
        <w:pStyle w:val="BodyText"/>
      </w:pPr>
    </w:p>
    <w:p w:rsidR="00DE6062" w:rsidP="004F4FD8">
      <w:pPr>
        <w:pStyle w:val="BodyText"/>
      </w:pPr>
    </w:p>
    <w:p w:rsidR="00000000" w:rsidRPr="004F4FD8" w:rsidP="004F4FD8">
      <w:pPr>
        <w:pStyle w:val="Heading1"/>
      </w:pPr>
      <w:bookmarkStart w:id="2" w:name="O_825780"/>
      <w:bookmarkEnd w:id="2"/>
      <w:r w:rsidRPr="004F4FD8">
        <w:t>Application</w:t>
      </w:r>
    </w:p>
    <w:p w:rsidR="00000000" w:rsidRPr="004F4FD8" w:rsidP="00DE6062">
      <w:pPr>
        <w:pStyle w:val="BodyText"/>
      </w:pPr>
      <w:r w:rsidRPr="004F4FD8">
        <w:t>This unit describes the skills required to give evidence in a range of legal proceedings. It includes preparing for proceedings, presenting evidence, and following up outcomes of proceedings.</w:t>
      </w:r>
    </w:p>
    <w:p w:rsidR="00000000" w:rsidRPr="004F4FD8" w:rsidP="00DE6062">
      <w:pPr>
        <w:pStyle w:val="BodyText"/>
      </w:pPr>
      <w:r w:rsidRPr="004F4FD8">
        <w:t>This unit applies to those working in regulatory roles within t</w:t>
      </w:r>
      <w:r w:rsidRPr="004F4FD8">
        <w:t>he public sector involved in giving evidence in legal proceedings.</w:t>
      </w:r>
    </w:p>
    <w:p w:rsidR="00000000" w:rsidRPr="004F4FD8" w:rsidP="00DE6062">
      <w:pPr>
        <w:pStyle w:val="BodyText"/>
      </w:pPr>
      <w:r w:rsidRPr="004F4FD8">
        <w:t>The skills and knowledge described in this unit must be applied within the legislative, regulatory and policy environment in which they are carried out. Organisational policies and procedu</w:t>
      </w:r>
      <w:r w:rsidRPr="004F4FD8">
        <w:t>res must be consulted and adhered to.</w:t>
      </w:r>
    </w:p>
    <w:p w:rsidR="00000000" w:rsidRPr="004F4FD8" w:rsidP="00DE6062">
      <w:pPr>
        <w:pStyle w:val="BodyText"/>
      </w:pPr>
      <w:r w:rsidRPr="004F4FD8">
        <w:t>Those undertaking this unit would work independently in a range of familiar contexts.</w:t>
      </w:r>
    </w:p>
    <w:p w:rsidR="00DE6062" w:rsidP="00DE6062">
      <w:pPr>
        <w:pStyle w:val="BodyText"/>
      </w:pPr>
      <w:r w:rsidRPr="004F4FD8">
        <w:t>No licensing, legislative or certification requirements apply to unit at the time of publication.</w:t>
      </w:r>
    </w:p>
    <w:p w:rsidR="00000000" w:rsidRPr="004F4FD8" w:rsidP="004F4FD8">
      <w:pPr>
        <w:pStyle w:val="Heading1"/>
      </w:pPr>
      <w:bookmarkStart w:id="3" w:name="O_825782"/>
      <w:bookmarkEnd w:id="3"/>
      <w:r w:rsidRPr="004F4FD8">
        <w:t>Competency Field</w:t>
      </w:r>
    </w:p>
    <w:p w:rsidR="00000000" w:rsidRPr="004F4FD8" w:rsidP="00DE6062">
      <w:pPr>
        <w:pStyle w:val="BodyText"/>
      </w:pPr>
      <w:r w:rsidRPr="004F4FD8">
        <w:t>Regulatory</w:t>
      </w:r>
    </w:p>
    <w:p w:rsidR="00000000" w:rsidRPr="004F4FD8" w:rsidP="004F4FD8">
      <w:pPr>
        <w:pStyle w:val="Heading1"/>
      </w:pPr>
      <w:bookmarkStart w:id="4" w:name="O_825784"/>
      <w:bookmarkEnd w:id="4"/>
      <w:r w:rsidRPr="004F4FD8">
        <w:t>Elements and Performance Criteria</w:t>
      </w:r>
    </w:p>
    <w:tbl>
      <w:tblPr>
        <w:tblW w:w="0" w:type="auto"/>
        <w:tblLayout w:type="fixed"/>
        <w:tblCellMar>
          <w:left w:w="62" w:type="dxa"/>
          <w:right w:w="62" w:type="dxa"/>
        </w:tblCellMar>
        <w:tblLook w:val="0000"/>
      </w:tblPr>
      <w:tblGrid>
        <w:gridCol w:w="2203"/>
        <w:gridCol w:w="6804"/>
      </w:tblGrid>
      <w:tr w:rsidTr="004F4F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 xml:space="preserve"> 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PERFORMANCE CRITERIA</w:t>
            </w:r>
          </w:p>
        </w:tc>
      </w:tr>
      <w:tr w:rsidTr="004F4F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BodyText"/>
              <w:rPr>
                <w:lang w:val="en-NZ"/>
              </w:rPr>
            </w:pPr>
            <w:r w:rsidRPr="004F4F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BodyText"/>
              <w:rPr>
                <w:lang w:val="en-NZ"/>
              </w:rPr>
            </w:pPr>
            <w:r w:rsidRPr="004F4FD8">
              <w:t>Performance criteria describe the performance needed to demonstrate achievement of the element. Where bo</w:t>
            </w:r>
            <w:r w:rsidRPr="004F4FD8">
              <w:t>ld italicised text is used, further information is detailed in the range of conditions section.</w:t>
            </w:r>
          </w:p>
        </w:tc>
      </w:tr>
      <w:tr w:rsidTr="004F4F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List"/>
              <w:rPr>
                <w:lang w:val="en-NZ"/>
              </w:rPr>
            </w:pPr>
            <w:r w:rsidRPr="004F4FD8">
              <w:rPr>
                <w:rStyle w:val="SpecialBold"/>
              </w:rPr>
              <w:t>1.</w:t>
            </w:r>
            <w:r w:rsidRPr="004F4FD8">
              <w:rPr>
                <w:rStyle w:val="SpecialBold"/>
              </w:rPr>
              <w:tab/>
              <w:t>Prepare for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FD8" w:rsidP="004F4FD8">
            <w:pPr>
              <w:pStyle w:val="List"/>
            </w:pPr>
            <w:r w:rsidRPr="004F4FD8">
              <w:t>1.1</w:t>
            </w:r>
            <w:r w:rsidRPr="004F4FD8">
              <w:tab/>
              <w:t>Confirm arrangements for, role and involvement in proceedings.</w:t>
            </w:r>
          </w:p>
          <w:p w:rsidR="00000000" w:rsidRPr="004F4FD8" w:rsidP="004F4FD8">
            <w:pPr>
              <w:pStyle w:val="List"/>
            </w:pPr>
            <w:r w:rsidRPr="004F4FD8">
              <w:t>1.2</w:t>
            </w:r>
            <w:r w:rsidRPr="004F4FD8">
              <w:tab/>
              <w:t>Prepare documentation and exhibits.</w:t>
            </w:r>
          </w:p>
          <w:p w:rsidR="00000000" w:rsidP="004F4FD8">
            <w:pPr>
              <w:pStyle w:val="List"/>
              <w:rPr>
                <w:lang w:val="en-NZ"/>
              </w:rPr>
            </w:pPr>
            <w:r w:rsidRPr="004F4FD8">
              <w:t>1.3</w:t>
            </w:r>
            <w:r w:rsidRPr="004F4FD8">
              <w:tab/>
            </w:r>
            <w:r w:rsidRPr="004F4FD8">
              <w:t>Support any witnesses as required, to attend proceedings and give evidence.</w:t>
            </w:r>
          </w:p>
        </w:tc>
      </w:tr>
      <w:tr w:rsidTr="004F4F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List"/>
              <w:rPr>
                <w:lang w:val="en-NZ"/>
              </w:rPr>
            </w:pPr>
            <w:r w:rsidRPr="004F4FD8">
              <w:rPr>
                <w:rStyle w:val="SpecialBold"/>
              </w:rPr>
              <w:t>2.</w:t>
            </w:r>
            <w:r w:rsidRPr="004F4FD8">
              <w:rPr>
                <w:rStyle w:val="SpecialBold"/>
              </w:rPr>
              <w:tab/>
              <w:t>Present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FD8" w:rsidP="004F4FD8">
            <w:pPr>
              <w:pStyle w:val="List"/>
            </w:pPr>
            <w:r w:rsidRPr="004F4FD8">
              <w:t>2.1</w:t>
            </w:r>
            <w:r w:rsidRPr="004F4FD8">
              <w:tab/>
              <w:t>Adhere to protocols and rules of evidence relevant to the setting and the organisation involved throughout proceedings.</w:t>
            </w:r>
          </w:p>
          <w:p w:rsidR="00000000" w:rsidRPr="004F4FD8" w:rsidP="004F4FD8">
            <w:pPr>
              <w:pStyle w:val="List"/>
            </w:pPr>
            <w:r w:rsidRPr="004F4FD8">
              <w:t>2.2</w:t>
            </w:r>
            <w:r w:rsidRPr="004F4FD8">
              <w:tab/>
              <w:t>Note and incorporate feedback f</w:t>
            </w:r>
            <w:r w:rsidRPr="004F4FD8">
              <w:t>rom counsel and/or police and comments by deciding authority.</w:t>
            </w:r>
          </w:p>
          <w:p w:rsidR="00000000" w:rsidRPr="004F4FD8" w:rsidP="004F4FD8">
            <w:pPr>
              <w:pStyle w:val="List"/>
            </w:pPr>
            <w:r w:rsidRPr="004F4FD8">
              <w:t>2.3</w:t>
            </w:r>
            <w:r w:rsidRPr="004F4FD8">
              <w:tab/>
              <w:t>Present evidence in a clear, concise and articulate manner.</w:t>
            </w:r>
          </w:p>
          <w:p w:rsidR="00000000" w:rsidRPr="004F4FD8" w:rsidP="004F4FD8">
            <w:pPr>
              <w:pStyle w:val="List"/>
            </w:pPr>
            <w:r w:rsidRPr="004F4FD8">
              <w:t>2.4</w:t>
            </w:r>
            <w:r w:rsidRPr="004F4FD8">
              <w:tab/>
              <w:t>Enhance the reputation and image of the organisation through quality and standard of evidence and presentation.</w:t>
            </w:r>
          </w:p>
          <w:p w:rsidR="00000000" w:rsidP="004F4FD8">
            <w:pPr>
              <w:pStyle w:val="List"/>
              <w:rPr>
                <w:lang w:val="en-NZ"/>
              </w:rPr>
            </w:pPr>
            <w:r w:rsidRPr="004F4FD8">
              <w:t>2.5</w:t>
            </w:r>
            <w:r w:rsidRPr="004F4FD8">
              <w:tab/>
              <w:t>Provide co</w:t>
            </w:r>
            <w:r w:rsidRPr="004F4FD8">
              <w:t>nsidered expert evidence on request consistent with qualifications and expertise.</w:t>
            </w:r>
          </w:p>
        </w:tc>
      </w:tr>
      <w:tr w:rsidTr="004F4F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List"/>
              <w:rPr>
                <w:lang w:val="en-NZ"/>
              </w:rPr>
            </w:pPr>
            <w:r w:rsidRPr="004F4FD8">
              <w:rPr>
                <w:rStyle w:val="SpecialBold"/>
              </w:rPr>
              <w:t>3.</w:t>
            </w:r>
            <w:r w:rsidRPr="004F4FD8">
              <w:rPr>
                <w:rStyle w:val="SpecialBold"/>
              </w:rPr>
              <w:tab/>
              <w:t>Follow up outcomes of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FD8" w:rsidP="004F4FD8">
            <w:pPr>
              <w:pStyle w:val="List"/>
            </w:pPr>
            <w:r w:rsidRPr="004F4FD8">
              <w:t>3.1</w:t>
            </w:r>
            <w:r w:rsidRPr="004F4FD8">
              <w:tab/>
              <w:t>Note and file the outcomes of the proceedings and complete reports where required.</w:t>
            </w:r>
          </w:p>
          <w:p w:rsidR="00000000" w:rsidRPr="004F4FD8" w:rsidP="004F4FD8">
            <w:pPr>
              <w:pStyle w:val="List"/>
            </w:pPr>
            <w:r w:rsidRPr="004F4FD8">
              <w:t>3.2</w:t>
            </w:r>
            <w:r w:rsidRPr="004F4FD8">
              <w:tab/>
              <w:t>Implement any required actions.</w:t>
            </w:r>
          </w:p>
        </w:tc>
      </w:tr>
    </w:tbl>
    <w:p w:rsidR="00000000" w:rsidRPr="004F4FD8" w:rsidP="004F4FD8">
      <w:pPr>
        <w:pStyle w:val="BodyText"/>
      </w:pPr>
    </w:p>
    <w:p w:rsidR="00000000" w:rsidRPr="004F4FD8" w:rsidP="004F4FD8">
      <w:pPr>
        <w:pStyle w:val="AllowPageBreak"/>
      </w:pPr>
    </w:p>
    <w:p w:rsidR="00000000" w:rsidRPr="004F4FD8" w:rsidP="004F4FD8">
      <w:pPr>
        <w:pStyle w:val="Heading1"/>
      </w:pPr>
      <w:bookmarkStart w:id="5" w:name="O_825785"/>
      <w:bookmarkEnd w:id="5"/>
      <w:r w:rsidRPr="004F4FD8">
        <w:t>Foundation Skills</w:t>
      </w:r>
    </w:p>
    <w:p w:rsidR="00000000" w:rsidRPr="004F4FD8" w:rsidP="00DE6062">
      <w:pPr>
        <w:pStyle w:val="BodyText"/>
      </w:pPr>
      <w:r w:rsidRPr="004F4FD8">
        <w:t>Foundation skills are embedded within the elements and performance criteria of this unit.</w:t>
      </w:r>
    </w:p>
    <w:p w:rsidR="00000000" w:rsidRPr="004F4FD8" w:rsidP="004F4FD8">
      <w:pPr>
        <w:pStyle w:val="Heading1"/>
      </w:pPr>
      <w:bookmarkStart w:id="6" w:name="O_825787"/>
      <w:bookmarkEnd w:id="6"/>
      <w:r w:rsidRPr="004F4FD8">
        <w:t>Unit Mapping Information</w:t>
      </w:r>
    </w:p>
    <w:p w:rsidR="00000000" w:rsidRPr="004F4FD8" w:rsidP="00DE6062">
      <w:pPr>
        <w:pStyle w:val="BodyText"/>
      </w:pPr>
      <w:r w:rsidRPr="004F4FD8">
        <w:t>This unit supersedes and is equivalent to PSPREG410B Give evidence.</w:t>
      </w:r>
    </w:p>
    <w:p w:rsidR="00000000" w:rsidRPr="004F4FD8" w:rsidP="004F4FD8">
      <w:pPr>
        <w:pStyle w:val="Heading1"/>
      </w:pPr>
      <w:bookmarkStart w:id="7" w:name="O_825794"/>
      <w:bookmarkEnd w:id="7"/>
      <w:r w:rsidRPr="004F4FD8">
        <w:t>Links</w:t>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sectPr w:rsidSect="004F4FD8">
          <w:headerReference w:type="default" r:id="rId10"/>
          <w:footerReference w:type="default" r:id="rId11"/>
          <w:pgSz w:w="11908" w:h="16833"/>
          <w:pgMar w:top="1702" w:right="1418" w:bottom="1702" w:left="1418" w:header="992" w:footer="992" w:gutter="0"/>
          <w:cols w:space="720"/>
          <w:noEndnote/>
          <w:docGrid w:linePitch="299"/>
        </w:sectPr>
      </w:pPr>
    </w:p>
    <w:p w:rsidR="00000000" w:rsidRPr="004F4FD8" w:rsidP="004F4FD8">
      <w:pPr>
        <w:pStyle w:val="SuperHeading"/>
      </w:pPr>
      <w:r w:rsidRPr="004F4FD8">
        <w:t>Assessment Requirements for PSPREG011 Give evidence</w:t>
      </w:r>
    </w:p>
    <w:p w:rsidR="00000000" w:rsidRPr="004F4FD8" w:rsidP="004F4FD8">
      <w:pPr>
        <w:pStyle w:val="Heading1"/>
      </w:pPr>
      <w:bookmarkStart w:id="8" w:name="O_825789"/>
      <w:bookmarkEnd w:id="8"/>
      <w:r w:rsidRPr="004F4FD8">
        <w:t>Modification History</w:t>
      </w:r>
    </w:p>
    <w:tbl>
      <w:tblPr>
        <w:tblW w:w="0" w:type="auto"/>
        <w:tblLayout w:type="fixed"/>
        <w:tblCellMar>
          <w:left w:w="62" w:type="dxa"/>
          <w:right w:w="62" w:type="dxa"/>
        </w:tblCellMar>
        <w:tblLook w:val="0000"/>
      </w:tblPr>
      <w:tblGrid>
        <w:gridCol w:w="1134"/>
        <w:gridCol w:w="7937"/>
      </w:tblGrid>
      <w:tr w:rsidTr="00DE60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TableHeading"/>
              <w:rPr>
                <w:lang w:val="en-NZ"/>
              </w:rPr>
            </w:pPr>
            <w:r w:rsidRPr="004F4FD8">
              <w:t>Comments</w:t>
            </w:r>
          </w:p>
        </w:tc>
      </w:tr>
      <w:tr w:rsidTr="00DE60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FD8">
            <w:pPr>
              <w:pStyle w:val="BodyText"/>
              <w:rPr>
                <w:lang w:val="en-NZ"/>
              </w:rPr>
            </w:pPr>
            <w:r w:rsidRPr="004F4F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FD8" w:rsidP="004F4FD8">
            <w:pPr>
              <w:pStyle w:val="BodyText"/>
            </w:pPr>
            <w:r w:rsidRPr="004F4FD8">
              <w:t>These Assessment Requirement</w:t>
            </w:r>
            <w:r w:rsidRPr="004F4FD8">
              <w:t xml:space="preserve">s were released in PSP Public Sector Training Package release 1.0 and meet the Standards for Training Packages. </w:t>
            </w:r>
          </w:p>
          <w:p w:rsidR="00000000" w:rsidRPr="004F4FD8" w:rsidP="004F4FD8">
            <w:pPr>
              <w:pStyle w:val="BodyText"/>
            </w:pPr>
          </w:p>
          <w:p w:rsidR="00000000" w:rsidRPr="004F4FD8" w:rsidP="004F4FD8">
            <w:pPr>
              <w:pStyle w:val="ListBullet"/>
            </w:pPr>
            <w:r w:rsidRPr="004F4FD8">
              <w:t>Assessment Requirements created drawing upon specified assessment information from superseded unit</w:t>
            </w:r>
          </w:p>
        </w:tc>
      </w:tr>
    </w:tbl>
    <w:p w:rsidR="00000000" w:rsidRPr="004F4FD8" w:rsidP="004F4FD8">
      <w:pPr>
        <w:pStyle w:val="BodyText"/>
      </w:pPr>
    </w:p>
    <w:p w:rsidR="00000000" w:rsidRPr="004F4FD8" w:rsidP="004F4FD8">
      <w:pPr>
        <w:pStyle w:val="AllowPageBreak"/>
      </w:pPr>
    </w:p>
    <w:p w:rsidR="00000000" w:rsidRPr="004F4FD8" w:rsidP="004F4FD8">
      <w:pPr>
        <w:pStyle w:val="Heading1"/>
      </w:pPr>
      <w:bookmarkStart w:id="9" w:name="O_825790"/>
      <w:bookmarkEnd w:id="9"/>
      <w:r w:rsidRPr="004F4FD8">
        <w:t>Performance Evidence</w:t>
      </w:r>
    </w:p>
    <w:p w:rsidR="00000000" w:rsidRPr="004F4FD8" w:rsidP="00DE6062">
      <w:pPr>
        <w:pStyle w:val="BodyText"/>
      </w:pPr>
      <w:r w:rsidRPr="004F4FD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F4FD8" w:rsidP="004F4FD8">
      <w:pPr>
        <w:pStyle w:val="ListBullet"/>
      </w:pPr>
      <w:r w:rsidRPr="004F4FD8">
        <w:t>present</w:t>
      </w:r>
      <w:r w:rsidRPr="004F4FD8">
        <w:t>ing evidence clearly and concisely</w:t>
      </w:r>
    </w:p>
    <w:p w:rsidR="00000000" w:rsidRPr="004F4FD8" w:rsidP="004F4FD8">
      <w:pPr>
        <w:pStyle w:val="ListBullet"/>
      </w:pPr>
      <w:r w:rsidRPr="004F4FD8">
        <w:t>writing reports</w:t>
      </w:r>
    </w:p>
    <w:p w:rsidR="00000000" w:rsidRPr="004F4FD8" w:rsidP="004F4FD8">
      <w:pPr>
        <w:pStyle w:val="ListBullet"/>
      </w:pPr>
      <w:r w:rsidRPr="004F4FD8">
        <w:t>taking notes</w:t>
      </w:r>
    </w:p>
    <w:p w:rsidR="00000000" w:rsidRPr="004F4FD8" w:rsidP="004F4FD8">
      <w:pPr>
        <w:pStyle w:val="ListBullet"/>
      </w:pPr>
      <w:r w:rsidRPr="004F4FD8">
        <w:t>communicating with people from diverse backgrounds</w:t>
      </w:r>
    </w:p>
    <w:p w:rsidR="00000000" w:rsidRPr="004F4FD8" w:rsidP="004F4FD8">
      <w:pPr>
        <w:pStyle w:val="ListBullet"/>
      </w:pPr>
      <w:r w:rsidRPr="004F4FD8">
        <w:t>making comparisons and exercising judgment about facts in written materials</w:t>
      </w:r>
    </w:p>
    <w:p w:rsidR="00000000" w:rsidRPr="004F4FD8" w:rsidP="004F4FD8">
      <w:pPr>
        <w:pStyle w:val="ListBullet"/>
      </w:pPr>
      <w:r w:rsidRPr="004F4FD8">
        <w:t>report writing using formal structures and language</w:t>
      </w:r>
    </w:p>
    <w:p w:rsidR="00000000" w:rsidRPr="004F4FD8" w:rsidP="004F4FD8">
      <w:pPr>
        <w:pStyle w:val="AllowPageBreak"/>
      </w:pPr>
    </w:p>
    <w:p w:rsidR="00000000" w:rsidRPr="004F4FD8" w:rsidP="004F4FD8">
      <w:pPr>
        <w:pStyle w:val="Heading1"/>
      </w:pPr>
      <w:bookmarkStart w:id="10" w:name="O_825791"/>
      <w:bookmarkEnd w:id="10"/>
      <w:r w:rsidRPr="004F4FD8">
        <w:t>Knowledge Evidence</w:t>
      </w:r>
    </w:p>
    <w:p w:rsidR="00000000" w:rsidRPr="004F4FD8" w:rsidP="00DE6062">
      <w:pPr>
        <w:pStyle w:val="BodyText"/>
      </w:pPr>
      <w:r w:rsidRPr="004F4FD8">
        <w:t>Evidence required to demonstrate competence must satisfy all of the requirements of the elements and performance criteria. If not otherwise specified the depth of knowledge demonstrated must be appropriate to the job context of t</w:t>
      </w:r>
      <w:r w:rsidRPr="004F4FD8">
        <w:t>he candidate.</w:t>
      </w:r>
    </w:p>
    <w:p w:rsidR="00000000" w:rsidRPr="004F4FD8" w:rsidP="004F4FD8">
      <w:pPr>
        <w:pStyle w:val="ListBullet"/>
      </w:pPr>
      <w:r w:rsidRPr="004F4FD8">
        <w:t>court prosecution processes</w:t>
      </w:r>
    </w:p>
    <w:p w:rsidR="00000000" w:rsidRPr="004F4FD8" w:rsidP="004F4FD8">
      <w:pPr>
        <w:pStyle w:val="ListBullet"/>
      </w:pPr>
      <w:r w:rsidRPr="004F4FD8">
        <w:t>common law versus judicial precedent versus legislation</w:t>
      </w:r>
    </w:p>
    <w:p w:rsidR="00000000" w:rsidRPr="004F4FD8" w:rsidP="004F4FD8">
      <w:pPr>
        <w:pStyle w:val="ListBullet"/>
      </w:pPr>
      <w:r w:rsidRPr="004F4FD8">
        <w:t>specific powers of the organisation</w:t>
      </w:r>
    </w:p>
    <w:p w:rsidR="00000000" w:rsidRPr="004F4FD8" w:rsidP="004F4FD8">
      <w:pPr>
        <w:pStyle w:val="ListBullet"/>
      </w:pPr>
      <w:r w:rsidRPr="004F4FD8">
        <w:t>court/tribunal/commission structures</w:t>
      </w:r>
    </w:p>
    <w:p w:rsidR="00000000" w:rsidRPr="004F4FD8" w:rsidP="004F4FD8">
      <w:pPr>
        <w:pStyle w:val="ListBullet"/>
      </w:pPr>
      <w:r w:rsidRPr="004F4FD8">
        <w:t>jurisdiction of each court/tribunal/commission</w:t>
      </w:r>
    </w:p>
    <w:p w:rsidR="00000000" w:rsidRPr="004F4FD8" w:rsidP="004F4FD8">
      <w:pPr>
        <w:pStyle w:val="ListBullet"/>
      </w:pPr>
      <w:r w:rsidRPr="004F4FD8">
        <w:t>appeals systems</w:t>
      </w:r>
    </w:p>
    <w:p w:rsidR="00000000" w:rsidRPr="004F4FD8" w:rsidP="004F4FD8">
      <w:pPr>
        <w:pStyle w:val="ListBullet"/>
      </w:pPr>
      <w:r w:rsidRPr="004F4FD8">
        <w:t>role of legal personn</w:t>
      </w:r>
      <w:r w:rsidRPr="004F4FD8">
        <w:t>el in judicial or quasi-judicial systems</w:t>
      </w:r>
    </w:p>
    <w:p w:rsidR="00000000" w:rsidRPr="004F4FD8" w:rsidP="004F4FD8">
      <w:pPr>
        <w:pStyle w:val="ListBullet"/>
      </w:pPr>
      <w:r w:rsidRPr="004F4FD8">
        <w:t>procedures and protocols in different judicial or quasi-judicial systems</w:t>
      </w:r>
    </w:p>
    <w:p w:rsidR="00000000" w:rsidRPr="004F4FD8" w:rsidP="004F4FD8">
      <w:pPr>
        <w:pStyle w:val="ListBullet"/>
      </w:pPr>
      <w:r w:rsidRPr="004F4FD8">
        <w:t>types of offences</w:t>
      </w:r>
    </w:p>
    <w:p w:rsidR="00000000" w:rsidRPr="004F4FD8" w:rsidP="004F4FD8">
      <w:pPr>
        <w:pStyle w:val="ListBullet"/>
      </w:pPr>
      <w:r w:rsidRPr="004F4FD8">
        <w:t>general principles of criminal liability</w:t>
      </w:r>
    </w:p>
    <w:p w:rsidR="00000000" w:rsidRPr="004F4FD8" w:rsidP="004F4FD8">
      <w:pPr>
        <w:pStyle w:val="ListBullet"/>
      </w:pPr>
      <w:r w:rsidRPr="004F4FD8">
        <w:t>exemptions and defences</w:t>
      </w:r>
    </w:p>
    <w:p w:rsidR="00000000" w:rsidRPr="004F4FD8" w:rsidP="004F4FD8">
      <w:pPr>
        <w:pStyle w:val="ListBullet"/>
      </w:pPr>
      <w:r w:rsidRPr="004F4FD8">
        <w:t xml:space="preserve">types of evidence admissible in judicial or quasi-judicial </w:t>
      </w:r>
      <w:r w:rsidRPr="004F4FD8">
        <w:t>systems</w:t>
      </w:r>
    </w:p>
    <w:p w:rsidR="00000000" w:rsidRPr="004F4FD8" w:rsidP="004F4FD8">
      <w:pPr>
        <w:pStyle w:val="ListBullet"/>
      </w:pPr>
      <w:r w:rsidRPr="004F4FD8">
        <w:t>legislative requirements of presenting evidence</w:t>
      </w:r>
    </w:p>
    <w:p w:rsidR="00000000" w:rsidRPr="004F4FD8" w:rsidP="004F4FD8">
      <w:pPr>
        <w:pStyle w:val="ListBullet"/>
      </w:pPr>
      <w:r w:rsidRPr="004F4FD8">
        <w:t>use of notes in court/tribunal/commission</w:t>
      </w:r>
    </w:p>
    <w:p w:rsidR="00000000" w:rsidRPr="004F4FD8" w:rsidP="004F4FD8">
      <w:pPr>
        <w:pStyle w:val="ListBullet"/>
      </w:pPr>
      <w:r w:rsidRPr="004F4FD8">
        <w:t>public sector legislation</w:t>
      </w:r>
    </w:p>
    <w:p w:rsidR="00000000" w:rsidRPr="004F4FD8" w:rsidP="004F4FD8">
      <w:pPr>
        <w:pStyle w:val="AllowPageBreak"/>
      </w:pPr>
    </w:p>
    <w:p w:rsidR="00000000" w:rsidRPr="004F4FD8" w:rsidP="004F4FD8">
      <w:pPr>
        <w:pStyle w:val="Heading1"/>
      </w:pPr>
      <w:bookmarkStart w:id="11" w:name="O_825792"/>
      <w:bookmarkEnd w:id="11"/>
      <w:r w:rsidRPr="004F4FD8">
        <w:t>Assessment Conditions</w:t>
      </w:r>
    </w:p>
    <w:p w:rsidR="00000000" w:rsidRPr="004F4FD8" w:rsidP="00DE6062">
      <w:pPr>
        <w:pStyle w:val="BodyText"/>
      </w:pPr>
      <w:r w:rsidRPr="004F4FD8">
        <w:t>This unit contains no specific industry-mandated assessment conditions. Guidance on suggested and recommended conditions and methods can be found in the Implementation Guide.</w:t>
      </w:r>
    </w:p>
    <w:p w:rsidR="00DE6062" w:rsidP="00DE6062">
      <w:pPr>
        <w:pStyle w:val="BodyText"/>
      </w:pPr>
      <w:r w:rsidRPr="004F4FD8">
        <w:t>Assessors must satisfy the NVR/AQTF mandatory competency requirements for assess</w:t>
      </w:r>
      <w:r w:rsidRPr="004F4FD8">
        <w:t>ors.</w:t>
      </w:r>
    </w:p>
    <w:p w:rsidR="00000000" w:rsidRPr="004F4FD8" w:rsidP="004F4FD8">
      <w:pPr>
        <w:pStyle w:val="Heading1"/>
      </w:pPr>
      <w:bookmarkStart w:id="12" w:name="O_825795"/>
      <w:bookmarkEnd w:id="12"/>
      <w:r w:rsidRPr="004F4FD8">
        <w:t>Links</w:t>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DE6062">
      <w:pPr>
        <w:pStyle w:val="BodyText"/>
      </w:pPr>
      <w:r w:rsidRPr="004F4F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60E2">
        <w:rPr>
          <w:rStyle w:val="Hyperlink"/>
        </w:rPr>
        <w:t>https://vetnet.gov.au/Pages/TrainingDocs.aspx?q=bebbece7-ff48-4d2c-8876-405679019623</w:t>
      </w:r>
      <w:r>
        <w:fldChar w:fldCharType="end"/>
      </w:r>
    </w:p>
    <w:p w:rsidR="00000000" w:rsidRPr="004F4FD8" w:rsidP="004F4FD8"/>
    <w:sectPr w:rsidSect="004F4F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rsidRPr="00DE6062" w:rsidP="00DE6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62" w:rsidP="004F4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062" w:rsidP="004F4F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6062" w:rsidP="004F4F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rsidP="004F4FD8">
    <w:pPr>
      <w:pStyle w:val="Footer"/>
      <w:framePr w:wrap="around"/>
    </w:pPr>
    <w:r>
      <w:fldChar w:fldCharType="begin"/>
    </w:r>
    <w:r>
      <w:instrText xml:space="preserve"> DOCPROPERTY  Subject  \* MERGEFORMAT </w:instrText>
    </w:r>
    <w:r>
      <w:fldChar w:fldCharType="separate"/>
    </w:r>
    <w:r w:rsidR="00DE6062">
      <w:t>Approved</w:t>
    </w:r>
    <w:r w:rsidR="00DE6062">
      <w:fldChar w:fldCharType="end"/>
    </w:r>
    <w:r>
      <w:tab/>
      <w:t xml:space="preserve">Page </w:t>
    </w:r>
    <w:r>
      <w:fldChar w:fldCharType="begin"/>
    </w:r>
    <w:r>
      <w:instrText xml:space="preserve"> PAGE  \* Arabic  \* MERGEFORMAT </w:instrText>
    </w:r>
    <w:r>
      <w:fldChar w:fldCharType="separate"/>
    </w:r>
    <w:r w:rsidR="00DE60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062">
      <w:rPr>
        <w:noProof/>
      </w:rPr>
      <w:t>4</w:t>
    </w:r>
    <w:r>
      <w:rPr>
        <w:noProof/>
      </w:rPr>
      <w:fldChar w:fldCharType="end"/>
    </w:r>
  </w:p>
  <w:p w:rsidR="004F4FD8" w:rsidP="004F4FD8">
    <w:pPr>
      <w:pStyle w:val="Footer"/>
      <w:framePr w:wrap="around"/>
    </w:pPr>
    <w:r>
      <w:t xml:space="preserve">© Commonwealth of Australia, </w:t>
    </w:r>
    <w:r>
      <w:fldChar w:fldCharType="begin"/>
    </w:r>
    <w:r>
      <w:instrText xml:space="preserve"> DATE  \@ "yyyy"  \* MERGEFORMAT </w:instrText>
    </w:r>
    <w:r>
      <w:fldChar w:fldCharType="separate"/>
    </w:r>
    <w:r w:rsidR="00DE6062">
      <w:rPr>
        <w:noProof/>
      </w:rPr>
      <w:t>2025</w:t>
    </w:r>
    <w:r>
      <w:fldChar w:fldCharType="end"/>
    </w:r>
    <w:r>
      <w:tab/>
    </w:r>
    <w:r>
      <w:fldChar w:fldCharType="begin"/>
    </w:r>
    <w:r>
      <w:instrText xml:space="preserve"> DOCPROPERTY  Author  \* MERGEFORMAT </w:instrText>
    </w:r>
    <w:r>
      <w:fldChar w:fldCharType="separate"/>
    </w:r>
    <w:r w:rsidR="00DE6062">
      <w:t>Public Skills Australia</w:t>
    </w:r>
    <w:r w:rsidR="00DE6062">
      <w:fldChar w:fldCharType="end"/>
    </w:r>
  </w:p>
  <w:p w:rsidR="004F4FD8" w:rsidP="004F4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FD8" w:rsidRPr="00DE6062" w:rsidP="00DE6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62" w:rsidRPr="002D2AF8" w:rsidP="004F4FD8">
    <w:pPr>
      <w:pStyle w:val="Header"/>
      <w:framePr w:wrap="around"/>
    </w:pPr>
    <w:r>
      <w:fldChar w:fldCharType="begin"/>
    </w:r>
    <w:r>
      <w:instrText xml:space="preserve"> TITLE   \* MERGEFORMAT </w:instrText>
    </w:r>
    <w:r>
      <w:fldChar w:fldCharType="separate"/>
    </w:r>
    <w:r>
      <w:t>PSPREG011 Give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6062" w:rsidP="004F4F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D8" w:rsidRPr="002D2AF8" w:rsidP="004F4FD8">
    <w:pPr>
      <w:pStyle w:val="Header"/>
      <w:framePr w:wrap="around"/>
    </w:pPr>
    <w:r>
      <w:fldChar w:fldCharType="begin"/>
    </w:r>
    <w:r>
      <w:instrText xml:space="preserve"> TITLE   \* MERGEFORMAT </w:instrText>
    </w:r>
    <w:r>
      <w:fldChar w:fldCharType="separate"/>
    </w:r>
    <w:r w:rsidR="00DE6062">
      <w:t>PSPREG011 Give evidence</w:t>
    </w:r>
    <w:r w:rsidR="00DE6062">
      <w:fldChar w:fldCharType="end"/>
    </w:r>
    <w:r>
      <w:tab/>
      <w:t xml:space="preserve">Date this document was generated: </w:t>
    </w:r>
    <w:r>
      <w:fldChar w:fldCharType="begin"/>
    </w:r>
    <w:r>
      <w:instrText xml:space="preserve"> CREATEDATE  \@ "d MMMM yyyy"  \* MERGEFORMAT </w:instrText>
    </w:r>
    <w:r>
      <w:fldChar w:fldCharType="separate"/>
    </w:r>
    <w:r w:rsidR="00DE6062">
      <w:rPr>
        <w:noProof/>
      </w:rPr>
      <w:t>2 March 2025</w:t>
    </w:r>
    <w:r>
      <w:fldChar w:fldCharType="end"/>
    </w:r>
  </w:p>
  <w:p w:rsidR="004F4FD8" w:rsidP="004F4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89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C3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FD8"/>
    <w:pPr>
      <w:spacing w:before="360" w:after="60"/>
      <w:outlineLvl w:val="0"/>
    </w:pPr>
    <w:rPr>
      <w:sz w:val="32"/>
    </w:rPr>
  </w:style>
  <w:style w:type="paragraph" w:styleId="Heading2">
    <w:name w:val="heading 2"/>
    <w:basedOn w:val="HeadingBase"/>
    <w:next w:val="BodyText"/>
    <w:link w:val="Heading2Char"/>
    <w:qFormat/>
    <w:rsid w:val="004F4FD8"/>
    <w:pPr>
      <w:keepLines/>
      <w:spacing w:before="240" w:after="120"/>
      <w:outlineLvl w:val="1"/>
    </w:pPr>
    <w:rPr>
      <w:sz w:val="28"/>
      <w:szCs w:val="40"/>
    </w:rPr>
  </w:style>
  <w:style w:type="paragraph" w:styleId="Heading3">
    <w:name w:val="heading 3"/>
    <w:basedOn w:val="HeadingBase"/>
    <w:next w:val="BodyText"/>
    <w:link w:val="Heading3Char"/>
    <w:qFormat/>
    <w:rsid w:val="004F4FD8"/>
    <w:pPr>
      <w:spacing w:before="180" w:after="120"/>
      <w:outlineLvl w:val="2"/>
    </w:pPr>
    <w:rPr>
      <w:spacing w:val="-10"/>
      <w:kern w:val="32"/>
    </w:rPr>
  </w:style>
  <w:style w:type="paragraph" w:styleId="Heading4">
    <w:name w:val="heading 4"/>
    <w:basedOn w:val="HeadingBase"/>
    <w:next w:val="BodyText"/>
    <w:link w:val="Heading4Char"/>
    <w:qFormat/>
    <w:rsid w:val="004F4FD8"/>
    <w:pPr>
      <w:spacing w:before="160" w:after="120"/>
      <w:outlineLvl w:val="3"/>
    </w:pPr>
    <w:rPr>
      <w:sz w:val="22"/>
    </w:rPr>
  </w:style>
  <w:style w:type="paragraph" w:styleId="Heading5">
    <w:name w:val="heading 5"/>
    <w:basedOn w:val="HeadingBase"/>
    <w:next w:val="Normal"/>
    <w:link w:val="Heading5Char"/>
    <w:qFormat/>
    <w:rsid w:val="004F4FD8"/>
    <w:pPr>
      <w:spacing w:before="80"/>
      <w:outlineLvl w:val="4"/>
    </w:pPr>
    <w:rPr>
      <w:color w:val="918585"/>
      <w:sz w:val="20"/>
    </w:rPr>
  </w:style>
  <w:style w:type="paragraph" w:styleId="Heading6">
    <w:name w:val="heading 6"/>
    <w:basedOn w:val="HeadingBase"/>
    <w:next w:val="Normal"/>
    <w:link w:val="Heading6Char"/>
    <w:qFormat/>
    <w:rsid w:val="004F4FD8"/>
    <w:pPr>
      <w:spacing w:before="60"/>
      <w:outlineLvl w:val="5"/>
    </w:pPr>
    <w:rPr>
      <w:color w:val="918585"/>
      <w:sz w:val="20"/>
    </w:rPr>
  </w:style>
  <w:style w:type="paragraph" w:styleId="Heading7">
    <w:name w:val="heading 7"/>
    <w:basedOn w:val="Normal"/>
    <w:next w:val="Normal"/>
    <w:link w:val="Heading7Char"/>
    <w:qFormat/>
    <w:rsid w:val="004F4FD8"/>
    <w:pPr>
      <w:ind w:left="720"/>
      <w:outlineLvl w:val="6"/>
    </w:pPr>
    <w:rPr>
      <w:i/>
    </w:rPr>
  </w:style>
  <w:style w:type="paragraph" w:styleId="Heading8">
    <w:name w:val="heading 8"/>
    <w:basedOn w:val="Normal"/>
    <w:next w:val="Normal"/>
    <w:link w:val="Heading8Char"/>
    <w:qFormat/>
    <w:rsid w:val="004F4FD8"/>
    <w:pPr>
      <w:ind w:left="720"/>
      <w:outlineLvl w:val="7"/>
    </w:pPr>
    <w:rPr>
      <w:i/>
    </w:rPr>
  </w:style>
  <w:style w:type="paragraph" w:styleId="Heading9">
    <w:name w:val="heading 9"/>
    <w:basedOn w:val="Normal"/>
    <w:next w:val="Normal"/>
    <w:link w:val="Heading9Char"/>
    <w:qFormat/>
    <w:rsid w:val="004F4FD8"/>
    <w:pPr>
      <w:ind w:left="720"/>
      <w:outlineLvl w:val="8"/>
    </w:pPr>
    <w:rPr>
      <w:i/>
    </w:rPr>
  </w:style>
  <w:style w:type="character" w:default="1" w:styleId="DefaultParagraphFont">
    <w:name w:val="Default Paragraph Font"/>
    <w:uiPriority w:val="1"/>
    <w:unhideWhenUsed/>
    <w:rsid w:val="004F4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FD8"/>
  </w:style>
  <w:style w:type="character" w:customStyle="1" w:styleId="Heading1Char">
    <w:name w:val="Heading 1 Char"/>
    <w:basedOn w:val="DefaultParagraphFont"/>
    <w:link w:val="Heading1"/>
    <w:rsid w:val="004F4FD8"/>
    <w:rPr>
      <w:rFonts w:ascii="Times New Roman" w:eastAsia="Times New Roman" w:hAnsi="Times New Roman" w:cs="Times New Roman"/>
      <w:b/>
      <w:sz w:val="32"/>
      <w:szCs w:val="20"/>
      <w:lang w:eastAsia="en-US"/>
    </w:rPr>
  </w:style>
  <w:style w:type="paragraph" w:styleId="BodyText">
    <w:name w:val="Body Text"/>
    <w:basedOn w:val="Normal"/>
    <w:link w:val="BodyTextChar"/>
    <w:rsid w:val="004F4F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FD8"/>
    <w:rPr>
      <w:rFonts w:ascii="Times New Roman" w:eastAsia="Times New Roman" w:hAnsi="Times New Roman" w:cs="Times New Roman"/>
      <w:sz w:val="24"/>
      <w:lang w:eastAsia="en-US"/>
    </w:rPr>
  </w:style>
  <w:style w:type="paragraph" w:styleId="List">
    <w:name w:val="List"/>
    <w:basedOn w:val="BodyText"/>
    <w:next w:val="BodyText"/>
    <w:rsid w:val="004F4FD8"/>
    <w:pPr>
      <w:tabs>
        <w:tab w:val="left" w:pos="340"/>
      </w:tabs>
      <w:spacing w:before="60" w:after="60"/>
      <w:ind w:left="340" w:hanging="340"/>
    </w:pPr>
  </w:style>
  <w:style w:type="paragraph" w:styleId="ListBullet">
    <w:name w:val="List Bullet"/>
    <w:basedOn w:val="List"/>
    <w:rsid w:val="004F4FD8"/>
    <w:pPr>
      <w:numPr>
        <w:numId w:val="11"/>
      </w:numPr>
      <w:tabs>
        <w:tab w:val="clear" w:pos="340"/>
      </w:tabs>
      <w:spacing w:before="40" w:after="40"/>
    </w:pPr>
  </w:style>
  <w:style w:type="character" w:customStyle="1" w:styleId="SpecialBold">
    <w:name w:val="Special Bold"/>
    <w:basedOn w:val="DefaultParagraphFont"/>
    <w:rsid w:val="004F4FD8"/>
    <w:rPr>
      <w:b/>
      <w:spacing w:val="0"/>
    </w:rPr>
  </w:style>
  <w:style w:type="paragraph" w:customStyle="1" w:styleId="SuperHeading">
    <w:name w:val="SuperHeading"/>
    <w:basedOn w:val="Normal"/>
    <w:rsid w:val="004F4FD8"/>
    <w:pPr>
      <w:spacing w:before="240" w:after="120"/>
      <w:outlineLvl w:val="0"/>
    </w:pPr>
    <w:rPr>
      <w:rFonts w:ascii="Times New Roman" w:hAnsi="Times New Roman"/>
      <w:b/>
      <w:sz w:val="32"/>
    </w:rPr>
  </w:style>
  <w:style w:type="paragraph" w:customStyle="1" w:styleId="TableHeading">
    <w:name w:val="Table Heading"/>
    <w:basedOn w:val="HeadingBase"/>
    <w:rsid w:val="004F4FD8"/>
    <w:pPr>
      <w:keepLines/>
      <w:pBdr>
        <w:bottom w:val="single" w:sz="6" w:space="1" w:color="918585"/>
      </w:pBdr>
      <w:spacing w:before="240"/>
    </w:pPr>
  </w:style>
  <w:style w:type="paragraph" w:customStyle="1" w:styleId="AllowPageBreak">
    <w:name w:val="AllowPageBreak"/>
    <w:rsid w:val="004F4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FD8"/>
    <w:rPr>
      <w:rFonts w:ascii="Courier New" w:eastAsia="Times New Roman" w:hAnsi="Courier New" w:cs="Times New Roman"/>
      <w:i/>
      <w:szCs w:val="20"/>
      <w:lang w:eastAsia="en-US"/>
    </w:rPr>
  </w:style>
  <w:style w:type="paragraph" w:customStyle="1" w:styleId="HeadingBase">
    <w:name w:val="Heading Base"/>
    <w:rsid w:val="004F4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FD8"/>
    <w:pPr>
      <w:tabs>
        <w:tab w:val="right" w:leader="dot" w:pos="9072"/>
      </w:tabs>
      <w:ind w:left="567"/>
    </w:pPr>
    <w:rPr>
      <w:szCs w:val="22"/>
    </w:rPr>
  </w:style>
  <w:style w:type="paragraph" w:customStyle="1" w:styleId="TOCBase">
    <w:name w:val="TOC Base"/>
    <w:rsid w:val="004F4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FD8"/>
    <w:pPr>
      <w:tabs>
        <w:tab w:val="right" w:leader="dot" w:pos="9072"/>
      </w:tabs>
      <w:spacing w:before="40" w:after="40"/>
      <w:ind w:left="284"/>
    </w:pPr>
    <w:rPr>
      <w:rFonts w:ascii="Times New Roman" w:hAnsi="Times New Roman"/>
    </w:rPr>
  </w:style>
  <w:style w:type="paragraph" w:styleId="TOC1">
    <w:name w:val="toc 1"/>
    <w:basedOn w:val="TOCBase"/>
    <w:next w:val="Normal"/>
    <w:rsid w:val="004F4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FD8"/>
    <w:rPr>
      <w:rFonts w:ascii="Times New Roman" w:eastAsia="Times New Roman" w:hAnsi="Times New Roman" w:cs="Times New Roman"/>
      <w:sz w:val="16"/>
      <w:lang w:eastAsia="en-US"/>
    </w:rPr>
  </w:style>
  <w:style w:type="paragraph" w:styleId="Title">
    <w:name w:val="Title"/>
    <w:basedOn w:val="HeadingBase"/>
    <w:link w:val="TitleChar"/>
    <w:qFormat/>
    <w:rsid w:val="004F4FD8"/>
    <w:pPr>
      <w:spacing w:before="5040"/>
      <w:jc w:val="center"/>
    </w:pPr>
    <w:rPr>
      <w:sz w:val="48"/>
      <w:szCs w:val="72"/>
      <w:lang w:val="en-US"/>
    </w:rPr>
  </w:style>
  <w:style w:type="character" w:customStyle="1" w:styleId="TitleChar">
    <w:name w:val="Title Char"/>
    <w:basedOn w:val="DefaultParagraphFont"/>
    <w:link w:val="Title"/>
    <w:rsid w:val="004F4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FD8"/>
    <w:pPr>
      <w:tabs>
        <w:tab w:val="left" w:pos="3600"/>
        <w:tab w:val="left" w:pos="3958"/>
      </w:tabs>
    </w:pPr>
  </w:style>
  <w:style w:type="paragraph" w:customStyle="1" w:styleId="Note">
    <w:name w:val="Note"/>
    <w:basedOn w:val="BodyText"/>
    <w:rsid w:val="004F4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FD8"/>
    <w:pPr>
      <w:framePr w:wrap="auto" w:hAnchor="text" w:y="6049"/>
    </w:pPr>
    <w:rPr>
      <w:color w:val="000000"/>
      <w:sz w:val="40"/>
    </w:rPr>
  </w:style>
  <w:style w:type="paragraph" w:customStyle="1" w:styleId="TOCTitle">
    <w:name w:val="TOCTitle"/>
    <w:basedOn w:val="Heading1"/>
    <w:rsid w:val="004F4FD8"/>
    <w:pPr>
      <w:spacing w:after="240"/>
      <w:jc w:val="center"/>
      <w:outlineLvl w:val="9"/>
    </w:pPr>
    <w:rPr>
      <w:caps/>
    </w:rPr>
  </w:style>
  <w:style w:type="paragraph" w:customStyle="1" w:styleId="Version">
    <w:name w:val="Version"/>
    <w:rsid w:val="004F4F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FD8"/>
    <w:pPr>
      <w:numPr>
        <w:numId w:val="12"/>
      </w:numPr>
      <w:tabs>
        <w:tab w:val="clear" w:pos="680"/>
      </w:tabs>
    </w:pPr>
  </w:style>
  <w:style w:type="paragraph" w:styleId="Index1">
    <w:name w:val="index 1"/>
    <w:basedOn w:val="Normal"/>
    <w:next w:val="Normal"/>
    <w:semiHidden/>
    <w:rsid w:val="004F4FD8"/>
    <w:pPr>
      <w:keepNext w:val="0"/>
      <w:tabs>
        <w:tab w:val="right" w:pos="4176"/>
      </w:tabs>
      <w:ind w:left="198" w:hanging="198"/>
    </w:pPr>
    <w:rPr>
      <w:rFonts w:ascii="Garamond" w:hAnsi="Garamond"/>
    </w:rPr>
  </w:style>
  <w:style w:type="paragraph" w:styleId="IndexHeading">
    <w:name w:val="index heading"/>
    <w:basedOn w:val="Normal"/>
    <w:next w:val="Index1"/>
    <w:semiHidden/>
    <w:rsid w:val="004F4FD8"/>
    <w:pPr>
      <w:spacing w:before="120" w:after="120"/>
    </w:pPr>
    <w:rPr>
      <w:rFonts w:ascii="Arial" w:hAnsi="Arial"/>
      <w:b/>
      <w:color w:val="918585"/>
      <w:sz w:val="24"/>
    </w:rPr>
  </w:style>
  <w:style w:type="paragraph" w:styleId="Header">
    <w:name w:val="header"/>
    <w:basedOn w:val="Normal"/>
    <w:link w:val="HeaderChar"/>
    <w:rsid w:val="004F4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FD8"/>
    <w:rPr>
      <w:rFonts w:ascii="Times New Roman" w:eastAsia="Times New Roman" w:hAnsi="Times New Roman" w:cs="Times New Roman"/>
      <w:sz w:val="16"/>
      <w:szCs w:val="20"/>
      <w:lang w:val="en-GB" w:eastAsia="en-US"/>
    </w:rPr>
  </w:style>
  <w:style w:type="paragraph" w:customStyle="1" w:styleId="Chapter">
    <w:name w:val="Chapter"/>
    <w:basedOn w:val="Normal"/>
    <w:rsid w:val="004F4FD8"/>
    <w:pPr>
      <w:spacing w:before="240"/>
    </w:pPr>
    <w:rPr>
      <w:rFonts w:ascii="Times New Roman" w:hAnsi="Times New Roman"/>
      <w:smallCaps/>
      <w:spacing w:val="80"/>
      <w:sz w:val="28"/>
    </w:rPr>
  </w:style>
  <w:style w:type="paragraph" w:customStyle="1" w:styleId="InChapter">
    <w:name w:val="InChapter"/>
    <w:basedOn w:val="Heading3"/>
    <w:rsid w:val="004F4FD8"/>
    <w:pPr>
      <w:spacing w:after="240"/>
      <w:outlineLvl w:val="9"/>
    </w:pPr>
    <w:rPr>
      <w:noProof/>
    </w:rPr>
  </w:style>
  <w:style w:type="paragraph" w:styleId="Index2">
    <w:name w:val="index 2"/>
    <w:basedOn w:val="Normal"/>
    <w:next w:val="Normal"/>
    <w:semiHidden/>
    <w:rsid w:val="004F4FD8"/>
    <w:pPr>
      <w:tabs>
        <w:tab w:val="right" w:pos="4176"/>
      </w:tabs>
      <w:ind w:left="568" w:hanging="284"/>
    </w:pPr>
    <w:rPr>
      <w:rFonts w:ascii="Garamond" w:hAnsi="Garamond"/>
    </w:rPr>
  </w:style>
  <w:style w:type="paragraph" w:customStyle="1" w:styleId="Byline">
    <w:name w:val="Byline"/>
    <w:rsid w:val="004F4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FD8"/>
    <w:pPr>
      <w:tabs>
        <w:tab w:val="clear" w:pos="3600"/>
        <w:tab w:val="clear" w:pos="3958"/>
      </w:tabs>
      <w:jc w:val="right"/>
    </w:pPr>
  </w:style>
  <w:style w:type="character" w:styleId="Emphasis">
    <w:name w:val="Emphasis"/>
    <w:basedOn w:val="DefaultParagraphFont"/>
    <w:qFormat/>
    <w:rsid w:val="004F4FD8"/>
    <w:rPr>
      <w:i/>
    </w:rPr>
  </w:style>
  <w:style w:type="paragraph" w:styleId="Caption">
    <w:name w:val="caption"/>
    <w:basedOn w:val="BodyText"/>
    <w:next w:val="Normal"/>
    <w:qFormat/>
    <w:rsid w:val="004F4FD8"/>
    <w:pPr>
      <w:framePr w:w="2268" w:hSpace="181" w:vSpace="181" w:wrap="around" w:vAnchor="text" w:hAnchor="page" w:x="1135" w:y="285" w:anchorLock="1"/>
    </w:pPr>
    <w:rPr>
      <w:i/>
    </w:rPr>
  </w:style>
  <w:style w:type="paragraph" w:customStyle="1" w:styleId="MiniTOCTitle">
    <w:name w:val="MiniTOCTitle"/>
    <w:basedOn w:val="Heading4"/>
    <w:rsid w:val="004F4FD8"/>
    <w:pPr>
      <w:spacing w:before="240"/>
      <w:outlineLvl w:val="9"/>
    </w:pPr>
    <w:rPr>
      <w:noProof/>
      <w:sz w:val="24"/>
    </w:rPr>
  </w:style>
  <w:style w:type="paragraph" w:customStyle="1" w:styleId="MiniTOCItem">
    <w:name w:val="MiniTOCItem"/>
    <w:basedOn w:val="ListBullet"/>
    <w:rsid w:val="004F4FD8"/>
    <w:pPr>
      <w:numPr>
        <w:numId w:val="0"/>
      </w:numPr>
      <w:tabs>
        <w:tab w:val="right" w:leader="dot" w:pos="6521"/>
      </w:tabs>
      <w:spacing w:before="0" w:after="0"/>
    </w:pPr>
  </w:style>
  <w:style w:type="paragraph" w:customStyle="1" w:styleId="TOFTitle">
    <w:name w:val="TOFTitle"/>
    <w:basedOn w:val="TOCTitle"/>
    <w:rsid w:val="004F4FD8"/>
  </w:style>
  <w:style w:type="paragraph" w:styleId="TableofFigures">
    <w:name w:val="table of figures"/>
    <w:basedOn w:val="Normal"/>
    <w:next w:val="Normal"/>
    <w:semiHidden/>
    <w:rsid w:val="004F4FD8"/>
    <w:pPr>
      <w:tabs>
        <w:tab w:val="right" w:leader="dot" w:pos="9072"/>
      </w:tabs>
      <w:ind w:left="970" w:hanging="403"/>
    </w:pPr>
    <w:rPr>
      <w:rFonts w:ascii="Times New Roman" w:hAnsi="Times New Roman"/>
      <w:b/>
    </w:rPr>
  </w:style>
  <w:style w:type="paragraph" w:styleId="ListNumber">
    <w:name w:val="List Number"/>
    <w:basedOn w:val="List"/>
    <w:rsid w:val="004F4FD8"/>
    <w:pPr>
      <w:numPr>
        <w:numId w:val="14"/>
      </w:numPr>
      <w:tabs>
        <w:tab w:val="clear" w:pos="340"/>
      </w:tabs>
    </w:pPr>
  </w:style>
  <w:style w:type="character" w:customStyle="1" w:styleId="WingdingSymbols">
    <w:name w:val="Wingding Symbols"/>
    <w:rsid w:val="004F4FD8"/>
    <w:rPr>
      <w:rFonts w:ascii="Wingdings" w:hAnsi="Wingdings"/>
    </w:rPr>
  </w:style>
  <w:style w:type="character" w:customStyle="1" w:styleId="HotSpot">
    <w:name w:val="HotSpot"/>
    <w:rsid w:val="004F4FD8"/>
    <w:rPr>
      <w:color w:val="0033CC"/>
      <w:u w:val="none"/>
    </w:rPr>
  </w:style>
  <w:style w:type="paragraph" w:customStyle="1" w:styleId="BodyTextRight">
    <w:name w:val="Body Text Right"/>
    <w:basedOn w:val="BodyText"/>
    <w:rsid w:val="004F4FD8"/>
    <w:pPr>
      <w:spacing w:before="0" w:after="0"/>
      <w:jc w:val="right"/>
    </w:pPr>
  </w:style>
  <w:style w:type="paragraph" w:styleId="Index3">
    <w:name w:val="index 3"/>
    <w:basedOn w:val="ListNumber2"/>
    <w:next w:val="Normal"/>
    <w:semiHidden/>
    <w:rsid w:val="004F4FD8"/>
    <w:pPr>
      <w:numPr>
        <w:numId w:val="0"/>
      </w:numPr>
      <w:tabs>
        <w:tab w:val="right" w:leader="dot" w:pos="4176"/>
      </w:tabs>
    </w:pPr>
  </w:style>
  <w:style w:type="paragraph" w:styleId="ListNumber2">
    <w:name w:val="List Number 2"/>
    <w:basedOn w:val="List2"/>
    <w:rsid w:val="004F4FD8"/>
    <w:pPr>
      <w:numPr>
        <w:numId w:val="9"/>
      </w:numPr>
      <w:tabs>
        <w:tab w:val="clear" w:pos="1060"/>
      </w:tabs>
    </w:pPr>
  </w:style>
  <w:style w:type="paragraph" w:customStyle="1" w:styleId="MarginNote">
    <w:name w:val="Margin Note"/>
    <w:basedOn w:val="BodyText"/>
    <w:rsid w:val="004F4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FD8"/>
    <w:rPr>
      <w:sz w:val="32"/>
    </w:rPr>
  </w:style>
  <w:style w:type="paragraph" w:customStyle="1" w:styleId="HeadingProcedure">
    <w:name w:val="Heading Procedure"/>
    <w:basedOn w:val="HeadingBase"/>
    <w:next w:val="Normal"/>
    <w:rsid w:val="004F4FD8"/>
    <w:pPr>
      <w:tabs>
        <w:tab w:val="left" w:pos="0"/>
      </w:tabs>
      <w:spacing w:before="120" w:after="60"/>
    </w:pPr>
    <w:rPr>
      <w:i/>
      <w:color w:val="918585"/>
      <w:sz w:val="22"/>
    </w:rPr>
  </w:style>
  <w:style w:type="paragraph" w:customStyle="1" w:styleId="TableBodyText">
    <w:name w:val="Table Body Text"/>
    <w:basedOn w:val="BodyText"/>
    <w:rsid w:val="004F4FD8"/>
    <w:pPr>
      <w:spacing w:before="60" w:after="60"/>
    </w:pPr>
  </w:style>
  <w:style w:type="paragraph" w:styleId="ListContinue">
    <w:name w:val="List Continue"/>
    <w:basedOn w:val="List"/>
    <w:rsid w:val="004F4FD8"/>
    <w:pPr>
      <w:ind w:firstLine="0"/>
    </w:pPr>
  </w:style>
  <w:style w:type="paragraph" w:customStyle="1" w:styleId="ListNote">
    <w:name w:val="List Note"/>
    <w:basedOn w:val="List"/>
    <w:rsid w:val="004F4FD8"/>
    <w:pPr>
      <w:pBdr>
        <w:top w:val="single" w:sz="6" w:space="2" w:color="918585"/>
        <w:bottom w:val="single" w:sz="6" w:space="2" w:color="918585"/>
      </w:pBdr>
      <w:tabs>
        <w:tab w:val="left" w:pos="1021"/>
      </w:tabs>
      <w:ind w:firstLine="0"/>
    </w:pPr>
  </w:style>
  <w:style w:type="paragraph" w:customStyle="1" w:styleId="Warning">
    <w:name w:val="Warning"/>
    <w:basedOn w:val="BodyText"/>
    <w:rsid w:val="004F4FD8"/>
    <w:pPr>
      <w:shd w:val="clear" w:color="auto" w:fill="D9D9D9"/>
      <w:tabs>
        <w:tab w:val="left" w:pos="992"/>
      </w:tabs>
      <w:ind w:left="119" w:right="119"/>
    </w:pPr>
    <w:rPr>
      <w:sz w:val="20"/>
    </w:rPr>
  </w:style>
  <w:style w:type="paragraph" w:customStyle="1" w:styleId="MarginIcons">
    <w:name w:val="Margin Icons"/>
    <w:basedOn w:val="BodyText"/>
    <w:rsid w:val="004F4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w:after="60"/>
    </w:pPr>
  </w:style>
  <w:style w:type="paragraph" w:customStyle="1" w:styleId="SubHeading2">
    <w:name w:val="SubHeading2"/>
    <w:basedOn w:val="HeadingBase"/>
    <w:rsid w:val="004F4FD8"/>
    <w:pPr>
      <w:spacing w:before="240" w:after="60"/>
    </w:pPr>
    <w:rPr>
      <w:sz w:val="20"/>
    </w:rPr>
  </w:style>
  <w:style w:type="paragraph" w:customStyle="1" w:styleId="SubHeading1">
    <w:name w:val="SubHeading1"/>
    <w:basedOn w:val="HeadingBase"/>
    <w:rsid w:val="004F4FD8"/>
    <w:pPr>
      <w:spacing w:before="240" w:after="60"/>
    </w:pPr>
    <w:rPr>
      <w:color w:val="918585"/>
      <w:sz w:val="22"/>
    </w:rPr>
  </w:style>
  <w:style w:type="paragraph" w:customStyle="1" w:styleId="SideHeading">
    <w:name w:val="Side Heading"/>
    <w:basedOn w:val="HeadingBase"/>
    <w:rsid w:val="004F4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FD8"/>
    <w:pPr>
      <w:numPr>
        <w:numId w:val="10"/>
      </w:numPr>
    </w:pPr>
  </w:style>
  <w:style w:type="paragraph" w:styleId="PlainText">
    <w:name w:val="Plain Text"/>
    <w:basedOn w:val="Normal"/>
    <w:link w:val="PlainTextChar"/>
    <w:rsid w:val="004F4FD8"/>
    <w:rPr>
      <w:sz w:val="20"/>
    </w:rPr>
  </w:style>
  <w:style w:type="character" w:customStyle="1" w:styleId="PlainTextChar">
    <w:name w:val="Plain Text Char"/>
    <w:basedOn w:val="DefaultParagraphFont"/>
    <w:link w:val="PlainText"/>
    <w:rsid w:val="004F4FD8"/>
    <w:rPr>
      <w:rFonts w:ascii="Courier New" w:eastAsia="Times New Roman" w:hAnsi="Courier New" w:cs="Times New Roman"/>
      <w:sz w:val="20"/>
      <w:szCs w:val="20"/>
      <w:lang w:eastAsia="en-US"/>
    </w:rPr>
  </w:style>
  <w:style w:type="character" w:customStyle="1" w:styleId="MenuOption">
    <w:name w:val="Menu Option"/>
    <w:basedOn w:val="DefaultParagraphFont"/>
    <w:rsid w:val="004F4FD8"/>
    <w:rPr>
      <w:b/>
      <w:smallCaps/>
    </w:rPr>
  </w:style>
  <w:style w:type="paragraph" w:customStyle="1" w:styleId="TableListNumber">
    <w:name w:val="Table List Number"/>
    <w:basedOn w:val="ListNumber"/>
    <w:rsid w:val="004F4FD8"/>
    <w:pPr>
      <w:numPr>
        <w:numId w:val="0"/>
      </w:numPr>
    </w:pPr>
  </w:style>
  <w:style w:type="paragraph" w:styleId="TOC4">
    <w:name w:val="toc 4"/>
    <w:basedOn w:val="TOCBase"/>
    <w:next w:val="Normal"/>
    <w:semiHidden/>
    <w:rsid w:val="004F4FD8"/>
    <w:pPr>
      <w:tabs>
        <w:tab w:val="right" w:leader="dot" w:pos="9071"/>
      </w:tabs>
      <w:ind w:left="1701"/>
    </w:pPr>
  </w:style>
  <w:style w:type="paragraph" w:customStyle="1" w:styleId="ListAlpha">
    <w:name w:val="List Alpha"/>
    <w:basedOn w:val="List"/>
    <w:rsid w:val="004F4FD8"/>
    <w:pPr>
      <w:numPr>
        <w:numId w:val="8"/>
      </w:numPr>
    </w:pPr>
  </w:style>
  <w:style w:type="paragraph" w:customStyle="1" w:styleId="ListAlpha2">
    <w:name w:val="List Alpha 2"/>
    <w:basedOn w:val="List2"/>
    <w:rsid w:val="004F4FD8"/>
    <w:pPr>
      <w:numPr>
        <w:numId w:val="7"/>
      </w:numPr>
    </w:pPr>
  </w:style>
  <w:style w:type="paragraph" w:styleId="List2">
    <w:name w:val="List 2"/>
    <w:basedOn w:val="BodyText"/>
    <w:rsid w:val="004F4FD8"/>
    <w:pPr>
      <w:tabs>
        <w:tab w:val="left" w:pos="680"/>
      </w:tabs>
      <w:spacing w:before="60" w:after="60"/>
      <w:ind w:left="680" w:hanging="340"/>
    </w:pPr>
  </w:style>
  <w:style w:type="paragraph" w:styleId="List3">
    <w:name w:val="List 3"/>
    <w:basedOn w:val="BodyText"/>
    <w:rsid w:val="004F4FD8"/>
    <w:pPr>
      <w:tabs>
        <w:tab w:val="left" w:pos="1021"/>
      </w:tabs>
      <w:spacing w:before="60" w:after="60"/>
      <w:ind w:left="1020" w:hanging="340"/>
    </w:pPr>
  </w:style>
  <w:style w:type="paragraph" w:styleId="List4">
    <w:name w:val="List 4"/>
    <w:basedOn w:val="BodyText"/>
    <w:rsid w:val="004F4FD8"/>
    <w:pPr>
      <w:tabs>
        <w:tab w:val="left" w:pos="1361"/>
      </w:tabs>
      <w:spacing w:before="60" w:after="60"/>
      <w:ind w:left="1361" w:hanging="340"/>
    </w:pPr>
  </w:style>
  <w:style w:type="paragraph" w:styleId="List5">
    <w:name w:val="List 5"/>
    <w:basedOn w:val="BodyText"/>
    <w:rsid w:val="004F4FD8"/>
    <w:pPr>
      <w:tabs>
        <w:tab w:val="left" w:pos="1701"/>
      </w:tabs>
      <w:spacing w:before="60" w:after="60"/>
      <w:ind w:left="1701" w:hanging="340"/>
    </w:pPr>
  </w:style>
  <w:style w:type="paragraph" w:styleId="ListBullet3">
    <w:name w:val="List Bullet 3"/>
    <w:basedOn w:val="List3"/>
    <w:rsid w:val="004F4FD8"/>
    <w:pPr>
      <w:numPr>
        <w:numId w:val="13"/>
      </w:numPr>
      <w:tabs>
        <w:tab w:val="clear" w:pos="1021"/>
      </w:tabs>
      <w:ind w:left="1037" w:hanging="357"/>
    </w:pPr>
  </w:style>
  <w:style w:type="paragraph" w:styleId="ListBullet4">
    <w:name w:val="List Bullet 4"/>
    <w:basedOn w:val="List4"/>
    <w:rsid w:val="004F4FD8"/>
    <w:pPr>
      <w:numPr>
        <w:numId w:val="2"/>
      </w:numPr>
      <w:tabs>
        <w:tab w:val="clear" w:pos="1361"/>
      </w:tabs>
    </w:pPr>
  </w:style>
  <w:style w:type="paragraph" w:styleId="ListBullet5">
    <w:name w:val="List Bullet 5"/>
    <w:basedOn w:val="List5"/>
    <w:rsid w:val="004F4FD8"/>
    <w:pPr>
      <w:numPr>
        <w:numId w:val="3"/>
      </w:numPr>
    </w:pPr>
  </w:style>
  <w:style w:type="paragraph" w:styleId="ListContinue2">
    <w:name w:val="List Continue 2"/>
    <w:basedOn w:val="List2"/>
    <w:rsid w:val="004F4FD8"/>
    <w:pPr>
      <w:ind w:firstLine="0"/>
    </w:pPr>
  </w:style>
  <w:style w:type="paragraph" w:styleId="ListContinue3">
    <w:name w:val="List Continue 3"/>
    <w:basedOn w:val="List3"/>
    <w:rsid w:val="004F4FD8"/>
    <w:pPr>
      <w:ind w:left="1021" w:firstLine="0"/>
    </w:pPr>
  </w:style>
  <w:style w:type="paragraph" w:styleId="ListContinue4">
    <w:name w:val="List Continue 4"/>
    <w:basedOn w:val="List4"/>
    <w:rsid w:val="004F4FD8"/>
    <w:pPr>
      <w:ind w:firstLine="0"/>
    </w:pPr>
  </w:style>
  <w:style w:type="paragraph" w:styleId="ListContinue5">
    <w:name w:val="List Continue 5"/>
    <w:basedOn w:val="List5"/>
    <w:rsid w:val="004F4FD8"/>
    <w:pPr>
      <w:ind w:firstLine="0"/>
    </w:pPr>
  </w:style>
  <w:style w:type="paragraph" w:styleId="ListNumber3">
    <w:name w:val="List Number 3"/>
    <w:basedOn w:val="List3"/>
    <w:rsid w:val="004F4FD8"/>
    <w:pPr>
      <w:numPr>
        <w:numId w:val="4"/>
      </w:numPr>
    </w:pPr>
  </w:style>
  <w:style w:type="paragraph" w:styleId="ListNumber4">
    <w:name w:val="List Number 4"/>
    <w:basedOn w:val="List4"/>
    <w:rsid w:val="004F4FD8"/>
    <w:pPr>
      <w:numPr>
        <w:numId w:val="5"/>
      </w:numPr>
    </w:pPr>
  </w:style>
  <w:style w:type="paragraph" w:styleId="ListNumber5">
    <w:name w:val="List Number 5"/>
    <w:basedOn w:val="List5"/>
    <w:rsid w:val="004F4FD8"/>
    <w:pPr>
      <w:numPr>
        <w:numId w:val="6"/>
      </w:numPr>
    </w:pPr>
  </w:style>
  <w:style w:type="paragraph" w:styleId="BlockText">
    <w:name w:val="Block Text"/>
    <w:basedOn w:val="Normal"/>
    <w:rsid w:val="004F4FD8"/>
    <w:pPr>
      <w:spacing w:after="120"/>
      <w:ind w:left="1440" w:right="1440"/>
    </w:pPr>
  </w:style>
  <w:style w:type="character" w:customStyle="1" w:styleId="Subscript">
    <w:name w:val="Subscript"/>
    <w:basedOn w:val="DefaultParagraphFont"/>
    <w:rsid w:val="004F4FD8"/>
    <w:rPr>
      <w:sz w:val="16"/>
      <w:vertAlign w:val="subscript"/>
    </w:rPr>
  </w:style>
  <w:style w:type="character" w:customStyle="1" w:styleId="Superscript">
    <w:name w:val="Superscript"/>
    <w:basedOn w:val="DefaultParagraphFont"/>
    <w:rsid w:val="004F4FD8"/>
    <w:rPr>
      <w:sz w:val="16"/>
      <w:vertAlign w:val="superscript"/>
    </w:rPr>
  </w:style>
  <w:style w:type="character" w:customStyle="1" w:styleId="Symbols">
    <w:name w:val="Symbols"/>
    <w:basedOn w:val="DefaultParagraphFont"/>
    <w:rsid w:val="004F4FD8"/>
    <w:rPr>
      <w:rFonts w:ascii="Symbol" w:hAnsi="Symbol"/>
    </w:rPr>
  </w:style>
  <w:style w:type="character" w:customStyle="1" w:styleId="MenuOptions">
    <w:name w:val="Menu Options"/>
    <w:basedOn w:val="DefaultParagraphFont"/>
    <w:rsid w:val="004F4FD8"/>
    <w:rPr>
      <w:rFonts w:ascii="Arial Narrow" w:hAnsi="Arial Narrow"/>
      <w:smallCaps/>
    </w:rPr>
  </w:style>
  <w:style w:type="character" w:customStyle="1" w:styleId="Buttons">
    <w:name w:val="Buttons"/>
    <w:basedOn w:val="DefaultParagraphFont"/>
    <w:rsid w:val="004F4FD8"/>
    <w:rPr>
      <w:b/>
    </w:rPr>
  </w:style>
  <w:style w:type="character" w:customStyle="1" w:styleId="Underlined">
    <w:name w:val="Underlined"/>
    <w:basedOn w:val="DefaultParagraphFont"/>
    <w:rsid w:val="004F4FD8"/>
    <w:rPr>
      <w:u w:val="single"/>
    </w:rPr>
  </w:style>
  <w:style w:type="paragraph" w:customStyle="1" w:styleId="TableBodyTextRight">
    <w:name w:val="Table Body Text Right"/>
    <w:basedOn w:val="TableBodyText"/>
    <w:rsid w:val="004F4FD8"/>
    <w:pPr>
      <w:widowControl w:val="0"/>
      <w:autoSpaceDE w:val="0"/>
      <w:autoSpaceDN w:val="0"/>
      <w:adjustRightInd w:val="0"/>
      <w:jc w:val="right"/>
    </w:pPr>
    <w:rPr>
      <w:rFonts w:cs="Arial"/>
      <w:szCs w:val="18"/>
    </w:rPr>
  </w:style>
  <w:style w:type="paragraph" w:customStyle="1" w:styleId="CopyrightText">
    <w:name w:val="Copyright Text"/>
    <w:basedOn w:val="BodyText"/>
    <w:rsid w:val="004F4FD8"/>
    <w:rPr>
      <w:sz w:val="18"/>
    </w:rPr>
  </w:style>
  <w:style w:type="paragraph" w:customStyle="1" w:styleId="BodySmallRight">
    <w:name w:val="Body Small Right"/>
    <w:basedOn w:val="BodyTextRight"/>
    <w:rsid w:val="004F4FD8"/>
    <w:rPr>
      <w:sz w:val="18"/>
      <w:szCs w:val="18"/>
    </w:rPr>
  </w:style>
  <w:style w:type="paragraph" w:customStyle="1" w:styleId="MarginEdition">
    <w:name w:val="Margin Edition"/>
    <w:basedOn w:val="MarginNote"/>
    <w:rsid w:val="004F4FD8"/>
    <w:pPr>
      <w:spacing w:before="0" w:after="0"/>
    </w:pPr>
    <w:rPr>
      <w:rFonts w:ascii="Times New Roman" w:hAnsi="Times New Roman"/>
      <w:color w:val="999999"/>
    </w:rPr>
  </w:style>
  <w:style w:type="paragraph" w:customStyle="1" w:styleId="Spacer">
    <w:name w:val="Spacer"/>
    <w:basedOn w:val="Normal"/>
    <w:rsid w:val="004F4FD8"/>
    <w:rPr>
      <w:sz w:val="2"/>
      <w:szCs w:val="2"/>
    </w:rPr>
  </w:style>
  <w:style w:type="character" w:customStyle="1" w:styleId="Small">
    <w:name w:val="Small"/>
    <w:basedOn w:val="DefaultParagraphFont"/>
    <w:rsid w:val="004F4FD8"/>
    <w:rPr>
      <w:sz w:val="16"/>
    </w:rPr>
  </w:style>
  <w:style w:type="paragraph" w:customStyle="1" w:styleId="WideTable">
    <w:name w:val="Wide Table"/>
    <w:basedOn w:val="Normal"/>
    <w:rsid w:val="004F4FD8"/>
    <w:pPr>
      <w:ind w:left="-1418"/>
    </w:pPr>
    <w:rPr>
      <w:sz w:val="2"/>
      <w:szCs w:val="2"/>
    </w:rPr>
  </w:style>
  <w:style w:type="character" w:styleId="PageNumber">
    <w:name w:val="page number"/>
    <w:basedOn w:val="DefaultParagraphFont"/>
    <w:rsid w:val="004F4FD8"/>
  </w:style>
  <w:style w:type="paragraph" w:styleId="Quote">
    <w:name w:val="Quote"/>
    <w:basedOn w:val="Heading1"/>
    <w:link w:val="QuoteChar"/>
    <w:qFormat/>
    <w:rsid w:val="004F4FD8"/>
    <w:rPr>
      <w:b w:val="0"/>
      <w:sz w:val="72"/>
      <w:szCs w:val="72"/>
      <w:lang w:val="en-NZ"/>
    </w:rPr>
  </w:style>
  <w:style w:type="character" w:customStyle="1" w:styleId="QuoteChar">
    <w:name w:val="Quote Char"/>
    <w:basedOn w:val="DefaultParagraphFont"/>
    <w:link w:val="Quote"/>
    <w:rsid w:val="004F4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FD8"/>
    <w:pPr>
      <w:pageBreakBefore/>
    </w:pPr>
  </w:style>
  <w:style w:type="paragraph" w:customStyle="1" w:styleId="Border">
    <w:name w:val="Border"/>
    <w:basedOn w:val="Normal"/>
    <w:qFormat/>
    <w:rsid w:val="004F4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FD8"/>
    <w:rPr>
      <w:b/>
      <w:bCs/>
      <w:i/>
      <w:iCs/>
      <w:color w:val="auto"/>
    </w:rPr>
  </w:style>
  <w:style w:type="paragraph" w:styleId="IntenseQuote">
    <w:name w:val="Intense Quote"/>
    <w:basedOn w:val="Normal"/>
    <w:next w:val="Normal"/>
    <w:link w:val="IntenseQuoteChar"/>
    <w:uiPriority w:val="30"/>
    <w:qFormat/>
    <w:rsid w:val="004F4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FD8"/>
    <w:rPr>
      <w:smallCaps/>
      <w:color w:val="auto"/>
      <w:u w:val="single"/>
    </w:rPr>
  </w:style>
  <w:style w:type="character" w:styleId="IntenseReference">
    <w:name w:val="Intense Reference"/>
    <w:basedOn w:val="DefaultParagraphFont"/>
    <w:uiPriority w:val="32"/>
    <w:qFormat/>
    <w:rsid w:val="004F4FD8"/>
    <w:rPr>
      <w:b/>
      <w:bCs/>
      <w:smallCaps/>
      <w:color w:val="auto"/>
      <w:spacing w:val="5"/>
      <w:u w:val="single"/>
    </w:rPr>
  </w:style>
  <w:style w:type="paragraph" w:customStyle="1" w:styleId="2ColumnHeading">
    <w:name w:val="2Column Heading"/>
    <w:basedOn w:val="BodyText"/>
    <w:qFormat/>
    <w:rsid w:val="004F4FD8"/>
    <w:pPr>
      <w:spacing w:after="60"/>
      <w:ind w:left="-2268"/>
    </w:pPr>
    <w:rPr>
      <w:b/>
    </w:rPr>
  </w:style>
  <w:style w:type="paragraph" w:customStyle="1" w:styleId="Heading1TOC">
    <w:name w:val="Heading1 TOC"/>
    <w:basedOn w:val="Normal"/>
    <w:qFormat/>
    <w:rsid w:val="004F4FD8"/>
    <w:pPr>
      <w:spacing w:before="240" w:after="120"/>
    </w:pPr>
    <w:rPr>
      <w:rFonts w:ascii="Times New Roman" w:hAnsi="Times New Roman"/>
      <w:b/>
      <w:sz w:val="32"/>
    </w:rPr>
  </w:style>
  <w:style w:type="paragraph" w:customStyle="1" w:styleId="Heading2TOC">
    <w:name w:val="Heading2 TOC"/>
    <w:basedOn w:val="Normal"/>
    <w:qFormat/>
    <w:rsid w:val="004F4FD8"/>
    <w:pPr>
      <w:spacing w:before="240" w:after="60"/>
    </w:pPr>
    <w:rPr>
      <w:rFonts w:ascii="Times New Roman" w:hAnsi="Times New Roman"/>
      <w:b/>
      <w:sz w:val="28"/>
    </w:rPr>
  </w:style>
  <w:style w:type="character" w:customStyle="1" w:styleId="Underline">
    <w:name w:val="Underline"/>
    <w:basedOn w:val="DefaultParagraphFont"/>
    <w:qFormat/>
    <w:rsid w:val="004F4FD8"/>
    <w:rPr>
      <w:u w:val="single"/>
    </w:rPr>
  </w:style>
  <w:style w:type="character" w:customStyle="1" w:styleId="BoldandItalics">
    <w:name w:val="Bold and Italics"/>
    <w:qFormat/>
    <w:rsid w:val="004F4FD8"/>
    <w:rPr>
      <w:b/>
      <w:i/>
      <w:u w:val="none"/>
    </w:rPr>
  </w:style>
  <w:style w:type="paragraph" w:styleId="BalloonText">
    <w:name w:val="Balloon Text"/>
    <w:basedOn w:val="Normal"/>
    <w:link w:val="BalloonTextChar"/>
    <w:rsid w:val="004F4FD8"/>
    <w:rPr>
      <w:rFonts w:ascii="Tahoma" w:hAnsi="Tahoma" w:cs="Tahoma"/>
      <w:sz w:val="16"/>
      <w:szCs w:val="16"/>
    </w:rPr>
  </w:style>
  <w:style w:type="character" w:customStyle="1" w:styleId="BalloonTextChar">
    <w:name w:val="Balloon Text Char"/>
    <w:basedOn w:val="DefaultParagraphFont"/>
    <w:link w:val="BalloonText"/>
    <w:rsid w:val="004F4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F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FD8"/>
    <w:rPr>
      <w:b/>
      <w:color w:val="660033"/>
      <w:spacing w:val="0"/>
    </w:rPr>
  </w:style>
  <w:style w:type="paragraph" w:customStyle="1" w:styleId="Nameditemlist">
    <w:name w:val="Named item list"/>
    <w:basedOn w:val="BodyText"/>
    <w:qFormat/>
    <w:rsid w:val="004F4FD8"/>
    <w:pPr>
      <w:tabs>
        <w:tab w:val="left" w:pos="2835"/>
      </w:tabs>
      <w:ind w:left="2835" w:hanging="2835"/>
    </w:pPr>
  </w:style>
  <w:style w:type="paragraph" w:customStyle="1" w:styleId="BodyTextnopadding">
    <w:name w:val="Body Text no padding"/>
    <w:basedOn w:val="BodyText"/>
    <w:qFormat/>
    <w:rsid w:val="004F4FD8"/>
    <w:pPr>
      <w:spacing w:before="0" w:after="0"/>
    </w:pPr>
  </w:style>
  <w:style w:type="paragraph" w:customStyle="1" w:styleId="BodyTextBold">
    <w:name w:val="Body Text Bold"/>
    <w:basedOn w:val="BodyText"/>
    <w:qFormat/>
    <w:rsid w:val="004F4FD8"/>
    <w:rPr>
      <w:b/>
    </w:rPr>
  </w:style>
  <w:style w:type="character" w:styleId="Hyperlink">
    <w:name w:val="Hyperlink"/>
    <w:basedOn w:val="DefaultParagraphFont"/>
    <w:uiPriority w:val="99"/>
    <w:unhideWhenUsed/>
    <w:rsid w:val="00DE6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5633</Characters>
  <Application>Microsoft Office Word</Application>
  <DocSecurity>0</DocSecurity>
  <Lines>165</Lines>
  <Paragraphs>110</Paragraphs>
  <ScaleCrop>false</ScaleCrop>
  <Company>Author-it Software Corporation Ltd.</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PSPREG011 Give evidence</dc:title>
  <dc:subject>Approved</dc:subject>
  <dc:creator>Public Skills Australia</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