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97D6B" w:rsidP="00A97D6B">
      <w:pPr>
        <w:pStyle w:val="Title"/>
      </w:pPr>
      <w:r>
        <w:fldChar w:fldCharType="begin"/>
      </w:r>
      <w:r>
        <w:instrText xml:space="preserve"> TITLE   \* MERGEFORMAT </w:instrText>
      </w:r>
      <w:r>
        <w:fldChar w:fldCharType="separate"/>
      </w:r>
      <w:r>
        <w:t>PSPREG010 Prepare a brief of evidence</w:t>
      </w:r>
      <w:r>
        <w:fldChar w:fldCharType="end"/>
      </w:r>
    </w:p>
    <w:p w:rsidR="00A97D6B" w:rsidP="00A97D6B">
      <w:pPr>
        <w:pStyle w:val="Version"/>
        <w:sectPr w:rsidSect="00B54B7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54B76" w:rsidP="00B54B76">
      <w:pPr>
        <w:pStyle w:val="SuperHeading"/>
      </w:pPr>
      <w:r w:rsidRPr="00B54B76">
        <w:t>PSPREG010 Prepare a brief of evidence</w:t>
      </w:r>
    </w:p>
    <w:p w:rsidR="00000000" w:rsidRPr="00B54B76" w:rsidP="00B54B76">
      <w:pPr>
        <w:pStyle w:val="Heading1"/>
      </w:pPr>
      <w:bookmarkStart w:id="1" w:name="O_825741"/>
      <w:bookmarkEnd w:id="1"/>
      <w:r w:rsidRPr="00B54B76">
        <w:t>Modification History</w:t>
      </w:r>
    </w:p>
    <w:tbl>
      <w:tblPr>
        <w:tblW w:w="0" w:type="auto"/>
        <w:tblLayout w:type="fixed"/>
        <w:tblCellMar>
          <w:left w:w="62" w:type="dxa"/>
          <w:right w:w="62" w:type="dxa"/>
        </w:tblCellMar>
        <w:tblLook w:val="0000"/>
      </w:tblPr>
      <w:tblGrid>
        <w:gridCol w:w="1134"/>
        <w:gridCol w:w="7937"/>
      </w:tblGrid>
      <w:tr w:rsidTr="00A97D6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4B76">
            <w:pPr>
              <w:pStyle w:val="TableHeading"/>
              <w:rPr>
                <w:lang w:val="en-NZ"/>
              </w:rPr>
            </w:pPr>
            <w:r w:rsidRPr="00B54B76">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4B76">
            <w:pPr>
              <w:pStyle w:val="TableHeading"/>
              <w:rPr>
                <w:lang w:val="en-NZ"/>
              </w:rPr>
            </w:pPr>
            <w:r w:rsidRPr="00B54B76">
              <w:t>Comments</w:t>
            </w:r>
          </w:p>
        </w:tc>
      </w:tr>
      <w:tr w:rsidTr="00A97D6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4B76">
            <w:pPr>
              <w:pStyle w:val="BodyText"/>
              <w:rPr>
                <w:lang w:val="en-NZ"/>
              </w:rPr>
            </w:pPr>
            <w:r w:rsidRPr="00B54B76">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4B76" w:rsidP="00B54B76">
            <w:pPr>
              <w:pStyle w:val="BodyText"/>
            </w:pPr>
            <w:r w:rsidRPr="00B54B76">
              <w:t xml:space="preserve">This unit was released in PSP Public Sector Training Package release 1.0 and meets the Standards for Training Packages. </w:t>
            </w:r>
          </w:p>
          <w:p w:rsidR="00000000" w:rsidRPr="00B54B76" w:rsidP="00B54B76">
            <w:pPr>
              <w:pStyle w:val="BodyText"/>
            </w:pPr>
          </w:p>
          <w:p w:rsidR="00000000" w:rsidRPr="00B54B76" w:rsidP="00B54B76">
            <w:pPr>
              <w:pStyle w:val="BodyText"/>
            </w:pPr>
            <w:r w:rsidRPr="00B54B76">
              <w:t>This unit supersedes and is equivalent to PSPREG409B Prepare a brief of evidence.</w:t>
            </w:r>
          </w:p>
          <w:p w:rsidR="00000000" w:rsidRPr="00B54B76" w:rsidP="00B54B76">
            <w:pPr>
              <w:pStyle w:val="BodyText"/>
            </w:pPr>
          </w:p>
          <w:p w:rsidR="00000000" w:rsidRPr="00B54B76" w:rsidP="00B54B76">
            <w:pPr>
              <w:pStyle w:val="ListBullet"/>
            </w:pPr>
            <w:r w:rsidRPr="00B54B76">
              <w:t>Unit code</w:t>
            </w:r>
            <w:r w:rsidRPr="00B54B76">
              <w:t xml:space="preserve"> updated</w:t>
            </w:r>
          </w:p>
          <w:p w:rsidR="00000000" w:rsidRPr="00B54B76" w:rsidP="00B54B76">
            <w:pPr>
              <w:pStyle w:val="ListBullet"/>
            </w:pPr>
            <w:r w:rsidRPr="00B54B76">
              <w:t>Content and formatting updated to comply with new standards</w:t>
            </w:r>
          </w:p>
          <w:p w:rsidR="00000000" w:rsidRPr="00B54B76" w:rsidP="00B54B76">
            <w:pPr>
              <w:pStyle w:val="ListBullet"/>
            </w:pPr>
            <w:r w:rsidRPr="00B54B76">
              <w:t>All PC transitioned from passive to active voice</w:t>
            </w:r>
          </w:p>
        </w:tc>
      </w:tr>
    </w:tbl>
    <w:p w:rsidR="00000000" w:rsidRPr="00B54B76" w:rsidP="00B54B76">
      <w:pPr>
        <w:pStyle w:val="BodyText"/>
      </w:pPr>
    </w:p>
    <w:p w:rsidR="00000000" w:rsidRPr="00B54B76" w:rsidP="00B54B76">
      <w:pPr>
        <w:pStyle w:val="AllowPageBreak"/>
      </w:pPr>
    </w:p>
    <w:p w:rsidR="00000000" w:rsidRPr="00B54B76" w:rsidP="00B54B76">
      <w:pPr>
        <w:pStyle w:val="Heading1"/>
      </w:pPr>
      <w:bookmarkStart w:id="2" w:name="O_825742"/>
      <w:bookmarkEnd w:id="2"/>
      <w:r w:rsidRPr="00B54B76">
        <w:t>Application</w:t>
      </w:r>
    </w:p>
    <w:p w:rsidR="00000000" w:rsidRPr="00B54B76" w:rsidP="00A97D6B">
      <w:pPr>
        <w:pStyle w:val="BodyText"/>
      </w:pPr>
      <w:r w:rsidRPr="00B54B76">
        <w:t>This unit describes the skills required to prepare a brief of evidence. It includes analysing evidence, preparing and reviewing admissible evidence, developing a brief of evidence and coordinating witnesses.</w:t>
      </w:r>
    </w:p>
    <w:p w:rsidR="00000000" w:rsidRPr="00B54B76" w:rsidP="00A97D6B">
      <w:pPr>
        <w:pStyle w:val="BodyText"/>
      </w:pPr>
      <w:r w:rsidRPr="00B54B76">
        <w:t>This unit applies to those working in public se</w:t>
      </w:r>
      <w:r w:rsidRPr="00B54B76">
        <w:t xml:space="preserve">ctor roles conducting regulatory activities. </w:t>
      </w:r>
    </w:p>
    <w:p w:rsidR="00000000" w:rsidRPr="00B54B76" w:rsidP="00A97D6B">
      <w:pPr>
        <w:pStyle w:val="BodyText"/>
      </w:pPr>
      <w:r w:rsidRPr="00B54B76">
        <w:t>The skills and knowledge described in this unit must be applied within the legislative, regulatory and policy environment in which they are carried out. Organisational policies and procedures must be consulted</w:t>
      </w:r>
      <w:r w:rsidRPr="00B54B76">
        <w:t xml:space="preserve"> and adhered to.</w:t>
      </w:r>
    </w:p>
    <w:p w:rsidR="00000000" w:rsidRPr="00B54B76" w:rsidP="00A97D6B">
      <w:pPr>
        <w:pStyle w:val="BodyText"/>
      </w:pPr>
      <w:r w:rsidRPr="00B54B76">
        <w:t>Those undertaking this unit would work independently as part of a team, performing complex tasks in a range of familiar and unfamiliar contexts.</w:t>
      </w:r>
    </w:p>
    <w:p w:rsidR="00A97D6B" w:rsidP="00A97D6B">
      <w:pPr>
        <w:pStyle w:val="BodyText"/>
      </w:pPr>
      <w:r w:rsidRPr="00B54B76">
        <w:t>No licensing, legislative or certification requirements apply to unit at the time of publication.</w:t>
      </w:r>
    </w:p>
    <w:p w:rsidR="00000000" w:rsidRPr="00B54B76" w:rsidP="00B54B76">
      <w:pPr>
        <w:pStyle w:val="Heading1"/>
      </w:pPr>
      <w:bookmarkStart w:id="3" w:name="O_825744"/>
      <w:bookmarkEnd w:id="3"/>
      <w:r w:rsidRPr="00B54B76">
        <w:t>Competency Field</w:t>
      </w:r>
    </w:p>
    <w:p w:rsidR="00000000" w:rsidRPr="00B54B76" w:rsidP="00A97D6B">
      <w:pPr>
        <w:pStyle w:val="BodyText"/>
      </w:pPr>
      <w:r w:rsidRPr="00B54B76">
        <w:t>Regulatory</w:t>
      </w:r>
    </w:p>
    <w:p w:rsidR="00000000" w:rsidRPr="00B54B76" w:rsidP="00B54B76">
      <w:pPr>
        <w:pStyle w:val="Heading1"/>
      </w:pPr>
      <w:bookmarkStart w:id="4" w:name="O_825746"/>
      <w:bookmarkEnd w:id="4"/>
      <w:r w:rsidRPr="00B54B76">
        <w:t>Elements and Performance Criteria</w:t>
      </w:r>
    </w:p>
    <w:tbl>
      <w:tblPr>
        <w:tblW w:w="0" w:type="auto"/>
        <w:tblLayout w:type="fixed"/>
        <w:tblCellMar>
          <w:left w:w="62" w:type="dxa"/>
          <w:right w:w="62" w:type="dxa"/>
        </w:tblCellMar>
        <w:tblLook w:val="0000"/>
      </w:tblPr>
      <w:tblGrid>
        <w:gridCol w:w="2243"/>
        <w:gridCol w:w="6804"/>
      </w:tblGrid>
      <w:tr w:rsidTr="00B54B76">
        <w:tblPrEx>
          <w:tblW w:w="0" w:type="auto"/>
          <w:tblLayout w:type="fixed"/>
          <w:tblCellMar>
            <w:left w:w="62" w:type="dxa"/>
            <w:right w:w="62" w:type="dxa"/>
          </w:tblCellMar>
          <w:tblLook w:val="0000"/>
        </w:tblPrEx>
        <w:tc>
          <w:tcPr>
            <w:tcW w:w="22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4B76">
            <w:pPr>
              <w:pStyle w:val="TableHeading"/>
              <w:rPr>
                <w:lang w:val="en-NZ"/>
              </w:rPr>
            </w:pPr>
            <w:r w:rsidRPr="00B54B76">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4B76">
            <w:pPr>
              <w:pStyle w:val="TableHeading"/>
              <w:rPr>
                <w:lang w:val="en-NZ"/>
              </w:rPr>
            </w:pPr>
            <w:r w:rsidRPr="00B54B76">
              <w:t>PERFORMANCE CRITERIA</w:t>
            </w:r>
          </w:p>
        </w:tc>
      </w:tr>
      <w:tr w:rsidTr="00B54B76">
        <w:tblPrEx>
          <w:tblW w:w="0" w:type="auto"/>
          <w:tblLayout w:type="fixed"/>
          <w:tblCellMar>
            <w:left w:w="62" w:type="dxa"/>
            <w:right w:w="62" w:type="dxa"/>
          </w:tblCellMar>
          <w:tblLook w:val="0000"/>
        </w:tblPrEx>
        <w:tc>
          <w:tcPr>
            <w:tcW w:w="22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4B76">
            <w:pPr>
              <w:pStyle w:val="BodyText"/>
              <w:rPr>
                <w:lang w:val="en-NZ"/>
              </w:rPr>
            </w:pPr>
            <w:r w:rsidRPr="00B54B76">
              <w:t>Elements describe the essentia</w:t>
            </w:r>
            <w:r w:rsidRPr="00B54B76">
              <w:t>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4B76">
            <w:pPr>
              <w:pStyle w:val="BodyText"/>
              <w:rPr>
                <w:lang w:val="en-NZ"/>
              </w:rPr>
            </w:pPr>
            <w:r w:rsidRPr="00B54B76">
              <w:t>Performance criteria describe the performance needed to demonstrate achievement of the element. Where bold italicised text is used, further information is detailed in the range of conditions section.</w:t>
            </w:r>
          </w:p>
        </w:tc>
      </w:tr>
      <w:tr w:rsidTr="00B54B76">
        <w:tblPrEx>
          <w:tblW w:w="0" w:type="auto"/>
          <w:tblLayout w:type="fixed"/>
          <w:tblCellMar>
            <w:left w:w="62" w:type="dxa"/>
            <w:right w:w="62" w:type="dxa"/>
          </w:tblCellMar>
          <w:tblLook w:val="0000"/>
        </w:tblPrEx>
        <w:tc>
          <w:tcPr>
            <w:tcW w:w="22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4B76">
            <w:pPr>
              <w:pStyle w:val="List"/>
              <w:rPr>
                <w:lang w:val="en-NZ"/>
              </w:rPr>
            </w:pPr>
            <w:r w:rsidRPr="00B54B76">
              <w:rPr>
                <w:rStyle w:val="SpecialBold"/>
              </w:rPr>
              <w:t>1.</w:t>
            </w:r>
            <w:r w:rsidRPr="00B54B76">
              <w:rPr>
                <w:rStyle w:val="SpecialBold"/>
              </w:rPr>
              <w:tab/>
              <w:t>Analyse evidence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4B76" w:rsidP="00B54B76">
            <w:pPr>
              <w:pStyle w:val="List"/>
            </w:pPr>
            <w:r w:rsidRPr="00B54B76">
              <w:t>1.1</w:t>
            </w:r>
            <w:r w:rsidRPr="00B54B76">
              <w:tab/>
              <w:t>Consider all related</w:t>
            </w:r>
            <w:r w:rsidRPr="00B54B76">
              <w:t xml:space="preserve"> information, whether likely to be admissible as evidence, or not.</w:t>
            </w:r>
          </w:p>
          <w:p w:rsidR="00000000" w:rsidRPr="00B54B76" w:rsidP="00B54B76">
            <w:pPr>
              <w:pStyle w:val="List"/>
            </w:pPr>
            <w:r w:rsidRPr="00B54B76">
              <w:t>1.2</w:t>
            </w:r>
            <w:r w:rsidRPr="00B54B76">
              <w:tab/>
              <w:t>Cross-check information to confirm origin, authenticity and reliability, and to anticipate challenge/s that may occur.</w:t>
            </w:r>
          </w:p>
          <w:p w:rsidR="00000000" w:rsidRPr="00B54B76" w:rsidP="00B54B76">
            <w:pPr>
              <w:pStyle w:val="List"/>
            </w:pPr>
            <w:r w:rsidRPr="00B54B76">
              <w:t>1.3</w:t>
            </w:r>
            <w:r w:rsidRPr="00B54B76">
              <w:tab/>
              <w:t>Identify and assess gaps and inadequacies to allow further col</w:t>
            </w:r>
            <w:r w:rsidRPr="00B54B76">
              <w:t>lection of evidence.</w:t>
            </w:r>
          </w:p>
          <w:p w:rsidR="00000000" w:rsidP="00B54B76">
            <w:pPr>
              <w:pStyle w:val="List"/>
              <w:rPr>
                <w:lang w:val="en-NZ"/>
              </w:rPr>
            </w:pPr>
            <w:r w:rsidRPr="00B54B76">
              <w:t>1.4</w:t>
            </w:r>
            <w:r w:rsidRPr="00B54B76">
              <w:tab/>
              <w:t>Handle and store information appropriately.</w:t>
            </w:r>
          </w:p>
        </w:tc>
      </w:tr>
      <w:tr w:rsidTr="00B54B76">
        <w:tblPrEx>
          <w:tblW w:w="0" w:type="auto"/>
          <w:tblLayout w:type="fixed"/>
          <w:tblCellMar>
            <w:left w:w="62" w:type="dxa"/>
            <w:right w:w="62" w:type="dxa"/>
          </w:tblCellMar>
          <w:tblLook w:val="0000"/>
        </w:tblPrEx>
        <w:tc>
          <w:tcPr>
            <w:tcW w:w="22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4B76">
            <w:pPr>
              <w:pStyle w:val="List"/>
              <w:rPr>
                <w:lang w:val="en-NZ"/>
              </w:rPr>
            </w:pPr>
            <w:r w:rsidRPr="00B54B76">
              <w:rPr>
                <w:rStyle w:val="SpecialBold"/>
              </w:rPr>
              <w:t>2.</w:t>
            </w:r>
            <w:r w:rsidRPr="00B54B76">
              <w:rPr>
                <w:rStyle w:val="SpecialBold"/>
              </w:rPr>
              <w:tab/>
              <w:t>Prepare and review admissible evidence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4B76" w:rsidP="00B54B76">
            <w:pPr>
              <w:pStyle w:val="List"/>
            </w:pPr>
            <w:r w:rsidRPr="00B54B76">
              <w:t>2.1</w:t>
            </w:r>
            <w:r w:rsidRPr="00B54B76">
              <w:tab/>
              <w:t>Prepare witness and expert statements.</w:t>
            </w:r>
          </w:p>
          <w:p w:rsidR="00000000" w:rsidRPr="00B54B76" w:rsidP="00B54B76">
            <w:pPr>
              <w:pStyle w:val="List"/>
            </w:pPr>
            <w:r w:rsidRPr="00B54B76">
              <w:t>2.2</w:t>
            </w:r>
            <w:r w:rsidRPr="00B54B76">
              <w:tab/>
              <w:t>Include all evidence in the brief that is likely to be admissible by the court.</w:t>
            </w:r>
          </w:p>
          <w:p w:rsidR="00000000" w:rsidRPr="00B54B76" w:rsidP="00B54B76">
            <w:pPr>
              <w:pStyle w:val="List"/>
            </w:pPr>
            <w:r w:rsidRPr="00B54B76">
              <w:t>2.3</w:t>
            </w:r>
            <w:r w:rsidRPr="00B54B76">
              <w:tab/>
            </w:r>
            <w:r w:rsidRPr="00B54B76">
              <w:t>Separate and retain non-admissible evidence.</w:t>
            </w:r>
          </w:p>
          <w:p w:rsidR="00000000" w:rsidRPr="00B54B76" w:rsidP="00B54B76">
            <w:pPr>
              <w:pStyle w:val="List"/>
            </w:pPr>
            <w:r w:rsidRPr="00B54B76">
              <w:t>2.4</w:t>
            </w:r>
            <w:r w:rsidRPr="00B54B76">
              <w:tab/>
              <w:t>Identify and review similar proofs to confirm that evidence is sufficient to proceed to prosecution.</w:t>
            </w:r>
          </w:p>
          <w:p w:rsidR="00000000" w:rsidP="00B54B76">
            <w:pPr>
              <w:pStyle w:val="List"/>
              <w:rPr>
                <w:lang w:val="en-NZ"/>
              </w:rPr>
            </w:pPr>
            <w:r w:rsidRPr="00B54B76">
              <w:t>2.5</w:t>
            </w:r>
            <w:r w:rsidRPr="00B54B76">
              <w:tab/>
              <w:t>Maintain security, recording and continuity of evidence.</w:t>
            </w:r>
          </w:p>
        </w:tc>
      </w:tr>
      <w:tr w:rsidTr="00B54B76">
        <w:tblPrEx>
          <w:tblW w:w="0" w:type="auto"/>
          <w:tblLayout w:type="fixed"/>
          <w:tblCellMar>
            <w:left w:w="62" w:type="dxa"/>
            <w:right w:w="62" w:type="dxa"/>
          </w:tblCellMar>
          <w:tblLook w:val="0000"/>
        </w:tblPrEx>
        <w:tc>
          <w:tcPr>
            <w:tcW w:w="22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4B76">
            <w:pPr>
              <w:pStyle w:val="List"/>
              <w:rPr>
                <w:lang w:val="en-NZ"/>
              </w:rPr>
            </w:pPr>
            <w:r w:rsidRPr="00B54B76">
              <w:rPr>
                <w:rStyle w:val="SpecialBold"/>
              </w:rPr>
              <w:t>3.</w:t>
            </w:r>
            <w:r w:rsidRPr="00B54B76">
              <w:rPr>
                <w:rStyle w:val="SpecialBold"/>
              </w:rPr>
              <w:tab/>
              <w:t>Develop a brief of evidence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4B76" w:rsidP="00B54B76">
            <w:pPr>
              <w:pStyle w:val="List"/>
            </w:pPr>
            <w:r w:rsidRPr="00B54B76">
              <w:t>3.1</w:t>
            </w:r>
            <w:r w:rsidRPr="00B54B76">
              <w:tab/>
              <w:t xml:space="preserve">Plan and </w:t>
            </w:r>
            <w:r w:rsidRPr="00B54B76">
              <w:t>prepare brief of evidence according to standards required by the prosecution.</w:t>
            </w:r>
          </w:p>
          <w:p w:rsidR="00000000" w:rsidRPr="00B54B76" w:rsidP="00B54B76">
            <w:pPr>
              <w:pStyle w:val="List"/>
            </w:pPr>
            <w:r w:rsidRPr="00B54B76">
              <w:t>3.2</w:t>
            </w:r>
            <w:r w:rsidRPr="00B54B76">
              <w:tab/>
              <w:t>Include all required information in the brief and meet all legal requirements.</w:t>
            </w:r>
          </w:p>
          <w:p w:rsidR="00000000" w:rsidRPr="00B54B76" w:rsidP="00B54B76">
            <w:pPr>
              <w:pStyle w:val="List"/>
            </w:pPr>
            <w:r w:rsidRPr="00B54B76">
              <w:t>3.3</w:t>
            </w:r>
            <w:r w:rsidRPr="00B54B76">
              <w:tab/>
              <w:t>Provide brief to prosecution and other parties as required by law and organisational requir</w:t>
            </w:r>
            <w:r w:rsidRPr="00B54B76">
              <w:t>ements.</w:t>
            </w:r>
          </w:p>
          <w:p w:rsidR="00000000" w:rsidP="00B54B76">
            <w:pPr>
              <w:pStyle w:val="List"/>
              <w:rPr>
                <w:lang w:val="en-NZ"/>
              </w:rPr>
            </w:pPr>
            <w:r w:rsidRPr="00B54B76">
              <w:t>3.4</w:t>
            </w:r>
            <w:r w:rsidRPr="00B54B76">
              <w:tab/>
              <w:t>Brief counsel on the case when required, and advise any circumstances that may affect the progress and outcomes.</w:t>
            </w:r>
          </w:p>
        </w:tc>
      </w:tr>
      <w:tr w:rsidTr="00B54B76">
        <w:tblPrEx>
          <w:tblW w:w="0" w:type="auto"/>
          <w:tblLayout w:type="fixed"/>
          <w:tblCellMar>
            <w:left w:w="62" w:type="dxa"/>
            <w:right w:w="62" w:type="dxa"/>
          </w:tblCellMar>
          <w:tblLook w:val="0000"/>
        </w:tblPrEx>
        <w:tc>
          <w:tcPr>
            <w:tcW w:w="22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4B76">
            <w:pPr>
              <w:pStyle w:val="List"/>
              <w:rPr>
                <w:lang w:val="en-NZ"/>
              </w:rPr>
            </w:pPr>
            <w:r w:rsidRPr="00B54B76">
              <w:rPr>
                <w:rStyle w:val="SpecialBold"/>
              </w:rPr>
              <w:t>4.</w:t>
            </w:r>
            <w:r w:rsidRPr="00B54B76">
              <w:rPr>
                <w:rStyle w:val="SpecialBold"/>
              </w:rPr>
              <w:tab/>
              <w:t>Coordinate witnesses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4B76" w:rsidP="00B54B76">
            <w:pPr>
              <w:pStyle w:val="List"/>
            </w:pPr>
            <w:r w:rsidRPr="00B54B76">
              <w:t>4.1</w:t>
            </w:r>
            <w:r w:rsidRPr="00B54B76">
              <w:tab/>
              <w:t>Identify and use expert witnesses when required and familiarise them with the evidence.</w:t>
            </w:r>
          </w:p>
          <w:p w:rsidR="00000000" w:rsidRPr="00B54B76" w:rsidP="00B54B76">
            <w:pPr>
              <w:pStyle w:val="List"/>
            </w:pPr>
            <w:r w:rsidRPr="00B54B76">
              <w:t>4.2</w:t>
            </w:r>
            <w:r w:rsidRPr="00B54B76">
              <w:tab/>
              <w:t>Organise w</w:t>
            </w:r>
            <w:r w:rsidRPr="00B54B76">
              <w:t>itness summonses when required.</w:t>
            </w:r>
          </w:p>
          <w:p w:rsidR="00000000" w:rsidRPr="00B54B76" w:rsidP="00B54B76">
            <w:pPr>
              <w:pStyle w:val="List"/>
            </w:pPr>
            <w:r w:rsidRPr="00B54B76">
              <w:t>4.3</w:t>
            </w:r>
            <w:r w:rsidRPr="00B54B76">
              <w:tab/>
              <w:t>Maintain contact with witnesses to ensure cooperation, communication and attendance at proceedings.</w:t>
            </w:r>
          </w:p>
        </w:tc>
      </w:tr>
    </w:tbl>
    <w:p w:rsidR="00000000" w:rsidRPr="00B54B76" w:rsidP="00B54B76">
      <w:pPr>
        <w:pStyle w:val="BodyText"/>
      </w:pPr>
    </w:p>
    <w:p w:rsidR="00000000" w:rsidRPr="00B54B76" w:rsidP="00B54B76">
      <w:pPr>
        <w:pStyle w:val="AllowPageBreak"/>
      </w:pPr>
    </w:p>
    <w:p w:rsidR="00000000" w:rsidRPr="00B54B76" w:rsidP="00B54B76">
      <w:pPr>
        <w:pStyle w:val="Heading1"/>
      </w:pPr>
      <w:bookmarkStart w:id="5" w:name="O_825747"/>
      <w:bookmarkEnd w:id="5"/>
      <w:r w:rsidRPr="00B54B76">
        <w:t>Foundation Skills</w:t>
      </w:r>
    </w:p>
    <w:p w:rsidR="00000000" w:rsidRPr="00B54B76" w:rsidP="00A97D6B">
      <w:pPr>
        <w:pStyle w:val="BodyText"/>
      </w:pPr>
      <w:r w:rsidRPr="00B54B76">
        <w:t>Foundation skills are embedded within the elements and performance criteria of this unit.</w:t>
      </w:r>
    </w:p>
    <w:p w:rsidR="00000000" w:rsidRPr="00B54B76" w:rsidP="00B54B76">
      <w:pPr>
        <w:pStyle w:val="Heading1"/>
      </w:pPr>
      <w:bookmarkStart w:id="6" w:name="O_825749"/>
      <w:bookmarkEnd w:id="6"/>
      <w:r w:rsidRPr="00B54B76">
        <w:t>Unit Mapping Information</w:t>
      </w:r>
    </w:p>
    <w:p w:rsidR="00000000" w:rsidRPr="00B54B76" w:rsidP="00A97D6B">
      <w:pPr>
        <w:pStyle w:val="BodyText"/>
      </w:pPr>
      <w:r w:rsidRPr="00B54B76">
        <w:t>This unit supersedes and is equivalent to PSPREG409B Prepare a brief of evidence.</w:t>
      </w:r>
    </w:p>
    <w:p w:rsidR="00000000" w:rsidRPr="00B54B76" w:rsidP="00B54B76">
      <w:pPr>
        <w:pStyle w:val="Heading1"/>
      </w:pPr>
      <w:bookmarkStart w:id="7" w:name="O_825756"/>
      <w:bookmarkEnd w:id="7"/>
      <w:r w:rsidRPr="00B54B76">
        <w:t>Links</w:t>
      </w:r>
    </w:p>
    <w:p w:rsidR="00000000" w:rsidRPr="00B54B76" w:rsidP="00A97D6B">
      <w:pPr>
        <w:pStyle w:val="BodyText"/>
      </w:pPr>
      <w:r w:rsidRPr="00B54B76">
        <w:t>Companion Volume im</w:t>
      </w:r>
      <w:r w:rsidRPr="00B54B76">
        <w:t xml:space="preserve">plementation guides are found in VETNet - </w:t>
      </w:r>
      <w:r>
        <w:fldChar w:fldCharType="begin"/>
      </w:r>
      <w:r>
        <w:instrText xml:space="preserve"> HYPERLINK "https://vetnet.gov.au/Pages/TrainingDocs.aspx?q=bebbece7-ff48-4d2c-8876-405679019623" </w:instrText>
      </w:r>
      <w:r>
        <w:fldChar w:fldCharType="separate"/>
      </w:r>
      <w:r w:rsidRPr="00361F13">
        <w:rPr>
          <w:rStyle w:val="Hyperlink"/>
        </w:rPr>
        <w:t>https://vetnet.gov.au/Pages/TrainingDocs.aspx?q=bebbece7-ff48-4d2c-8876-405679019623</w:t>
      </w:r>
      <w:r>
        <w:fldChar w:fldCharType="end"/>
      </w:r>
    </w:p>
    <w:p w:rsidR="00000000" w:rsidRPr="00B54B76" w:rsidP="00A97D6B">
      <w:pPr>
        <w:pStyle w:val="BodyText"/>
      </w:pPr>
      <w:r w:rsidRPr="00B54B76">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361F13">
        <w:rPr>
          <w:rStyle w:val="Hyperlink"/>
        </w:rPr>
        <w:t>https://vetnet.gov.au/Pages/TrainingDocs.aspx?q=bebbece7-ff48-4d2c-8876-405679019623</w:t>
      </w:r>
      <w:r>
        <w:fldChar w:fldCharType="end"/>
      </w:r>
    </w:p>
    <w:p w:rsidR="00000000" w:rsidRPr="00B54B76" w:rsidP="00A97D6B">
      <w:pPr>
        <w:pStyle w:val="BodyText"/>
      </w:pPr>
      <w:r w:rsidRPr="00B54B76">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361F13">
        <w:rPr>
          <w:rStyle w:val="Hyperlink"/>
        </w:rPr>
        <w:t>https://vetnet.gov.au/Pages/TrainingDocs.aspx?q=bebbece7-ff48-4d2c-8876-405679019623</w:t>
      </w:r>
      <w:r>
        <w:fldChar w:fldCharType="end"/>
      </w:r>
    </w:p>
    <w:p w:rsidR="00000000" w:rsidRPr="00B54B76" w:rsidP="00A97D6B">
      <w:pPr>
        <w:pStyle w:val="BodyText"/>
      </w:pPr>
      <w:r w:rsidRPr="00B54B76">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361F13">
        <w:rPr>
          <w:rStyle w:val="Hyperlink"/>
        </w:rPr>
        <w:t>https://vetnet.gov.au/Pages/TrainingDocs.aspx?q=bebbece7-ff48-4d2c-8876-405679019623</w:t>
      </w:r>
      <w:r>
        <w:fldChar w:fldCharType="end"/>
      </w:r>
    </w:p>
    <w:p w:rsidR="00000000" w:rsidRPr="00B54B76" w:rsidP="00A97D6B">
      <w:pPr>
        <w:pStyle w:val="BodyText"/>
        <w:sectPr w:rsidSect="00B54B76">
          <w:headerReference w:type="default" r:id="rId10"/>
          <w:footerReference w:type="default" r:id="rId11"/>
          <w:pgSz w:w="11908" w:h="16833"/>
          <w:pgMar w:top="1702" w:right="1418" w:bottom="1702" w:left="1418" w:header="992" w:footer="992" w:gutter="0"/>
          <w:cols w:space="720"/>
          <w:noEndnote/>
          <w:docGrid w:linePitch="299"/>
        </w:sectPr>
      </w:pPr>
    </w:p>
    <w:p w:rsidR="00000000" w:rsidRPr="00B54B76" w:rsidP="00B54B76">
      <w:pPr>
        <w:pStyle w:val="SuperHeading"/>
      </w:pPr>
      <w:r w:rsidRPr="00B54B76">
        <w:t>Assessment Requirements for PSPREG010 Prepare a brief of evidence</w:t>
      </w:r>
    </w:p>
    <w:p w:rsidR="00000000" w:rsidRPr="00B54B76" w:rsidP="00B54B76">
      <w:pPr>
        <w:pStyle w:val="Heading1"/>
      </w:pPr>
      <w:bookmarkStart w:id="8" w:name="O_825751"/>
      <w:bookmarkEnd w:id="8"/>
      <w:r w:rsidRPr="00B54B76">
        <w:t>Modification History</w:t>
      </w:r>
    </w:p>
    <w:tbl>
      <w:tblPr>
        <w:tblW w:w="0" w:type="auto"/>
        <w:tblLayout w:type="fixed"/>
        <w:tblCellMar>
          <w:left w:w="62" w:type="dxa"/>
          <w:right w:w="62" w:type="dxa"/>
        </w:tblCellMar>
        <w:tblLook w:val="0000"/>
      </w:tblPr>
      <w:tblGrid>
        <w:gridCol w:w="1134"/>
        <w:gridCol w:w="7937"/>
      </w:tblGrid>
      <w:tr w:rsidTr="00A97D6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4B76" w:rsidP="00B54B76">
            <w:pPr>
              <w:pStyle w:val="TableHeading"/>
            </w:pPr>
            <w:r w:rsidRPr="00B54B76">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4B76">
            <w:pPr>
              <w:pStyle w:val="TableHeading"/>
              <w:rPr>
                <w:lang w:val="en-NZ"/>
              </w:rPr>
            </w:pPr>
            <w:r w:rsidRPr="00B54B76">
              <w:rPr>
                <w:rStyle w:val="SpecialBold"/>
              </w:rPr>
              <w:t>Comments</w:t>
            </w:r>
          </w:p>
        </w:tc>
      </w:tr>
      <w:tr w:rsidTr="00A97D6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4B76">
            <w:pPr>
              <w:pStyle w:val="BodyText"/>
              <w:rPr>
                <w:lang w:val="en-NZ"/>
              </w:rPr>
            </w:pPr>
            <w:r w:rsidRPr="00B54B76">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4B76" w:rsidP="00B54B76">
            <w:pPr>
              <w:pStyle w:val="BodyText"/>
            </w:pPr>
            <w:r w:rsidRPr="00B54B76">
              <w:t xml:space="preserve">These Assessment Requirements were released in PSP Public Sector Training Package release 1.0 and meet the Standards for Training Packages. </w:t>
            </w:r>
          </w:p>
          <w:p w:rsidR="00000000" w:rsidRPr="00B54B76" w:rsidP="00B54B76">
            <w:pPr>
              <w:pStyle w:val="BodyText"/>
            </w:pPr>
          </w:p>
          <w:p w:rsidR="00000000" w:rsidRPr="00B54B76" w:rsidP="00B54B76">
            <w:pPr>
              <w:pStyle w:val="ListBullet"/>
            </w:pPr>
            <w:r w:rsidRPr="00B54B76">
              <w:t>Assessment Requirements created drawing upon specified assessment information from superseded unit</w:t>
            </w:r>
          </w:p>
        </w:tc>
      </w:tr>
    </w:tbl>
    <w:p w:rsidR="00000000" w:rsidRPr="00B54B76" w:rsidP="00B54B76">
      <w:pPr>
        <w:pStyle w:val="BodyText"/>
      </w:pPr>
    </w:p>
    <w:p w:rsidR="00000000" w:rsidRPr="00B54B76" w:rsidP="00B54B76">
      <w:pPr>
        <w:pStyle w:val="AllowPageBreak"/>
      </w:pPr>
    </w:p>
    <w:p w:rsidR="00000000" w:rsidRPr="00B54B76" w:rsidP="00B54B76">
      <w:pPr>
        <w:pStyle w:val="Heading1"/>
      </w:pPr>
      <w:bookmarkStart w:id="9" w:name="O_825752"/>
      <w:bookmarkEnd w:id="9"/>
      <w:r w:rsidRPr="00B54B76">
        <w:t>Performance Evidence</w:t>
      </w:r>
    </w:p>
    <w:p w:rsidR="00000000" w:rsidRPr="00B54B76" w:rsidP="00A97D6B">
      <w:pPr>
        <w:pStyle w:val="BodyText"/>
      </w:pPr>
      <w:r w:rsidRPr="00B54B76">
        <w:t>Evidence required to demonstrate competence must satisfy all of the requirements of the elements and performance criteria. If not otherwise specified the candidate must demonstrate evidence of performance of the following on at</w:t>
      </w:r>
      <w:r w:rsidRPr="00B54B76">
        <w:t xml:space="preserve"> least one occasion.</w:t>
      </w:r>
    </w:p>
    <w:p w:rsidR="00000000" w:rsidRPr="00B54B76" w:rsidP="00B54B76">
      <w:pPr>
        <w:pStyle w:val="ListBullet"/>
      </w:pPr>
      <w:r w:rsidRPr="00B54B76">
        <w:t>undertaking analysis and research</w:t>
      </w:r>
    </w:p>
    <w:p w:rsidR="00000000" w:rsidRPr="00B54B76" w:rsidP="00B54B76">
      <w:pPr>
        <w:pStyle w:val="ListBullet"/>
      </w:pPr>
      <w:r w:rsidRPr="00B54B76">
        <w:t>undertaking collation and compilation</w:t>
      </w:r>
    </w:p>
    <w:p w:rsidR="00000000" w:rsidRPr="00B54B76" w:rsidP="00B54B76">
      <w:pPr>
        <w:pStyle w:val="ListBullet"/>
      </w:pPr>
      <w:r w:rsidRPr="00B54B76">
        <w:t>writing complex documents reflecting key points of oral statements in written form in witness statements and in the brief of evidence</w:t>
      </w:r>
    </w:p>
    <w:p w:rsidR="00000000" w:rsidRPr="00B54B76" w:rsidP="00B54B76">
      <w:pPr>
        <w:pStyle w:val="ListBullet"/>
      </w:pPr>
      <w:r w:rsidRPr="00B54B76">
        <w:t>writing reports using formal structures and language</w:t>
      </w:r>
    </w:p>
    <w:p w:rsidR="00000000" w:rsidRPr="00B54B76" w:rsidP="00B54B76">
      <w:pPr>
        <w:pStyle w:val="ListBullet"/>
      </w:pPr>
      <w:r w:rsidRPr="00B54B76">
        <w:t>making comparisons and exercising judgment about facts in written materials</w:t>
      </w:r>
    </w:p>
    <w:p w:rsidR="00000000" w:rsidRPr="00B54B76" w:rsidP="00B54B76">
      <w:pPr>
        <w:pStyle w:val="ListBullet"/>
      </w:pPr>
      <w:r w:rsidRPr="00B54B76">
        <w:t>communicating with witnesses from diverse backgrounds</w:t>
      </w:r>
    </w:p>
    <w:p w:rsidR="00000000" w:rsidRPr="00B54B76" w:rsidP="00B54B76">
      <w:pPr>
        <w:pStyle w:val="AllowPageBreak"/>
      </w:pPr>
    </w:p>
    <w:p w:rsidR="00000000" w:rsidRPr="00B54B76" w:rsidP="00B54B76">
      <w:pPr>
        <w:pStyle w:val="Heading1"/>
      </w:pPr>
      <w:bookmarkStart w:id="10" w:name="O_825753"/>
      <w:bookmarkEnd w:id="10"/>
      <w:r w:rsidRPr="00B54B76">
        <w:t>Knowledge Evidence</w:t>
      </w:r>
    </w:p>
    <w:p w:rsidR="00000000" w:rsidRPr="00B54B76" w:rsidP="00A97D6B">
      <w:pPr>
        <w:pStyle w:val="BodyText"/>
      </w:pPr>
      <w:r w:rsidRPr="00B54B76">
        <w:t>Evidence required to demonstrate comp</w:t>
      </w:r>
      <w:r w:rsidRPr="00B54B76">
        <w:t>etence must satisfy all of the requirements of the elements and performance criteria. If not otherwise specified the depth of knowledge demonstrated must be appropriate to the job context of the candidate.</w:t>
      </w:r>
    </w:p>
    <w:p w:rsidR="00000000" w:rsidRPr="00B54B76" w:rsidP="00B54B76">
      <w:pPr>
        <w:pStyle w:val="ListBullet"/>
      </w:pPr>
      <w:r w:rsidRPr="00B54B76">
        <w:t>legislation relating to preparation of a brief of</w:t>
      </w:r>
      <w:r w:rsidRPr="00B54B76">
        <w:t xml:space="preserve"> evidence</w:t>
      </w:r>
    </w:p>
    <w:p w:rsidR="00000000" w:rsidRPr="00B54B76" w:rsidP="00B54B76">
      <w:pPr>
        <w:pStyle w:val="ListBullet"/>
      </w:pPr>
      <w:r w:rsidRPr="00B54B76">
        <w:t>admissible evidence</w:t>
      </w:r>
    </w:p>
    <w:p w:rsidR="00000000" w:rsidRPr="00B54B76" w:rsidP="00B54B76">
      <w:pPr>
        <w:pStyle w:val="ListBullet"/>
      </w:pPr>
      <w:r w:rsidRPr="00B54B76">
        <w:t>burden of proof</w:t>
      </w:r>
    </w:p>
    <w:p w:rsidR="00000000" w:rsidRPr="00B54B76" w:rsidP="00B54B76">
      <w:pPr>
        <w:pStyle w:val="ListBullet"/>
      </w:pPr>
      <w:r w:rsidRPr="00B54B76">
        <w:t>court hearing procedures</w:t>
      </w:r>
    </w:p>
    <w:p w:rsidR="00000000" w:rsidRPr="00B54B76" w:rsidP="00B54B76">
      <w:pPr>
        <w:pStyle w:val="ListBullet"/>
      </w:pPr>
      <w:r w:rsidRPr="00B54B76">
        <w:t>rules of evidence</w:t>
      </w:r>
    </w:p>
    <w:p w:rsidR="00000000" w:rsidRPr="00B54B76" w:rsidP="00B54B76">
      <w:pPr>
        <w:pStyle w:val="ListBullet"/>
      </w:pPr>
      <w:r w:rsidRPr="00B54B76">
        <w:t>requirements of brief of evidence</w:t>
      </w:r>
    </w:p>
    <w:p w:rsidR="00000000" w:rsidRPr="00B54B76" w:rsidP="00B54B76">
      <w:pPr>
        <w:pStyle w:val="ListBullet"/>
      </w:pPr>
      <w:r w:rsidRPr="00B54B76">
        <w:t>principles of disclosure</w:t>
      </w:r>
    </w:p>
    <w:p w:rsidR="00000000" w:rsidRPr="00B54B76" w:rsidP="00B54B76">
      <w:pPr>
        <w:pStyle w:val="ListBullet"/>
      </w:pPr>
      <w:r w:rsidRPr="00B54B76">
        <w:t>anti-discrimination law</w:t>
      </w:r>
    </w:p>
    <w:p w:rsidR="00000000" w:rsidRPr="00B54B76" w:rsidP="00B54B76">
      <w:pPr>
        <w:pStyle w:val="ListBullet"/>
      </w:pPr>
      <w:r w:rsidRPr="00B54B76">
        <w:t>public sector legislation</w:t>
      </w:r>
    </w:p>
    <w:p w:rsidR="00000000" w:rsidRPr="00B54B76" w:rsidP="00B54B76">
      <w:pPr>
        <w:pStyle w:val="AllowPageBreak"/>
      </w:pPr>
    </w:p>
    <w:p w:rsidR="00000000" w:rsidRPr="00B54B76" w:rsidP="00B54B76">
      <w:pPr>
        <w:pStyle w:val="Heading1"/>
      </w:pPr>
      <w:bookmarkStart w:id="11" w:name="O_825754"/>
      <w:bookmarkEnd w:id="11"/>
      <w:r w:rsidRPr="00B54B76">
        <w:t>Assessment Conditions</w:t>
      </w:r>
    </w:p>
    <w:p w:rsidR="00000000" w:rsidRPr="00B54B76" w:rsidP="00A97D6B">
      <w:pPr>
        <w:pStyle w:val="BodyText"/>
      </w:pPr>
      <w:r w:rsidRPr="00B54B76">
        <w:t xml:space="preserve">This unit contains </w:t>
      </w:r>
      <w:r w:rsidRPr="00B54B76">
        <w:t>no specific industry-mandated assessment conditions. Guidance on suggested and recommended conditions and methods can be found in the Implementation Guide.</w:t>
      </w:r>
    </w:p>
    <w:p w:rsidR="00A97D6B" w:rsidP="00A97D6B">
      <w:pPr>
        <w:pStyle w:val="BodyText"/>
      </w:pPr>
      <w:r w:rsidRPr="00B54B76">
        <w:t>Assessors must satisfy the NVR/AQTF mandatory competency requirements for assessors.</w:t>
      </w:r>
    </w:p>
    <w:p w:rsidR="00000000" w:rsidRPr="00B54B76" w:rsidP="00B54B76">
      <w:pPr>
        <w:pStyle w:val="Heading1"/>
      </w:pPr>
      <w:bookmarkStart w:id="12" w:name="O_825757"/>
      <w:bookmarkEnd w:id="12"/>
      <w:r w:rsidRPr="00B54B76">
        <w:t>Links</w:t>
      </w:r>
    </w:p>
    <w:p w:rsidR="00000000" w:rsidRPr="00B54B76" w:rsidP="00A97D6B">
      <w:pPr>
        <w:pStyle w:val="BodyText"/>
      </w:pPr>
      <w:r w:rsidRPr="00B54B76">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361F13">
        <w:rPr>
          <w:rStyle w:val="Hyperlink"/>
        </w:rPr>
        <w:t>https://vetnet.gov.au/Pages/TrainingDocs.aspx?q=bebbece7-ff48-4d2c-8876-405679019623</w:t>
      </w:r>
      <w:r>
        <w:fldChar w:fldCharType="end"/>
      </w:r>
    </w:p>
    <w:p w:rsidR="00000000" w:rsidRPr="00B54B76" w:rsidP="00A97D6B">
      <w:pPr>
        <w:pStyle w:val="BodyText"/>
      </w:pPr>
      <w:r w:rsidRPr="00B54B76">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361F13">
        <w:rPr>
          <w:rStyle w:val="Hyperlink"/>
        </w:rPr>
        <w:t>https://vetnet.gov.au/Pages/TrainingDocs.aspx?q=bebbece7-ff48-4d2c-8876-405679019623</w:t>
      </w:r>
      <w:r>
        <w:fldChar w:fldCharType="end"/>
      </w:r>
    </w:p>
    <w:p w:rsidR="00000000" w:rsidRPr="00B54B76" w:rsidP="00A97D6B">
      <w:pPr>
        <w:pStyle w:val="BodyText"/>
      </w:pPr>
      <w:r w:rsidRPr="00B54B76">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361F13">
        <w:rPr>
          <w:rStyle w:val="Hyperlink"/>
        </w:rPr>
        <w:t>https://vetnet.gov.au/Pages/TrainingDocs.aspx?q=bebbece7-ff48-4d2c-8876-405679019623</w:t>
      </w:r>
      <w:r>
        <w:fldChar w:fldCharType="end"/>
      </w:r>
    </w:p>
    <w:p w:rsidR="00000000" w:rsidRPr="00B54B76" w:rsidP="00B54B76"/>
    <w:sectPr w:rsidSect="00B54B7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D6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D6B">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D6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D6B" w:rsidP="00B54B7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97D6B" w:rsidP="00B54B7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A97D6B" w:rsidP="00B54B7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B76" w:rsidP="00B54B76">
    <w:pPr>
      <w:pStyle w:val="Footer"/>
      <w:framePr w:wrap="around"/>
    </w:pPr>
    <w:r>
      <w:fldChar w:fldCharType="begin"/>
    </w:r>
    <w:r>
      <w:instrText xml:space="preserve"> DOCPROPERTY  Subject  \* MERGEFORMAT </w:instrText>
    </w:r>
    <w:r>
      <w:fldChar w:fldCharType="separate"/>
    </w:r>
    <w:r w:rsidR="00A97D6B">
      <w:t>Approved</w:t>
    </w:r>
    <w:r w:rsidR="00A97D6B">
      <w:fldChar w:fldCharType="end"/>
    </w:r>
    <w:r>
      <w:tab/>
      <w:t xml:space="preserve">Page </w:t>
    </w:r>
    <w:r>
      <w:fldChar w:fldCharType="begin"/>
    </w:r>
    <w:r>
      <w:instrText xml:space="preserve"> PAGE  \* Arabic  \* MERGEFORMAT </w:instrText>
    </w:r>
    <w:r>
      <w:fldChar w:fldCharType="separate"/>
    </w:r>
    <w:r w:rsidR="00A97D6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97D6B">
      <w:rPr>
        <w:noProof/>
      </w:rPr>
      <w:t>4</w:t>
    </w:r>
    <w:r>
      <w:rPr>
        <w:noProof/>
      </w:rPr>
      <w:fldChar w:fldCharType="end"/>
    </w:r>
  </w:p>
  <w:p w:rsidR="00B54B76" w:rsidP="00B54B76">
    <w:pPr>
      <w:pStyle w:val="Footer"/>
      <w:framePr w:wrap="around"/>
    </w:pPr>
    <w:r>
      <w:t xml:space="preserve">© Commonwealth of Australia, </w:t>
    </w:r>
    <w:r>
      <w:fldChar w:fldCharType="begin"/>
    </w:r>
    <w:r>
      <w:instrText xml:space="preserve"> DATE  \@ "yyyy"  \* MERGEFORMAT </w:instrText>
    </w:r>
    <w:r>
      <w:fldChar w:fldCharType="separate"/>
    </w:r>
    <w:r w:rsidR="00A97D6B">
      <w:rPr>
        <w:noProof/>
      </w:rPr>
      <w:t>2025</w:t>
    </w:r>
    <w:r>
      <w:fldChar w:fldCharType="end"/>
    </w:r>
    <w:r>
      <w:tab/>
    </w:r>
    <w:r>
      <w:fldChar w:fldCharType="begin"/>
    </w:r>
    <w:r>
      <w:instrText xml:space="preserve"> DOCPROPERTY  Author  \* MERGEFORMAT </w:instrText>
    </w:r>
    <w:r>
      <w:fldChar w:fldCharType="separate"/>
    </w:r>
    <w:r w:rsidR="00A97D6B">
      <w:t>Public Skills Australia</w:t>
    </w:r>
    <w:r w:rsidR="00A97D6B">
      <w:fldChar w:fldCharType="end"/>
    </w:r>
  </w:p>
  <w:p w:rsidR="00B54B76" w:rsidP="00B54B7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D6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D6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54B76" w:rsidRPr="00A97D6B" w:rsidP="00A97D6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D6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D6B" w:rsidRPr="002D2AF8" w:rsidP="00B54B76">
    <w:pPr>
      <w:pStyle w:val="Header"/>
      <w:framePr w:wrap="around"/>
    </w:pPr>
    <w:r>
      <w:fldChar w:fldCharType="begin"/>
    </w:r>
    <w:r>
      <w:instrText xml:space="preserve"> TITLE   \* MERGEFORMAT </w:instrText>
    </w:r>
    <w:r>
      <w:fldChar w:fldCharType="separate"/>
    </w:r>
    <w:r>
      <w:t>PSPREG010 Prepare a brief of evidence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A97D6B" w:rsidP="00B54B7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B76" w:rsidRPr="002D2AF8" w:rsidP="00B54B76">
    <w:pPr>
      <w:pStyle w:val="Header"/>
      <w:framePr w:wrap="around"/>
    </w:pPr>
    <w:r>
      <w:fldChar w:fldCharType="begin"/>
    </w:r>
    <w:r>
      <w:instrText xml:space="preserve"> TITLE   \* MERGEFORMAT </w:instrText>
    </w:r>
    <w:r>
      <w:fldChar w:fldCharType="separate"/>
    </w:r>
    <w:r w:rsidR="00A97D6B">
      <w:t>PSPREG010 Prepare a brief of evidence</w:t>
    </w:r>
    <w:r w:rsidR="00A97D6B">
      <w:fldChar w:fldCharType="end"/>
    </w:r>
    <w:r>
      <w:tab/>
      <w:t xml:space="preserve">Date this document was generated: </w:t>
    </w:r>
    <w:r>
      <w:fldChar w:fldCharType="begin"/>
    </w:r>
    <w:r>
      <w:instrText xml:space="preserve"> CREATEDATE  \@ "d MMMM yyyy"  \* MERGEFORMAT </w:instrText>
    </w:r>
    <w:r>
      <w:fldChar w:fldCharType="separate"/>
    </w:r>
    <w:r w:rsidR="00A97D6B">
      <w:rPr>
        <w:noProof/>
      </w:rPr>
      <w:t>1 March 2025</w:t>
    </w:r>
    <w:r>
      <w:fldChar w:fldCharType="end"/>
    </w:r>
  </w:p>
  <w:p w:rsidR="00B54B76" w:rsidP="00B54B7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DC4676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02A9B4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4B7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54B76"/>
    <w:pPr>
      <w:spacing w:before="360" w:after="60"/>
      <w:outlineLvl w:val="0"/>
    </w:pPr>
    <w:rPr>
      <w:sz w:val="32"/>
    </w:rPr>
  </w:style>
  <w:style w:type="paragraph" w:styleId="Heading2">
    <w:name w:val="heading 2"/>
    <w:basedOn w:val="HeadingBase"/>
    <w:next w:val="BodyText"/>
    <w:link w:val="Heading2Char"/>
    <w:qFormat/>
    <w:rsid w:val="00B54B76"/>
    <w:pPr>
      <w:keepLines/>
      <w:spacing w:before="240" w:after="120"/>
      <w:outlineLvl w:val="1"/>
    </w:pPr>
    <w:rPr>
      <w:sz w:val="28"/>
      <w:szCs w:val="40"/>
    </w:rPr>
  </w:style>
  <w:style w:type="paragraph" w:styleId="Heading3">
    <w:name w:val="heading 3"/>
    <w:basedOn w:val="HeadingBase"/>
    <w:next w:val="BodyText"/>
    <w:link w:val="Heading3Char"/>
    <w:qFormat/>
    <w:rsid w:val="00B54B76"/>
    <w:pPr>
      <w:spacing w:before="180" w:after="120"/>
      <w:outlineLvl w:val="2"/>
    </w:pPr>
    <w:rPr>
      <w:spacing w:val="-10"/>
      <w:kern w:val="32"/>
    </w:rPr>
  </w:style>
  <w:style w:type="paragraph" w:styleId="Heading4">
    <w:name w:val="heading 4"/>
    <w:basedOn w:val="HeadingBase"/>
    <w:next w:val="BodyText"/>
    <w:link w:val="Heading4Char"/>
    <w:qFormat/>
    <w:rsid w:val="00B54B76"/>
    <w:pPr>
      <w:spacing w:before="160" w:after="120"/>
      <w:outlineLvl w:val="3"/>
    </w:pPr>
    <w:rPr>
      <w:sz w:val="22"/>
    </w:rPr>
  </w:style>
  <w:style w:type="paragraph" w:styleId="Heading5">
    <w:name w:val="heading 5"/>
    <w:basedOn w:val="HeadingBase"/>
    <w:next w:val="Normal"/>
    <w:link w:val="Heading5Char"/>
    <w:qFormat/>
    <w:rsid w:val="00B54B76"/>
    <w:pPr>
      <w:spacing w:before="80"/>
      <w:outlineLvl w:val="4"/>
    </w:pPr>
    <w:rPr>
      <w:color w:val="918585"/>
      <w:sz w:val="20"/>
    </w:rPr>
  </w:style>
  <w:style w:type="paragraph" w:styleId="Heading6">
    <w:name w:val="heading 6"/>
    <w:basedOn w:val="HeadingBase"/>
    <w:next w:val="Normal"/>
    <w:link w:val="Heading6Char"/>
    <w:qFormat/>
    <w:rsid w:val="00B54B76"/>
    <w:pPr>
      <w:spacing w:before="60"/>
      <w:outlineLvl w:val="5"/>
    </w:pPr>
    <w:rPr>
      <w:color w:val="918585"/>
      <w:sz w:val="20"/>
    </w:rPr>
  </w:style>
  <w:style w:type="paragraph" w:styleId="Heading7">
    <w:name w:val="heading 7"/>
    <w:basedOn w:val="Normal"/>
    <w:next w:val="Normal"/>
    <w:link w:val="Heading7Char"/>
    <w:qFormat/>
    <w:rsid w:val="00B54B76"/>
    <w:pPr>
      <w:ind w:left="720"/>
      <w:outlineLvl w:val="6"/>
    </w:pPr>
    <w:rPr>
      <w:i/>
    </w:rPr>
  </w:style>
  <w:style w:type="paragraph" w:styleId="Heading8">
    <w:name w:val="heading 8"/>
    <w:basedOn w:val="Normal"/>
    <w:next w:val="Normal"/>
    <w:link w:val="Heading8Char"/>
    <w:qFormat/>
    <w:rsid w:val="00B54B76"/>
    <w:pPr>
      <w:ind w:left="720"/>
      <w:outlineLvl w:val="7"/>
    </w:pPr>
    <w:rPr>
      <w:i/>
    </w:rPr>
  </w:style>
  <w:style w:type="paragraph" w:styleId="Heading9">
    <w:name w:val="heading 9"/>
    <w:basedOn w:val="Normal"/>
    <w:next w:val="Normal"/>
    <w:link w:val="Heading9Char"/>
    <w:qFormat/>
    <w:rsid w:val="00B54B76"/>
    <w:pPr>
      <w:ind w:left="720"/>
      <w:outlineLvl w:val="8"/>
    </w:pPr>
    <w:rPr>
      <w:i/>
    </w:rPr>
  </w:style>
  <w:style w:type="character" w:default="1" w:styleId="DefaultParagraphFont">
    <w:name w:val="Default Paragraph Font"/>
    <w:uiPriority w:val="1"/>
    <w:unhideWhenUsed/>
    <w:rsid w:val="00B54B7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4B76"/>
  </w:style>
  <w:style w:type="character" w:customStyle="1" w:styleId="Heading1Char">
    <w:name w:val="Heading 1 Char"/>
    <w:basedOn w:val="DefaultParagraphFont"/>
    <w:link w:val="Heading1"/>
    <w:rsid w:val="00B54B76"/>
    <w:rPr>
      <w:rFonts w:ascii="Times New Roman" w:eastAsia="Times New Roman" w:hAnsi="Times New Roman" w:cs="Times New Roman"/>
      <w:b/>
      <w:sz w:val="32"/>
      <w:szCs w:val="20"/>
      <w:lang w:eastAsia="en-US"/>
    </w:rPr>
  </w:style>
  <w:style w:type="paragraph" w:styleId="BodyText">
    <w:name w:val="Body Text"/>
    <w:basedOn w:val="Normal"/>
    <w:link w:val="BodyTextChar"/>
    <w:rsid w:val="00B54B7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54B76"/>
    <w:rPr>
      <w:rFonts w:ascii="Times New Roman" w:eastAsia="Times New Roman" w:hAnsi="Times New Roman" w:cs="Times New Roman"/>
      <w:sz w:val="24"/>
      <w:lang w:eastAsia="en-US"/>
    </w:rPr>
  </w:style>
  <w:style w:type="paragraph" w:styleId="List">
    <w:name w:val="List"/>
    <w:basedOn w:val="BodyText"/>
    <w:next w:val="BodyText"/>
    <w:rsid w:val="00B54B76"/>
    <w:pPr>
      <w:tabs>
        <w:tab w:val="left" w:pos="340"/>
      </w:tabs>
      <w:spacing w:before="60" w:after="60"/>
      <w:ind w:left="340" w:hanging="340"/>
    </w:pPr>
  </w:style>
  <w:style w:type="paragraph" w:styleId="ListBullet">
    <w:name w:val="List Bullet"/>
    <w:basedOn w:val="List"/>
    <w:rsid w:val="00B54B76"/>
    <w:pPr>
      <w:numPr>
        <w:numId w:val="11"/>
      </w:numPr>
      <w:tabs>
        <w:tab w:val="clear" w:pos="340"/>
      </w:tabs>
      <w:spacing w:before="40" w:after="40"/>
    </w:pPr>
  </w:style>
  <w:style w:type="character" w:customStyle="1" w:styleId="SpecialBold">
    <w:name w:val="Special Bold"/>
    <w:basedOn w:val="DefaultParagraphFont"/>
    <w:rsid w:val="00B54B76"/>
    <w:rPr>
      <w:b/>
      <w:spacing w:val="0"/>
    </w:rPr>
  </w:style>
  <w:style w:type="paragraph" w:customStyle="1" w:styleId="SuperHeading">
    <w:name w:val="SuperHeading"/>
    <w:basedOn w:val="Normal"/>
    <w:rsid w:val="00B54B76"/>
    <w:pPr>
      <w:spacing w:before="240" w:after="120"/>
      <w:outlineLvl w:val="0"/>
    </w:pPr>
    <w:rPr>
      <w:rFonts w:ascii="Times New Roman" w:hAnsi="Times New Roman"/>
      <w:b/>
      <w:sz w:val="32"/>
    </w:rPr>
  </w:style>
  <w:style w:type="paragraph" w:customStyle="1" w:styleId="TableHeading">
    <w:name w:val="Table Heading"/>
    <w:basedOn w:val="HeadingBase"/>
    <w:rsid w:val="00B54B76"/>
    <w:pPr>
      <w:keepLines/>
      <w:pBdr>
        <w:bottom w:val="single" w:sz="6" w:space="1" w:color="918585"/>
      </w:pBdr>
      <w:spacing w:before="240"/>
    </w:pPr>
  </w:style>
  <w:style w:type="paragraph" w:customStyle="1" w:styleId="AllowPageBreak">
    <w:name w:val="AllowPageBreak"/>
    <w:rsid w:val="00B54B7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54B7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54B7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54B7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54B7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54B7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54B7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54B7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54B76"/>
    <w:rPr>
      <w:rFonts w:ascii="Courier New" w:eastAsia="Times New Roman" w:hAnsi="Courier New" w:cs="Times New Roman"/>
      <w:i/>
      <w:szCs w:val="20"/>
      <w:lang w:eastAsia="en-US"/>
    </w:rPr>
  </w:style>
  <w:style w:type="paragraph" w:customStyle="1" w:styleId="HeadingBase">
    <w:name w:val="Heading Base"/>
    <w:rsid w:val="00B54B7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54B76"/>
    <w:pPr>
      <w:tabs>
        <w:tab w:val="right" w:leader="dot" w:pos="9072"/>
      </w:tabs>
      <w:ind w:left="567"/>
    </w:pPr>
    <w:rPr>
      <w:szCs w:val="22"/>
    </w:rPr>
  </w:style>
  <w:style w:type="paragraph" w:customStyle="1" w:styleId="TOCBase">
    <w:name w:val="TOC Base"/>
    <w:rsid w:val="00B54B7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54B76"/>
    <w:pPr>
      <w:tabs>
        <w:tab w:val="right" w:leader="dot" w:pos="9072"/>
      </w:tabs>
      <w:spacing w:before="40" w:after="40"/>
      <w:ind w:left="284"/>
    </w:pPr>
    <w:rPr>
      <w:rFonts w:ascii="Times New Roman" w:hAnsi="Times New Roman"/>
    </w:rPr>
  </w:style>
  <w:style w:type="paragraph" w:styleId="TOC1">
    <w:name w:val="toc 1"/>
    <w:basedOn w:val="TOCBase"/>
    <w:next w:val="Normal"/>
    <w:rsid w:val="00B54B7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54B7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54B76"/>
    <w:rPr>
      <w:rFonts w:ascii="Times New Roman" w:eastAsia="Times New Roman" w:hAnsi="Times New Roman" w:cs="Times New Roman"/>
      <w:sz w:val="16"/>
      <w:lang w:eastAsia="en-US"/>
    </w:rPr>
  </w:style>
  <w:style w:type="paragraph" w:styleId="Title">
    <w:name w:val="Title"/>
    <w:basedOn w:val="HeadingBase"/>
    <w:link w:val="TitleChar"/>
    <w:qFormat/>
    <w:rsid w:val="00B54B76"/>
    <w:pPr>
      <w:spacing w:before="5040"/>
      <w:jc w:val="center"/>
    </w:pPr>
    <w:rPr>
      <w:sz w:val="48"/>
      <w:szCs w:val="72"/>
      <w:lang w:val="en-US"/>
    </w:rPr>
  </w:style>
  <w:style w:type="character" w:customStyle="1" w:styleId="TitleChar">
    <w:name w:val="Title Char"/>
    <w:basedOn w:val="DefaultParagraphFont"/>
    <w:link w:val="Title"/>
    <w:rsid w:val="00B54B7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54B76"/>
    <w:pPr>
      <w:tabs>
        <w:tab w:val="left" w:pos="3600"/>
        <w:tab w:val="left" w:pos="3958"/>
      </w:tabs>
    </w:pPr>
  </w:style>
  <w:style w:type="paragraph" w:customStyle="1" w:styleId="Note">
    <w:name w:val="Note"/>
    <w:basedOn w:val="BodyText"/>
    <w:rsid w:val="00B54B7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54B76"/>
    <w:pPr>
      <w:framePr w:wrap="auto" w:hAnchor="text" w:y="6049"/>
    </w:pPr>
    <w:rPr>
      <w:color w:val="000000"/>
      <w:sz w:val="40"/>
    </w:rPr>
  </w:style>
  <w:style w:type="paragraph" w:customStyle="1" w:styleId="TOCTitle">
    <w:name w:val="TOCTitle"/>
    <w:basedOn w:val="Heading1"/>
    <w:rsid w:val="00B54B76"/>
    <w:pPr>
      <w:spacing w:after="240"/>
      <w:jc w:val="center"/>
      <w:outlineLvl w:val="9"/>
    </w:pPr>
    <w:rPr>
      <w:caps/>
    </w:rPr>
  </w:style>
  <w:style w:type="paragraph" w:customStyle="1" w:styleId="Version">
    <w:name w:val="Version"/>
    <w:rsid w:val="00B54B7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54B76"/>
    <w:pPr>
      <w:numPr>
        <w:numId w:val="12"/>
      </w:numPr>
      <w:tabs>
        <w:tab w:val="clear" w:pos="680"/>
      </w:tabs>
    </w:pPr>
  </w:style>
  <w:style w:type="paragraph" w:styleId="Index1">
    <w:name w:val="index 1"/>
    <w:basedOn w:val="Normal"/>
    <w:next w:val="Normal"/>
    <w:semiHidden/>
    <w:rsid w:val="00B54B76"/>
    <w:pPr>
      <w:keepNext w:val="0"/>
      <w:tabs>
        <w:tab w:val="right" w:pos="4176"/>
      </w:tabs>
      <w:ind w:left="198" w:hanging="198"/>
    </w:pPr>
    <w:rPr>
      <w:rFonts w:ascii="Garamond" w:hAnsi="Garamond"/>
    </w:rPr>
  </w:style>
  <w:style w:type="paragraph" w:styleId="IndexHeading">
    <w:name w:val="index heading"/>
    <w:basedOn w:val="Normal"/>
    <w:next w:val="Index1"/>
    <w:semiHidden/>
    <w:rsid w:val="00B54B76"/>
    <w:pPr>
      <w:spacing w:before="120" w:after="120"/>
    </w:pPr>
    <w:rPr>
      <w:rFonts w:ascii="Arial" w:hAnsi="Arial"/>
      <w:b/>
      <w:color w:val="918585"/>
      <w:sz w:val="24"/>
    </w:rPr>
  </w:style>
  <w:style w:type="paragraph" w:styleId="Header">
    <w:name w:val="header"/>
    <w:basedOn w:val="Normal"/>
    <w:link w:val="HeaderChar"/>
    <w:rsid w:val="00B54B7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54B76"/>
    <w:rPr>
      <w:rFonts w:ascii="Times New Roman" w:eastAsia="Times New Roman" w:hAnsi="Times New Roman" w:cs="Times New Roman"/>
      <w:sz w:val="16"/>
      <w:szCs w:val="20"/>
      <w:lang w:val="en-GB" w:eastAsia="en-US"/>
    </w:rPr>
  </w:style>
  <w:style w:type="paragraph" w:customStyle="1" w:styleId="Chapter">
    <w:name w:val="Chapter"/>
    <w:basedOn w:val="Normal"/>
    <w:rsid w:val="00B54B76"/>
    <w:pPr>
      <w:spacing w:before="240"/>
    </w:pPr>
    <w:rPr>
      <w:rFonts w:ascii="Times New Roman" w:hAnsi="Times New Roman"/>
      <w:smallCaps/>
      <w:spacing w:val="80"/>
      <w:sz w:val="28"/>
    </w:rPr>
  </w:style>
  <w:style w:type="paragraph" w:customStyle="1" w:styleId="InChapter">
    <w:name w:val="InChapter"/>
    <w:basedOn w:val="Heading3"/>
    <w:rsid w:val="00B54B76"/>
    <w:pPr>
      <w:spacing w:after="240"/>
      <w:outlineLvl w:val="9"/>
    </w:pPr>
    <w:rPr>
      <w:noProof/>
    </w:rPr>
  </w:style>
  <w:style w:type="paragraph" w:styleId="Index2">
    <w:name w:val="index 2"/>
    <w:basedOn w:val="Normal"/>
    <w:next w:val="Normal"/>
    <w:semiHidden/>
    <w:rsid w:val="00B54B76"/>
    <w:pPr>
      <w:tabs>
        <w:tab w:val="right" w:pos="4176"/>
      </w:tabs>
      <w:ind w:left="568" w:hanging="284"/>
    </w:pPr>
    <w:rPr>
      <w:rFonts w:ascii="Garamond" w:hAnsi="Garamond"/>
    </w:rPr>
  </w:style>
  <w:style w:type="paragraph" w:customStyle="1" w:styleId="Byline">
    <w:name w:val="Byline"/>
    <w:rsid w:val="00B54B7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54B76"/>
    <w:pPr>
      <w:tabs>
        <w:tab w:val="clear" w:pos="3600"/>
        <w:tab w:val="clear" w:pos="3958"/>
      </w:tabs>
      <w:jc w:val="right"/>
    </w:pPr>
  </w:style>
  <w:style w:type="character" w:styleId="Emphasis">
    <w:name w:val="Emphasis"/>
    <w:basedOn w:val="DefaultParagraphFont"/>
    <w:qFormat/>
    <w:rsid w:val="00B54B76"/>
    <w:rPr>
      <w:i/>
    </w:rPr>
  </w:style>
  <w:style w:type="paragraph" w:styleId="Caption">
    <w:name w:val="caption"/>
    <w:basedOn w:val="BodyText"/>
    <w:next w:val="Normal"/>
    <w:qFormat/>
    <w:rsid w:val="00B54B76"/>
    <w:pPr>
      <w:framePr w:w="2268" w:hSpace="181" w:vSpace="181" w:wrap="around" w:vAnchor="text" w:hAnchor="page" w:x="1135" w:y="285" w:anchorLock="1"/>
    </w:pPr>
    <w:rPr>
      <w:i/>
    </w:rPr>
  </w:style>
  <w:style w:type="paragraph" w:customStyle="1" w:styleId="MiniTOCTitle">
    <w:name w:val="MiniTOCTitle"/>
    <w:basedOn w:val="Heading4"/>
    <w:rsid w:val="00B54B76"/>
    <w:pPr>
      <w:spacing w:before="240"/>
      <w:outlineLvl w:val="9"/>
    </w:pPr>
    <w:rPr>
      <w:noProof/>
      <w:sz w:val="24"/>
    </w:rPr>
  </w:style>
  <w:style w:type="paragraph" w:customStyle="1" w:styleId="MiniTOCItem">
    <w:name w:val="MiniTOCItem"/>
    <w:basedOn w:val="ListBullet"/>
    <w:rsid w:val="00B54B76"/>
    <w:pPr>
      <w:numPr>
        <w:numId w:val="0"/>
      </w:numPr>
      <w:tabs>
        <w:tab w:val="right" w:leader="dot" w:pos="6521"/>
      </w:tabs>
      <w:spacing w:before="0" w:after="0"/>
    </w:pPr>
  </w:style>
  <w:style w:type="paragraph" w:customStyle="1" w:styleId="TOFTitle">
    <w:name w:val="TOFTitle"/>
    <w:basedOn w:val="TOCTitle"/>
    <w:rsid w:val="00B54B76"/>
  </w:style>
  <w:style w:type="paragraph" w:styleId="TableofFigures">
    <w:name w:val="table of figures"/>
    <w:basedOn w:val="Normal"/>
    <w:next w:val="Normal"/>
    <w:semiHidden/>
    <w:rsid w:val="00B54B76"/>
    <w:pPr>
      <w:tabs>
        <w:tab w:val="right" w:leader="dot" w:pos="9072"/>
      </w:tabs>
      <w:ind w:left="970" w:hanging="403"/>
    </w:pPr>
    <w:rPr>
      <w:rFonts w:ascii="Times New Roman" w:hAnsi="Times New Roman"/>
      <w:b/>
    </w:rPr>
  </w:style>
  <w:style w:type="paragraph" w:styleId="ListNumber">
    <w:name w:val="List Number"/>
    <w:basedOn w:val="List"/>
    <w:rsid w:val="00B54B76"/>
    <w:pPr>
      <w:numPr>
        <w:numId w:val="14"/>
      </w:numPr>
      <w:tabs>
        <w:tab w:val="clear" w:pos="340"/>
      </w:tabs>
    </w:pPr>
  </w:style>
  <w:style w:type="character" w:customStyle="1" w:styleId="WingdingSymbols">
    <w:name w:val="Wingding Symbols"/>
    <w:rsid w:val="00B54B76"/>
    <w:rPr>
      <w:rFonts w:ascii="Wingdings" w:hAnsi="Wingdings"/>
    </w:rPr>
  </w:style>
  <w:style w:type="character" w:customStyle="1" w:styleId="HotSpot">
    <w:name w:val="HotSpot"/>
    <w:rsid w:val="00B54B76"/>
    <w:rPr>
      <w:color w:val="0033CC"/>
      <w:u w:val="none"/>
    </w:rPr>
  </w:style>
  <w:style w:type="paragraph" w:customStyle="1" w:styleId="BodyTextRight">
    <w:name w:val="Body Text Right"/>
    <w:basedOn w:val="BodyText"/>
    <w:rsid w:val="00B54B76"/>
    <w:pPr>
      <w:spacing w:before="0" w:after="0"/>
      <w:jc w:val="right"/>
    </w:pPr>
  </w:style>
  <w:style w:type="paragraph" w:styleId="Index3">
    <w:name w:val="index 3"/>
    <w:basedOn w:val="ListNumber2"/>
    <w:next w:val="Normal"/>
    <w:semiHidden/>
    <w:rsid w:val="00B54B76"/>
    <w:pPr>
      <w:numPr>
        <w:numId w:val="0"/>
      </w:numPr>
      <w:tabs>
        <w:tab w:val="right" w:leader="dot" w:pos="4176"/>
      </w:tabs>
    </w:pPr>
  </w:style>
  <w:style w:type="paragraph" w:styleId="ListNumber2">
    <w:name w:val="List Number 2"/>
    <w:basedOn w:val="List2"/>
    <w:rsid w:val="00B54B76"/>
    <w:pPr>
      <w:numPr>
        <w:numId w:val="9"/>
      </w:numPr>
      <w:tabs>
        <w:tab w:val="clear" w:pos="1060"/>
      </w:tabs>
    </w:pPr>
  </w:style>
  <w:style w:type="paragraph" w:customStyle="1" w:styleId="MarginNote">
    <w:name w:val="Margin Note"/>
    <w:basedOn w:val="BodyText"/>
    <w:rsid w:val="00B54B7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54B7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54B7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54B76"/>
    <w:rPr>
      <w:sz w:val="32"/>
    </w:rPr>
  </w:style>
  <w:style w:type="paragraph" w:customStyle="1" w:styleId="HeadingProcedure">
    <w:name w:val="Heading Procedure"/>
    <w:basedOn w:val="HeadingBase"/>
    <w:next w:val="Normal"/>
    <w:rsid w:val="00B54B76"/>
    <w:pPr>
      <w:tabs>
        <w:tab w:val="left" w:pos="0"/>
      </w:tabs>
      <w:spacing w:before="120" w:after="60"/>
    </w:pPr>
    <w:rPr>
      <w:i/>
      <w:color w:val="918585"/>
      <w:sz w:val="22"/>
    </w:rPr>
  </w:style>
  <w:style w:type="paragraph" w:customStyle="1" w:styleId="TableBodyText">
    <w:name w:val="Table Body Text"/>
    <w:basedOn w:val="BodyText"/>
    <w:rsid w:val="00B54B76"/>
    <w:pPr>
      <w:spacing w:before="60" w:after="60"/>
    </w:pPr>
  </w:style>
  <w:style w:type="paragraph" w:styleId="ListContinue">
    <w:name w:val="List Continue"/>
    <w:basedOn w:val="List"/>
    <w:rsid w:val="00B54B76"/>
    <w:pPr>
      <w:ind w:firstLine="0"/>
    </w:pPr>
  </w:style>
  <w:style w:type="paragraph" w:customStyle="1" w:styleId="ListNote">
    <w:name w:val="List Note"/>
    <w:basedOn w:val="List"/>
    <w:rsid w:val="00B54B76"/>
    <w:pPr>
      <w:pBdr>
        <w:top w:val="single" w:sz="6" w:space="2" w:color="918585"/>
        <w:bottom w:val="single" w:sz="6" w:space="2" w:color="918585"/>
      </w:pBdr>
      <w:tabs>
        <w:tab w:val="left" w:pos="1021"/>
      </w:tabs>
      <w:ind w:firstLine="0"/>
    </w:pPr>
  </w:style>
  <w:style w:type="paragraph" w:customStyle="1" w:styleId="Warning">
    <w:name w:val="Warning"/>
    <w:basedOn w:val="BodyText"/>
    <w:rsid w:val="00B54B76"/>
    <w:pPr>
      <w:shd w:val="clear" w:color="auto" w:fill="D9D9D9"/>
      <w:tabs>
        <w:tab w:val="left" w:pos="992"/>
      </w:tabs>
      <w:ind w:left="119" w:right="119"/>
    </w:pPr>
    <w:rPr>
      <w:sz w:val="20"/>
    </w:rPr>
  </w:style>
  <w:style w:type="paragraph" w:customStyle="1" w:styleId="MarginIcons">
    <w:name w:val="Margin Icons"/>
    <w:basedOn w:val="BodyText"/>
    <w:rsid w:val="00B54B7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54B76"/>
    <w:rPr>
      <w:rFonts w:ascii="Courier New" w:hAnsi="Courier New"/>
    </w:rPr>
  </w:style>
  <w:style w:type="paragraph" w:customStyle="1" w:styleId="NoteBullet">
    <w:name w:val="Note Bullet"/>
    <w:basedOn w:val="Note"/>
    <w:rsid w:val="00B54B76"/>
    <w:pPr>
      <w:tabs>
        <w:tab w:val="clear" w:pos="680"/>
      </w:tabs>
      <w:spacing w:before="60" w:after="60"/>
    </w:pPr>
  </w:style>
  <w:style w:type="paragraph" w:customStyle="1" w:styleId="SubHeading2">
    <w:name w:val="SubHeading2"/>
    <w:basedOn w:val="HeadingBase"/>
    <w:rsid w:val="00B54B76"/>
    <w:pPr>
      <w:spacing w:before="240" w:after="60"/>
    </w:pPr>
    <w:rPr>
      <w:sz w:val="20"/>
    </w:rPr>
  </w:style>
  <w:style w:type="paragraph" w:customStyle="1" w:styleId="SubHeading1">
    <w:name w:val="SubHeading1"/>
    <w:basedOn w:val="HeadingBase"/>
    <w:rsid w:val="00B54B76"/>
    <w:pPr>
      <w:spacing w:before="240" w:after="60"/>
    </w:pPr>
    <w:rPr>
      <w:color w:val="918585"/>
      <w:sz w:val="22"/>
    </w:rPr>
  </w:style>
  <w:style w:type="paragraph" w:customStyle="1" w:styleId="SideHeading">
    <w:name w:val="Side Heading"/>
    <w:basedOn w:val="HeadingBase"/>
    <w:rsid w:val="00B54B7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54B76"/>
    <w:pPr>
      <w:numPr>
        <w:numId w:val="10"/>
      </w:numPr>
    </w:pPr>
  </w:style>
  <w:style w:type="paragraph" w:styleId="PlainText">
    <w:name w:val="Plain Text"/>
    <w:basedOn w:val="Normal"/>
    <w:link w:val="PlainTextChar"/>
    <w:rsid w:val="00B54B76"/>
    <w:rPr>
      <w:sz w:val="20"/>
    </w:rPr>
  </w:style>
  <w:style w:type="character" w:customStyle="1" w:styleId="PlainTextChar">
    <w:name w:val="Plain Text Char"/>
    <w:basedOn w:val="DefaultParagraphFont"/>
    <w:link w:val="PlainText"/>
    <w:rsid w:val="00B54B76"/>
    <w:rPr>
      <w:rFonts w:ascii="Courier New" w:eastAsia="Times New Roman" w:hAnsi="Courier New" w:cs="Times New Roman"/>
      <w:sz w:val="20"/>
      <w:szCs w:val="20"/>
      <w:lang w:eastAsia="en-US"/>
    </w:rPr>
  </w:style>
  <w:style w:type="character" w:customStyle="1" w:styleId="MenuOption">
    <w:name w:val="Menu Option"/>
    <w:basedOn w:val="DefaultParagraphFont"/>
    <w:rsid w:val="00B54B76"/>
    <w:rPr>
      <w:b/>
      <w:smallCaps/>
    </w:rPr>
  </w:style>
  <w:style w:type="paragraph" w:customStyle="1" w:styleId="TableListNumber">
    <w:name w:val="Table List Number"/>
    <w:basedOn w:val="ListNumber"/>
    <w:rsid w:val="00B54B76"/>
    <w:pPr>
      <w:numPr>
        <w:numId w:val="0"/>
      </w:numPr>
    </w:pPr>
  </w:style>
  <w:style w:type="paragraph" w:styleId="TOC4">
    <w:name w:val="toc 4"/>
    <w:basedOn w:val="TOCBase"/>
    <w:next w:val="Normal"/>
    <w:semiHidden/>
    <w:rsid w:val="00B54B76"/>
    <w:pPr>
      <w:tabs>
        <w:tab w:val="right" w:leader="dot" w:pos="9071"/>
      </w:tabs>
      <w:ind w:left="1701"/>
    </w:pPr>
  </w:style>
  <w:style w:type="paragraph" w:customStyle="1" w:styleId="ListAlpha">
    <w:name w:val="List Alpha"/>
    <w:basedOn w:val="List"/>
    <w:rsid w:val="00B54B76"/>
    <w:pPr>
      <w:numPr>
        <w:numId w:val="8"/>
      </w:numPr>
    </w:pPr>
  </w:style>
  <w:style w:type="paragraph" w:customStyle="1" w:styleId="ListAlpha2">
    <w:name w:val="List Alpha 2"/>
    <w:basedOn w:val="List2"/>
    <w:rsid w:val="00B54B76"/>
    <w:pPr>
      <w:numPr>
        <w:numId w:val="7"/>
      </w:numPr>
    </w:pPr>
  </w:style>
  <w:style w:type="paragraph" w:styleId="List2">
    <w:name w:val="List 2"/>
    <w:basedOn w:val="BodyText"/>
    <w:rsid w:val="00B54B76"/>
    <w:pPr>
      <w:tabs>
        <w:tab w:val="left" w:pos="680"/>
      </w:tabs>
      <w:spacing w:before="60" w:after="60"/>
      <w:ind w:left="680" w:hanging="340"/>
    </w:pPr>
  </w:style>
  <w:style w:type="paragraph" w:styleId="List3">
    <w:name w:val="List 3"/>
    <w:basedOn w:val="BodyText"/>
    <w:rsid w:val="00B54B76"/>
    <w:pPr>
      <w:tabs>
        <w:tab w:val="left" w:pos="1021"/>
      </w:tabs>
      <w:spacing w:before="60" w:after="60"/>
      <w:ind w:left="1020" w:hanging="340"/>
    </w:pPr>
  </w:style>
  <w:style w:type="paragraph" w:styleId="List4">
    <w:name w:val="List 4"/>
    <w:basedOn w:val="BodyText"/>
    <w:rsid w:val="00B54B76"/>
    <w:pPr>
      <w:tabs>
        <w:tab w:val="left" w:pos="1361"/>
      </w:tabs>
      <w:spacing w:before="60" w:after="60"/>
      <w:ind w:left="1361" w:hanging="340"/>
    </w:pPr>
  </w:style>
  <w:style w:type="paragraph" w:styleId="List5">
    <w:name w:val="List 5"/>
    <w:basedOn w:val="BodyText"/>
    <w:rsid w:val="00B54B76"/>
    <w:pPr>
      <w:tabs>
        <w:tab w:val="left" w:pos="1701"/>
      </w:tabs>
      <w:spacing w:before="60" w:after="60"/>
      <w:ind w:left="1701" w:hanging="340"/>
    </w:pPr>
  </w:style>
  <w:style w:type="paragraph" w:styleId="ListBullet3">
    <w:name w:val="List Bullet 3"/>
    <w:basedOn w:val="List3"/>
    <w:rsid w:val="00B54B76"/>
    <w:pPr>
      <w:numPr>
        <w:numId w:val="13"/>
      </w:numPr>
      <w:tabs>
        <w:tab w:val="clear" w:pos="1021"/>
      </w:tabs>
      <w:ind w:left="1037" w:hanging="357"/>
    </w:pPr>
  </w:style>
  <w:style w:type="paragraph" w:styleId="ListBullet4">
    <w:name w:val="List Bullet 4"/>
    <w:basedOn w:val="List4"/>
    <w:rsid w:val="00B54B76"/>
    <w:pPr>
      <w:numPr>
        <w:numId w:val="2"/>
      </w:numPr>
      <w:tabs>
        <w:tab w:val="clear" w:pos="1361"/>
      </w:tabs>
    </w:pPr>
  </w:style>
  <w:style w:type="paragraph" w:styleId="ListBullet5">
    <w:name w:val="List Bullet 5"/>
    <w:basedOn w:val="List5"/>
    <w:rsid w:val="00B54B76"/>
    <w:pPr>
      <w:numPr>
        <w:numId w:val="3"/>
      </w:numPr>
    </w:pPr>
  </w:style>
  <w:style w:type="paragraph" w:styleId="ListContinue2">
    <w:name w:val="List Continue 2"/>
    <w:basedOn w:val="List2"/>
    <w:rsid w:val="00B54B76"/>
    <w:pPr>
      <w:ind w:firstLine="0"/>
    </w:pPr>
  </w:style>
  <w:style w:type="paragraph" w:styleId="ListContinue3">
    <w:name w:val="List Continue 3"/>
    <w:basedOn w:val="List3"/>
    <w:rsid w:val="00B54B76"/>
    <w:pPr>
      <w:ind w:left="1021" w:firstLine="0"/>
    </w:pPr>
  </w:style>
  <w:style w:type="paragraph" w:styleId="ListContinue4">
    <w:name w:val="List Continue 4"/>
    <w:basedOn w:val="List4"/>
    <w:rsid w:val="00B54B76"/>
    <w:pPr>
      <w:ind w:firstLine="0"/>
    </w:pPr>
  </w:style>
  <w:style w:type="paragraph" w:styleId="ListContinue5">
    <w:name w:val="List Continue 5"/>
    <w:basedOn w:val="List5"/>
    <w:rsid w:val="00B54B76"/>
    <w:pPr>
      <w:ind w:firstLine="0"/>
    </w:pPr>
  </w:style>
  <w:style w:type="paragraph" w:styleId="ListNumber3">
    <w:name w:val="List Number 3"/>
    <w:basedOn w:val="List3"/>
    <w:rsid w:val="00B54B76"/>
    <w:pPr>
      <w:numPr>
        <w:numId w:val="4"/>
      </w:numPr>
    </w:pPr>
  </w:style>
  <w:style w:type="paragraph" w:styleId="ListNumber4">
    <w:name w:val="List Number 4"/>
    <w:basedOn w:val="List4"/>
    <w:rsid w:val="00B54B76"/>
    <w:pPr>
      <w:numPr>
        <w:numId w:val="5"/>
      </w:numPr>
    </w:pPr>
  </w:style>
  <w:style w:type="paragraph" w:styleId="ListNumber5">
    <w:name w:val="List Number 5"/>
    <w:basedOn w:val="List5"/>
    <w:rsid w:val="00B54B76"/>
    <w:pPr>
      <w:numPr>
        <w:numId w:val="6"/>
      </w:numPr>
    </w:pPr>
  </w:style>
  <w:style w:type="paragraph" w:styleId="BlockText">
    <w:name w:val="Block Text"/>
    <w:basedOn w:val="Normal"/>
    <w:rsid w:val="00B54B76"/>
    <w:pPr>
      <w:spacing w:after="120"/>
      <w:ind w:left="1440" w:right="1440"/>
    </w:pPr>
  </w:style>
  <w:style w:type="character" w:customStyle="1" w:styleId="Subscript">
    <w:name w:val="Subscript"/>
    <w:basedOn w:val="DefaultParagraphFont"/>
    <w:rsid w:val="00B54B76"/>
    <w:rPr>
      <w:sz w:val="16"/>
      <w:vertAlign w:val="subscript"/>
    </w:rPr>
  </w:style>
  <w:style w:type="character" w:customStyle="1" w:styleId="Superscript">
    <w:name w:val="Superscript"/>
    <w:basedOn w:val="DefaultParagraphFont"/>
    <w:rsid w:val="00B54B76"/>
    <w:rPr>
      <w:sz w:val="16"/>
      <w:vertAlign w:val="superscript"/>
    </w:rPr>
  </w:style>
  <w:style w:type="character" w:customStyle="1" w:styleId="Symbols">
    <w:name w:val="Symbols"/>
    <w:basedOn w:val="DefaultParagraphFont"/>
    <w:rsid w:val="00B54B76"/>
    <w:rPr>
      <w:rFonts w:ascii="Symbol" w:hAnsi="Symbol"/>
    </w:rPr>
  </w:style>
  <w:style w:type="character" w:customStyle="1" w:styleId="MenuOptions">
    <w:name w:val="Menu Options"/>
    <w:basedOn w:val="DefaultParagraphFont"/>
    <w:rsid w:val="00B54B76"/>
    <w:rPr>
      <w:rFonts w:ascii="Arial Narrow" w:hAnsi="Arial Narrow"/>
      <w:smallCaps/>
    </w:rPr>
  </w:style>
  <w:style w:type="character" w:customStyle="1" w:styleId="Buttons">
    <w:name w:val="Buttons"/>
    <w:basedOn w:val="DefaultParagraphFont"/>
    <w:rsid w:val="00B54B76"/>
    <w:rPr>
      <w:b/>
    </w:rPr>
  </w:style>
  <w:style w:type="character" w:customStyle="1" w:styleId="Underlined">
    <w:name w:val="Underlined"/>
    <w:basedOn w:val="DefaultParagraphFont"/>
    <w:rsid w:val="00B54B76"/>
    <w:rPr>
      <w:u w:val="single"/>
    </w:rPr>
  </w:style>
  <w:style w:type="paragraph" w:customStyle="1" w:styleId="TableBodyTextRight">
    <w:name w:val="Table Body Text Right"/>
    <w:basedOn w:val="TableBodyText"/>
    <w:rsid w:val="00B54B76"/>
    <w:pPr>
      <w:widowControl w:val="0"/>
      <w:autoSpaceDE w:val="0"/>
      <w:autoSpaceDN w:val="0"/>
      <w:adjustRightInd w:val="0"/>
      <w:jc w:val="right"/>
    </w:pPr>
    <w:rPr>
      <w:rFonts w:cs="Arial"/>
      <w:szCs w:val="18"/>
    </w:rPr>
  </w:style>
  <w:style w:type="paragraph" w:customStyle="1" w:styleId="CopyrightText">
    <w:name w:val="Copyright Text"/>
    <w:basedOn w:val="BodyText"/>
    <w:rsid w:val="00B54B76"/>
    <w:rPr>
      <w:sz w:val="18"/>
    </w:rPr>
  </w:style>
  <w:style w:type="paragraph" w:customStyle="1" w:styleId="BodySmallRight">
    <w:name w:val="Body Small Right"/>
    <w:basedOn w:val="BodyTextRight"/>
    <w:rsid w:val="00B54B76"/>
    <w:rPr>
      <w:sz w:val="18"/>
      <w:szCs w:val="18"/>
    </w:rPr>
  </w:style>
  <w:style w:type="paragraph" w:customStyle="1" w:styleId="MarginEdition">
    <w:name w:val="Margin Edition"/>
    <w:basedOn w:val="MarginNote"/>
    <w:rsid w:val="00B54B76"/>
    <w:pPr>
      <w:spacing w:before="0" w:after="0"/>
    </w:pPr>
    <w:rPr>
      <w:rFonts w:ascii="Times New Roman" w:hAnsi="Times New Roman"/>
      <w:color w:val="999999"/>
    </w:rPr>
  </w:style>
  <w:style w:type="paragraph" w:customStyle="1" w:styleId="Spacer">
    <w:name w:val="Spacer"/>
    <w:basedOn w:val="Normal"/>
    <w:rsid w:val="00B54B76"/>
    <w:rPr>
      <w:sz w:val="2"/>
      <w:szCs w:val="2"/>
    </w:rPr>
  </w:style>
  <w:style w:type="character" w:customStyle="1" w:styleId="Small">
    <w:name w:val="Small"/>
    <w:basedOn w:val="DefaultParagraphFont"/>
    <w:rsid w:val="00B54B76"/>
    <w:rPr>
      <w:sz w:val="16"/>
    </w:rPr>
  </w:style>
  <w:style w:type="paragraph" w:customStyle="1" w:styleId="WideTable">
    <w:name w:val="Wide Table"/>
    <w:basedOn w:val="Normal"/>
    <w:rsid w:val="00B54B76"/>
    <w:pPr>
      <w:ind w:left="-1418"/>
    </w:pPr>
    <w:rPr>
      <w:sz w:val="2"/>
      <w:szCs w:val="2"/>
    </w:rPr>
  </w:style>
  <w:style w:type="character" w:styleId="PageNumber">
    <w:name w:val="page number"/>
    <w:basedOn w:val="DefaultParagraphFont"/>
    <w:rsid w:val="00B54B76"/>
  </w:style>
  <w:style w:type="paragraph" w:styleId="Quote">
    <w:name w:val="Quote"/>
    <w:basedOn w:val="Heading1"/>
    <w:link w:val="QuoteChar"/>
    <w:qFormat/>
    <w:rsid w:val="00B54B76"/>
    <w:rPr>
      <w:b w:val="0"/>
      <w:sz w:val="72"/>
      <w:szCs w:val="72"/>
      <w:lang w:val="en-NZ"/>
    </w:rPr>
  </w:style>
  <w:style w:type="character" w:customStyle="1" w:styleId="QuoteChar">
    <w:name w:val="Quote Char"/>
    <w:basedOn w:val="DefaultParagraphFont"/>
    <w:link w:val="Quote"/>
    <w:rsid w:val="00B54B7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54B76"/>
    <w:pPr>
      <w:pageBreakBefore/>
    </w:pPr>
  </w:style>
  <w:style w:type="paragraph" w:customStyle="1" w:styleId="Border">
    <w:name w:val="Border"/>
    <w:basedOn w:val="Normal"/>
    <w:qFormat/>
    <w:rsid w:val="00B54B7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54B76"/>
    <w:rPr>
      <w:b/>
      <w:bCs/>
      <w:i/>
      <w:iCs/>
      <w:color w:val="auto"/>
    </w:rPr>
  </w:style>
  <w:style w:type="paragraph" w:styleId="IntenseQuote">
    <w:name w:val="Intense Quote"/>
    <w:basedOn w:val="Normal"/>
    <w:next w:val="Normal"/>
    <w:link w:val="IntenseQuoteChar"/>
    <w:uiPriority w:val="30"/>
    <w:qFormat/>
    <w:rsid w:val="00B54B7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54B7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54B76"/>
    <w:rPr>
      <w:smallCaps/>
      <w:color w:val="auto"/>
      <w:u w:val="single"/>
    </w:rPr>
  </w:style>
  <w:style w:type="character" w:styleId="IntenseReference">
    <w:name w:val="Intense Reference"/>
    <w:basedOn w:val="DefaultParagraphFont"/>
    <w:uiPriority w:val="32"/>
    <w:qFormat/>
    <w:rsid w:val="00B54B76"/>
    <w:rPr>
      <w:b/>
      <w:bCs/>
      <w:smallCaps/>
      <w:color w:val="auto"/>
      <w:spacing w:val="5"/>
      <w:u w:val="single"/>
    </w:rPr>
  </w:style>
  <w:style w:type="paragraph" w:customStyle="1" w:styleId="2ColumnHeading">
    <w:name w:val="2Column Heading"/>
    <w:basedOn w:val="BodyText"/>
    <w:qFormat/>
    <w:rsid w:val="00B54B76"/>
    <w:pPr>
      <w:spacing w:after="60"/>
      <w:ind w:left="-2268"/>
    </w:pPr>
    <w:rPr>
      <w:b/>
    </w:rPr>
  </w:style>
  <w:style w:type="paragraph" w:customStyle="1" w:styleId="Heading1TOC">
    <w:name w:val="Heading1 TOC"/>
    <w:basedOn w:val="Normal"/>
    <w:qFormat/>
    <w:rsid w:val="00B54B76"/>
    <w:pPr>
      <w:spacing w:before="240" w:after="120"/>
    </w:pPr>
    <w:rPr>
      <w:rFonts w:ascii="Times New Roman" w:hAnsi="Times New Roman"/>
      <w:b/>
      <w:sz w:val="32"/>
    </w:rPr>
  </w:style>
  <w:style w:type="paragraph" w:customStyle="1" w:styleId="Heading2TOC">
    <w:name w:val="Heading2 TOC"/>
    <w:basedOn w:val="Normal"/>
    <w:qFormat/>
    <w:rsid w:val="00B54B76"/>
    <w:pPr>
      <w:spacing w:before="240" w:after="60"/>
    </w:pPr>
    <w:rPr>
      <w:rFonts w:ascii="Times New Roman" w:hAnsi="Times New Roman"/>
      <w:b/>
      <w:sz w:val="28"/>
    </w:rPr>
  </w:style>
  <w:style w:type="character" w:customStyle="1" w:styleId="Underline">
    <w:name w:val="Underline"/>
    <w:basedOn w:val="DefaultParagraphFont"/>
    <w:qFormat/>
    <w:rsid w:val="00B54B76"/>
    <w:rPr>
      <w:u w:val="single"/>
    </w:rPr>
  </w:style>
  <w:style w:type="character" w:customStyle="1" w:styleId="BoldandItalics">
    <w:name w:val="Bold and Italics"/>
    <w:qFormat/>
    <w:rsid w:val="00B54B76"/>
    <w:rPr>
      <w:b/>
      <w:i/>
      <w:u w:val="none"/>
    </w:rPr>
  </w:style>
  <w:style w:type="paragraph" w:styleId="BalloonText">
    <w:name w:val="Balloon Text"/>
    <w:basedOn w:val="Normal"/>
    <w:link w:val="BalloonTextChar"/>
    <w:rsid w:val="00B54B76"/>
    <w:rPr>
      <w:rFonts w:ascii="Tahoma" w:hAnsi="Tahoma" w:cs="Tahoma"/>
      <w:sz w:val="16"/>
      <w:szCs w:val="16"/>
    </w:rPr>
  </w:style>
  <w:style w:type="character" w:customStyle="1" w:styleId="BalloonTextChar">
    <w:name w:val="Balloon Text Char"/>
    <w:basedOn w:val="DefaultParagraphFont"/>
    <w:link w:val="BalloonText"/>
    <w:rsid w:val="00B54B7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54B7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54B7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54B76"/>
    <w:rPr>
      <w:b/>
      <w:color w:val="660033"/>
      <w:spacing w:val="0"/>
    </w:rPr>
  </w:style>
  <w:style w:type="paragraph" w:customStyle="1" w:styleId="Nameditemlist">
    <w:name w:val="Named item list"/>
    <w:basedOn w:val="BodyText"/>
    <w:qFormat/>
    <w:rsid w:val="00B54B76"/>
    <w:pPr>
      <w:tabs>
        <w:tab w:val="left" w:pos="2835"/>
      </w:tabs>
      <w:ind w:left="2835" w:hanging="2835"/>
    </w:pPr>
  </w:style>
  <w:style w:type="paragraph" w:customStyle="1" w:styleId="BodyTextnopadding">
    <w:name w:val="Body Text no padding"/>
    <w:basedOn w:val="BodyText"/>
    <w:qFormat/>
    <w:rsid w:val="00B54B76"/>
    <w:pPr>
      <w:spacing w:before="0" w:after="0"/>
    </w:pPr>
  </w:style>
  <w:style w:type="paragraph" w:customStyle="1" w:styleId="BodyTextBold">
    <w:name w:val="Body Text Bold"/>
    <w:basedOn w:val="BodyText"/>
    <w:qFormat/>
    <w:rsid w:val="00B54B76"/>
    <w:rPr>
      <w:b/>
    </w:rPr>
  </w:style>
  <w:style w:type="character" w:styleId="Hyperlink">
    <w:name w:val="Hyperlink"/>
    <w:basedOn w:val="DefaultParagraphFont"/>
    <w:uiPriority w:val="99"/>
    <w:unhideWhenUsed/>
    <w:rsid w:val="00A97D6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886</Words>
  <Characters>5973</Characters>
  <Application>Microsoft Office Word</Application>
  <DocSecurity>0</DocSecurity>
  <Lines>175</Lines>
  <Paragraphs>112</Paragraphs>
  <ScaleCrop>false</ScaleCrop>
  <Company>Author-it Software Corporation Ltd.</Company>
  <LinksUpToDate>false</LinksUpToDate>
  <CharactersWithSpaces>6747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PSPREG010 Prepare a brief of evidence</dc:title>
  <dc:subject>Approved</dc:subject>
  <dc:creator>Public Skills Australia</dc:creator>
  <cp:keywords>Release: 1</cp:keywords>
  <dc:description>Review Date: 12 April 2008</dc:description>
  <cp:lastModifiedBy>HSD_TPCMSd.prod</cp:lastModifiedBy>
  <cp:revision>3</cp:revision>
  <dcterms:created xsi:type="dcterms:W3CDTF">2025-03-01T10:03:00Z</dcterms:created>
  <dcterms:modified xsi:type="dcterms:W3CDTF">2025-03-01T10:03:00Z</dcterms:modified>
</cp:coreProperties>
</file>