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094" w:rsidP="00E35094">
      <w:pPr>
        <w:pStyle w:val="Title"/>
      </w:pPr>
      <w:r>
        <w:fldChar w:fldCharType="begin"/>
      </w:r>
      <w:r>
        <w:instrText xml:space="preserve"> TITLE   \* MERGEFORMAT </w:instrText>
      </w:r>
      <w:r>
        <w:fldChar w:fldCharType="separate"/>
      </w:r>
      <w:r>
        <w:t>PSPREG006 Produce formal record of interview</w:t>
      </w:r>
      <w:r>
        <w:fldChar w:fldCharType="end"/>
      </w:r>
    </w:p>
    <w:p w:rsidR="00E35094" w:rsidP="00E35094">
      <w:pPr>
        <w:pStyle w:val="Version"/>
        <w:sectPr w:rsidSect="00572B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B5E" w:rsidP="00572B5E">
      <w:pPr>
        <w:pStyle w:val="SuperHeading"/>
      </w:pPr>
      <w:r w:rsidRPr="00572B5E">
        <w:t>PSPREG006 Produce formal record of interview</w:t>
      </w:r>
    </w:p>
    <w:p w:rsidR="00000000" w:rsidRPr="00572B5E" w:rsidP="00572B5E">
      <w:pPr>
        <w:pStyle w:val="Heading1"/>
      </w:pPr>
      <w:bookmarkStart w:id="1" w:name="O_825665"/>
      <w:bookmarkEnd w:id="1"/>
      <w:r w:rsidRPr="00572B5E">
        <w:t>Modification History</w:t>
      </w:r>
    </w:p>
    <w:tbl>
      <w:tblPr>
        <w:tblW w:w="0" w:type="auto"/>
        <w:tblLayout w:type="fixed"/>
        <w:tblCellMar>
          <w:left w:w="62" w:type="dxa"/>
          <w:right w:w="62" w:type="dxa"/>
        </w:tblCellMar>
        <w:tblLook w:val="0000"/>
      </w:tblPr>
      <w:tblGrid>
        <w:gridCol w:w="1134"/>
        <w:gridCol w:w="7937"/>
      </w:tblGrid>
      <w:tr w:rsidTr="00E350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TableHeading"/>
              <w:rPr>
                <w:lang w:val="en-NZ"/>
              </w:rPr>
            </w:pPr>
            <w:r w:rsidRPr="00572B5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TableHeading"/>
              <w:rPr>
                <w:lang w:val="en-NZ"/>
              </w:rPr>
            </w:pPr>
            <w:r w:rsidRPr="00572B5E">
              <w:t>Comments</w:t>
            </w:r>
          </w:p>
        </w:tc>
      </w:tr>
      <w:tr w:rsidTr="00E350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BodyText"/>
              <w:rPr>
                <w:lang w:val="en-NZ"/>
              </w:rPr>
            </w:pPr>
            <w:r w:rsidRPr="00572B5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B5E" w:rsidP="00572B5E">
            <w:pPr>
              <w:pStyle w:val="BodyText"/>
            </w:pPr>
            <w:r w:rsidRPr="00572B5E">
              <w:t xml:space="preserve">This unit was released in PSP Public Sector Training Package release 1.0 and meets the Standards for Training Packages. </w:t>
            </w:r>
          </w:p>
          <w:p w:rsidR="00000000" w:rsidRPr="00572B5E" w:rsidP="00572B5E">
            <w:pPr>
              <w:pStyle w:val="BodyText"/>
            </w:pPr>
          </w:p>
          <w:p w:rsidR="00000000" w:rsidRPr="00572B5E" w:rsidP="00572B5E">
            <w:pPr>
              <w:pStyle w:val="BodyText"/>
            </w:pPr>
            <w:r w:rsidRPr="00572B5E">
              <w:t>This unit supersedes and is equivalent to PSPREG407B Produce formal record of interview.</w:t>
            </w:r>
          </w:p>
          <w:p w:rsidR="00000000" w:rsidRPr="00572B5E" w:rsidP="00572B5E">
            <w:pPr>
              <w:pStyle w:val="BodyText"/>
            </w:pPr>
          </w:p>
          <w:p w:rsidR="00000000" w:rsidRPr="00572B5E" w:rsidP="00572B5E">
            <w:pPr>
              <w:pStyle w:val="ListBullet"/>
            </w:pPr>
            <w:r w:rsidRPr="00572B5E">
              <w:t>Un</w:t>
            </w:r>
            <w:r w:rsidRPr="00572B5E">
              <w:t>it code updated</w:t>
            </w:r>
          </w:p>
          <w:p w:rsidR="00000000" w:rsidRPr="00572B5E" w:rsidP="00572B5E">
            <w:pPr>
              <w:pStyle w:val="ListBullet"/>
            </w:pPr>
            <w:r w:rsidRPr="00572B5E">
              <w:t>Content and formatting updated to comply with new standards</w:t>
            </w:r>
          </w:p>
          <w:p w:rsidR="00000000" w:rsidRPr="00572B5E" w:rsidP="00572B5E">
            <w:pPr>
              <w:pStyle w:val="ListBullet"/>
            </w:pPr>
            <w:r w:rsidRPr="00572B5E">
              <w:t>All PC transitioned from passive to active voice</w:t>
            </w:r>
          </w:p>
        </w:tc>
      </w:tr>
    </w:tbl>
    <w:p w:rsidR="00E35094" w:rsidP="00572B5E">
      <w:pPr>
        <w:pStyle w:val="BodyText"/>
      </w:pPr>
    </w:p>
    <w:p w:rsidR="00E35094" w:rsidP="00572B5E">
      <w:pPr>
        <w:pStyle w:val="BodyText"/>
      </w:pPr>
    </w:p>
    <w:p w:rsidR="00000000" w:rsidRPr="00572B5E" w:rsidP="00572B5E">
      <w:pPr>
        <w:pStyle w:val="Heading1"/>
      </w:pPr>
      <w:bookmarkStart w:id="2" w:name="O_825666"/>
      <w:bookmarkEnd w:id="2"/>
      <w:r w:rsidRPr="00572B5E">
        <w:t>Application</w:t>
      </w:r>
    </w:p>
    <w:p w:rsidR="00000000" w:rsidRPr="00572B5E" w:rsidP="00E35094">
      <w:pPr>
        <w:pStyle w:val="BodyText"/>
      </w:pPr>
      <w:r w:rsidRPr="00572B5E">
        <w:t>This unit describes the skills required to produce formal records of interview. It includes preparing for, conducting and record interviews.</w:t>
      </w:r>
    </w:p>
    <w:p w:rsidR="00000000" w:rsidRPr="00572B5E" w:rsidP="00E35094">
      <w:pPr>
        <w:pStyle w:val="BodyText"/>
      </w:pPr>
      <w:r w:rsidRPr="00572B5E">
        <w:t xml:space="preserve">This unit applies to those working in public sector roles conducting regulatory activities. </w:t>
      </w:r>
    </w:p>
    <w:p w:rsidR="00000000" w:rsidRPr="00572B5E" w:rsidP="00E35094">
      <w:pPr>
        <w:pStyle w:val="BodyText"/>
      </w:pPr>
      <w:r w:rsidRPr="00572B5E">
        <w:t>The skills and knowle</w:t>
      </w:r>
      <w:r w:rsidRPr="00572B5E">
        <w:t>dge described in this unit must be applied within the legislative, regulatory and policy environment in which they are carried out. Organisational policies and procedures must be consulted and adhered to, particularly those related to WHS and environment i</w:t>
      </w:r>
      <w:r w:rsidRPr="00572B5E">
        <w:t>n the context of conducting interviews.</w:t>
      </w:r>
    </w:p>
    <w:p w:rsidR="00000000" w:rsidRPr="00572B5E" w:rsidP="00E35094">
      <w:pPr>
        <w:pStyle w:val="BodyText"/>
      </w:pPr>
      <w:r w:rsidRPr="00572B5E">
        <w:t>Those undertaking this unit would work independently, performing routine tasks, in a range of contexts including some that are unfamiliar or unpredictable.</w:t>
      </w:r>
    </w:p>
    <w:p w:rsidR="00E35094" w:rsidP="00E35094">
      <w:pPr>
        <w:pStyle w:val="BodyText"/>
      </w:pPr>
      <w:r w:rsidRPr="00572B5E">
        <w:t>No licensing, legislative or certification requirements ap</w:t>
      </w:r>
      <w:r w:rsidRPr="00572B5E">
        <w:t>ply to unit at the time of publication.</w:t>
      </w:r>
    </w:p>
    <w:p w:rsidR="00000000" w:rsidRPr="00572B5E" w:rsidP="00572B5E">
      <w:pPr>
        <w:pStyle w:val="Heading1"/>
      </w:pPr>
      <w:bookmarkStart w:id="3" w:name="O_825668"/>
      <w:bookmarkEnd w:id="3"/>
      <w:r w:rsidRPr="00572B5E">
        <w:t>Competency Field</w:t>
      </w:r>
    </w:p>
    <w:p w:rsidR="00000000" w:rsidRPr="00572B5E" w:rsidP="00E35094">
      <w:pPr>
        <w:pStyle w:val="BodyText"/>
      </w:pPr>
      <w:r w:rsidRPr="00572B5E">
        <w:t>Regulatory</w:t>
      </w:r>
    </w:p>
    <w:p w:rsidR="00000000" w:rsidRPr="00572B5E" w:rsidP="00572B5E">
      <w:pPr>
        <w:pStyle w:val="Heading1"/>
      </w:pPr>
      <w:bookmarkStart w:id="4" w:name="O_825670"/>
      <w:bookmarkEnd w:id="4"/>
      <w:r w:rsidRPr="00572B5E">
        <w:t>Elements and Performance Criteria</w:t>
      </w:r>
    </w:p>
    <w:tbl>
      <w:tblPr>
        <w:tblW w:w="0" w:type="auto"/>
        <w:tblLayout w:type="fixed"/>
        <w:tblCellMar>
          <w:left w:w="62" w:type="dxa"/>
          <w:right w:w="62" w:type="dxa"/>
        </w:tblCellMar>
        <w:tblLook w:val="0000"/>
      </w:tblPr>
      <w:tblGrid>
        <w:gridCol w:w="2203"/>
        <w:gridCol w:w="6804"/>
      </w:tblGrid>
      <w:tr w:rsidTr="00572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TableHeading"/>
              <w:rPr>
                <w:lang w:val="en-NZ"/>
              </w:rPr>
            </w:pPr>
            <w:r w:rsidRPr="00572B5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TableHeading"/>
              <w:rPr>
                <w:lang w:val="en-NZ"/>
              </w:rPr>
            </w:pPr>
            <w:r w:rsidRPr="00572B5E">
              <w:t>PERFORMANCE CRITERIA</w:t>
            </w:r>
          </w:p>
        </w:tc>
      </w:tr>
      <w:tr w:rsidTr="00572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BodyText"/>
              <w:rPr>
                <w:lang w:val="en-NZ"/>
              </w:rPr>
            </w:pPr>
            <w:r w:rsidRPr="00572B5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BodyText"/>
              <w:rPr>
                <w:lang w:val="en-NZ"/>
              </w:rPr>
            </w:pPr>
            <w:r w:rsidRPr="00572B5E">
              <w:t>Performance criteria describe the performance needed to demonstrate achievement of the element. Where bold italicised text is used, further information is detailed in the range of conditions section.</w:t>
            </w:r>
          </w:p>
        </w:tc>
      </w:tr>
      <w:tr w:rsidTr="00572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List"/>
              <w:rPr>
                <w:lang w:val="en-NZ"/>
              </w:rPr>
            </w:pPr>
            <w:r w:rsidRPr="00572B5E">
              <w:rPr>
                <w:rStyle w:val="SpecialBold"/>
              </w:rPr>
              <w:t>1.</w:t>
            </w:r>
            <w:r w:rsidRPr="00572B5E">
              <w:rPr>
                <w:rStyle w:val="SpecialBold"/>
              </w:rPr>
              <w:tab/>
              <w:t>Prepare for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B5E" w:rsidP="00572B5E">
            <w:pPr>
              <w:pStyle w:val="List"/>
            </w:pPr>
            <w:r w:rsidRPr="00572B5E">
              <w:t>1.1</w:t>
            </w:r>
            <w:r w:rsidRPr="00572B5E">
              <w:tab/>
              <w:t>Develop interview plan.</w:t>
            </w:r>
          </w:p>
          <w:p w:rsidR="00000000" w:rsidRPr="00572B5E" w:rsidP="00572B5E">
            <w:pPr>
              <w:pStyle w:val="List"/>
            </w:pPr>
            <w:r w:rsidRPr="00572B5E">
              <w:t>1.</w:t>
            </w:r>
            <w:r w:rsidRPr="00572B5E">
              <w:t>2</w:t>
            </w:r>
            <w:r w:rsidRPr="00572B5E">
              <w:tab/>
              <w:t>Determine venue, equipment and personnel to be involved in or excluded from the interview.</w:t>
            </w:r>
          </w:p>
          <w:p w:rsidR="00000000" w:rsidRPr="00572B5E" w:rsidP="00572B5E">
            <w:pPr>
              <w:pStyle w:val="List"/>
            </w:pPr>
            <w:r w:rsidRPr="00572B5E">
              <w:t>1.3</w:t>
            </w:r>
            <w:r w:rsidRPr="00572B5E">
              <w:tab/>
              <w:t>Identify exhibits to be used in the interview and make readily available for reference.</w:t>
            </w:r>
          </w:p>
          <w:p w:rsidR="00000000" w:rsidP="00572B5E">
            <w:pPr>
              <w:pStyle w:val="List"/>
              <w:rPr>
                <w:lang w:val="en-NZ"/>
              </w:rPr>
            </w:pPr>
            <w:r w:rsidRPr="00572B5E">
              <w:t>1.4</w:t>
            </w:r>
            <w:r w:rsidRPr="00572B5E">
              <w:tab/>
              <w:t xml:space="preserve">Asses risks associated with the interview and instigate procedures </w:t>
            </w:r>
            <w:r w:rsidRPr="00572B5E">
              <w:t>for ensuring the safety of self and others.</w:t>
            </w:r>
          </w:p>
        </w:tc>
      </w:tr>
      <w:tr w:rsidTr="00572B5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B5E">
            <w:pPr>
              <w:pStyle w:val="List"/>
              <w:rPr>
                <w:lang w:val="en-NZ"/>
              </w:rPr>
            </w:pPr>
            <w:r w:rsidRPr="00572B5E">
              <w:rPr>
                <w:rStyle w:val="SpecialBold"/>
              </w:rPr>
              <w:t>2.</w:t>
            </w:r>
            <w:r w:rsidRPr="00572B5E">
              <w:rPr>
                <w:rStyle w:val="SpecialBold"/>
              </w:rPr>
              <w:tab/>
              <w:t>Conduct and record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B5E" w:rsidP="00572B5E">
            <w:pPr>
              <w:pStyle w:val="List"/>
            </w:pPr>
            <w:r w:rsidRPr="00572B5E">
              <w:t>2.1</w:t>
            </w:r>
            <w:r w:rsidRPr="00572B5E">
              <w:tab/>
              <w:t>Provide interviewee with preliminary advice and question to ensure their understanding of the interview process and their rights.</w:t>
            </w:r>
          </w:p>
          <w:p w:rsidR="00000000" w:rsidRPr="00572B5E" w:rsidP="00572B5E">
            <w:pPr>
              <w:pStyle w:val="List"/>
            </w:pPr>
            <w:r w:rsidRPr="00572B5E">
              <w:t>2.2</w:t>
            </w:r>
            <w:r w:rsidRPr="00572B5E">
              <w:tab/>
              <w:t>Use questioning techniques to gather info</w:t>
            </w:r>
            <w:r w:rsidRPr="00572B5E">
              <w:t>rmation, and test and confirm its relevance, reliability and sufficiency, prior to concluding the interview.</w:t>
            </w:r>
          </w:p>
          <w:p w:rsidR="00000000" w:rsidRPr="00572B5E" w:rsidP="00572B5E">
            <w:pPr>
              <w:pStyle w:val="List"/>
            </w:pPr>
            <w:r w:rsidRPr="00572B5E">
              <w:t>2.3</w:t>
            </w:r>
            <w:r w:rsidRPr="00572B5E">
              <w:tab/>
              <w:t>Introduce and fully describe exhibits.</w:t>
            </w:r>
          </w:p>
          <w:p w:rsidR="00000000" w:rsidRPr="00572B5E" w:rsidP="00572B5E">
            <w:pPr>
              <w:pStyle w:val="List"/>
            </w:pPr>
            <w:r w:rsidRPr="00572B5E">
              <w:t>2.4</w:t>
            </w:r>
            <w:r w:rsidRPr="00572B5E">
              <w:tab/>
              <w:t>Conduct, record and conclude interview in accordance with the rules of evidence so that outcomes are</w:t>
            </w:r>
            <w:r w:rsidRPr="00572B5E">
              <w:t xml:space="preserve"> admissible in evidence.</w:t>
            </w:r>
          </w:p>
          <w:p w:rsidR="00000000" w:rsidRPr="00572B5E" w:rsidP="00572B5E">
            <w:pPr>
              <w:pStyle w:val="List"/>
            </w:pPr>
            <w:r w:rsidRPr="00572B5E">
              <w:t>2.5</w:t>
            </w:r>
            <w:r w:rsidRPr="00572B5E">
              <w:tab/>
              <w:t>Produce a true record of interview and complete post-interview procedures.</w:t>
            </w:r>
          </w:p>
        </w:tc>
      </w:tr>
    </w:tbl>
    <w:p w:rsidR="00E35094" w:rsidP="00572B5E">
      <w:pPr>
        <w:pStyle w:val="BodyText"/>
      </w:pPr>
    </w:p>
    <w:p w:rsidR="00E35094" w:rsidP="00572B5E">
      <w:pPr>
        <w:pStyle w:val="BodyText"/>
      </w:pPr>
    </w:p>
    <w:p w:rsidR="00000000" w:rsidRPr="00572B5E" w:rsidP="00572B5E">
      <w:pPr>
        <w:pStyle w:val="Heading1"/>
      </w:pPr>
      <w:bookmarkStart w:id="5" w:name="O_825671"/>
      <w:bookmarkEnd w:id="5"/>
      <w:r w:rsidRPr="00572B5E">
        <w:t>Foundation Skills</w:t>
      </w:r>
    </w:p>
    <w:p w:rsidR="00000000" w:rsidRPr="00572B5E" w:rsidP="00E35094">
      <w:pPr>
        <w:pStyle w:val="BodyText"/>
      </w:pPr>
      <w:r w:rsidRPr="00572B5E">
        <w:t>Foundation skills are embedded within the elements and performance criteria of this unit.</w:t>
      </w:r>
    </w:p>
    <w:p w:rsidR="00000000" w:rsidRPr="00572B5E" w:rsidP="00572B5E">
      <w:pPr>
        <w:pStyle w:val="Heading1"/>
      </w:pPr>
      <w:bookmarkStart w:id="6" w:name="O_825673"/>
      <w:bookmarkEnd w:id="6"/>
      <w:r w:rsidRPr="00572B5E">
        <w:t>Unit Mapping Information</w:t>
      </w:r>
    </w:p>
    <w:p w:rsidR="00000000" w:rsidRPr="00572B5E" w:rsidP="00E35094">
      <w:pPr>
        <w:pStyle w:val="BodyText"/>
      </w:pPr>
      <w:r w:rsidRPr="00572B5E">
        <w:t>This unit supersedes and is equivalent to PSPREG407B Produce formal record of interview.</w:t>
      </w:r>
    </w:p>
    <w:p w:rsidR="00000000" w:rsidRPr="00572B5E" w:rsidP="00572B5E">
      <w:pPr>
        <w:pStyle w:val="Heading1"/>
      </w:pPr>
      <w:bookmarkStart w:id="7" w:name="O_825680"/>
      <w:bookmarkEnd w:id="7"/>
      <w:r w:rsidRPr="00572B5E">
        <w:t>Links</w:t>
      </w:r>
    </w:p>
    <w:p w:rsidR="00000000" w:rsidRPr="00572B5E" w:rsidP="00E35094">
      <w:pPr>
        <w:pStyle w:val="BodyText"/>
      </w:pPr>
      <w:r w:rsidRPr="00572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635">
        <w:rPr>
          <w:rStyle w:val="Hyperlink"/>
        </w:rPr>
        <w:t>https://vetnet.gov.au/Pages/TrainingDocs.aspx?q=bebbece7-ff48-4d2c-8876-405679019623</w:t>
      </w:r>
      <w:r>
        <w:fldChar w:fldCharType="end"/>
      </w:r>
    </w:p>
    <w:p w:rsidR="00000000" w:rsidRPr="00572B5E" w:rsidP="00E35094">
      <w:pPr>
        <w:pStyle w:val="BodyText"/>
      </w:pPr>
      <w:r w:rsidRPr="00572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635">
        <w:rPr>
          <w:rStyle w:val="Hyperlink"/>
        </w:rPr>
        <w:t>https://vetnet.gov.au/Pages/TrainingDocs.aspx?q=bebbece7-ff48-4d2c-8876-405679019623</w:t>
      </w:r>
      <w:r>
        <w:fldChar w:fldCharType="end"/>
      </w:r>
    </w:p>
    <w:p w:rsidR="00000000" w:rsidRPr="00572B5E" w:rsidP="00E35094">
      <w:pPr>
        <w:pStyle w:val="BodyText"/>
      </w:pPr>
      <w:r w:rsidRPr="00572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635">
        <w:rPr>
          <w:rStyle w:val="Hyperlink"/>
        </w:rPr>
        <w:t>https://vetnet.gov.au/Pages/TrainingDocs.aspx?q=bebbece7-ff48-4d2c-8876-405679019623</w:t>
      </w:r>
      <w:r>
        <w:fldChar w:fldCharType="end"/>
      </w:r>
    </w:p>
    <w:p w:rsidR="00000000" w:rsidRPr="00572B5E" w:rsidP="00E35094">
      <w:pPr>
        <w:pStyle w:val="BodyText"/>
      </w:pPr>
      <w:r w:rsidRPr="00572B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95635">
        <w:rPr>
          <w:rStyle w:val="Hyperlink"/>
        </w:rPr>
        <w:t>https://vetnet.gov.au/Pages/TrainingDocs.aspx?q=bebbece7-ff48-4d2c-8876-405679019623</w:t>
      </w:r>
      <w:r>
        <w:fldChar w:fldCharType="end"/>
      </w:r>
    </w:p>
    <w:p w:rsidR="00000000" w:rsidRPr="00572B5E" w:rsidP="00572B5E"/>
    <w:sectPr w:rsidSect="00572B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5E" w:rsidRPr="00E35094" w:rsidP="00E35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94" w:rsidP="00572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094" w:rsidP="00572B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35094" w:rsidP="00572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B5E" w:rsidRPr="00E35094" w:rsidP="00E350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94" w:rsidRPr="002D2AF8" w:rsidP="00572B5E">
    <w:pPr>
      <w:pStyle w:val="Header"/>
      <w:framePr w:wrap="around"/>
    </w:pPr>
    <w:r>
      <w:fldChar w:fldCharType="begin"/>
    </w:r>
    <w:r>
      <w:instrText xml:space="preserve"> TITLE   \* MERGEFORMAT </w:instrText>
    </w:r>
    <w:r>
      <w:fldChar w:fldCharType="separate"/>
    </w:r>
    <w:r>
      <w:t>PSPREG006 Produce formal record of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35094" w:rsidP="00572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F6E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10C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B5E"/>
    <w:pPr>
      <w:spacing w:before="360" w:after="60"/>
      <w:outlineLvl w:val="0"/>
    </w:pPr>
    <w:rPr>
      <w:sz w:val="32"/>
    </w:rPr>
  </w:style>
  <w:style w:type="paragraph" w:styleId="Heading2">
    <w:name w:val="heading 2"/>
    <w:basedOn w:val="HeadingBase"/>
    <w:next w:val="BodyText"/>
    <w:link w:val="Heading2Char"/>
    <w:qFormat/>
    <w:rsid w:val="00572B5E"/>
    <w:pPr>
      <w:keepLines/>
      <w:spacing w:before="240" w:after="120"/>
      <w:outlineLvl w:val="1"/>
    </w:pPr>
    <w:rPr>
      <w:sz w:val="28"/>
      <w:szCs w:val="40"/>
    </w:rPr>
  </w:style>
  <w:style w:type="paragraph" w:styleId="Heading3">
    <w:name w:val="heading 3"/>
    <w:basedOn w:val="HeadingBase"/>
    <w:next w:val="BodyText"/>
    <w:link w:val="Heading3Char"/>
    <w:qFormat/>
    <w:rsid w:val="00572B5E"/>
    <w:pPr>
      <w:spacing w:before="180" w:after="120"/>
      <w:outlineLvl w:val="2"/>
    </w:pPr>
    <w:rPr>
      <w:spacing w:val="-10"/>
      <w:kern w:val="32"/>
    </w:rPr>
  </w:style>
  <w:style w:type="paragraph" w:styleId="Heading4">
    <w:name w:val="heading 4"/>
    <w:basedOn w:val="HeadingBase"/>
    <w:next w:val="BodyText"/>
    <w:link w:val="Heading4Char"/>
    <w:qFormat/>
    <w:rsid w:val="00572B5E"/>
    <w:pPr>
      <w:spacing w:before="160" w:after="120"/>
      <w:outlineLvl w:val="3"/>
    </w:pPr>
    <w:rPr>
      <w:sz w:val="22"/>
    </w:rPr>
  </w:style>
  <w:style w:type="paragraph" w:styleId="Heading5">
    <w:name w:val="heading 5"/>
    <w:basedOn w:val="HeadingBase"/>
    <w:next w:val="Normal"/>
    <w:link w:val="Heading5Char"/>
    <w:qFormat/>
    <w:rsid w:val="00572B5E"/>
    <w:pPr>
      <w:spacing w:before="80"/>
      <w:outlineLvl w:val="4"/>
    </w:pPr>
    <w:rPr>
      <w:color w:val="918585"/>
      <w:sz w:val="20"/>
    </w:rPr>
  </w:style>
  <w:style w:type="paragraph" w:styleId="Heading6">
    <w:name w:val="heading 6"/>
    <w:basedOn w:val="HeadingBase"/>
    <w:next w:val="Normal"/>
    <w:link w:val="Heading6Char"/>
    <w:qFormat/>
    <w:rsid w:val="00572B5E"/>
    <w:pPr>
      <w:spacing w:before="60"/>
      <w:outlineLvl w:val="5"/>
    </w:pPr>
    <w:rPr>
      <w:color w:val="918585"/>
      <w:sz w:val="20"/>
    </w:rPr>
  </w:style>
  <w:style w:type="paragraph" w:styleId="Heading7">
    <w:name w:val="heading 7"/>
    <w:basedOn w:val="Normal"/>
    <w:next w:val="Normal"/>
    <w:link w:val="Heading7Char"/>
    <w:qFormat/>
    <w:rsid w:val="00572B5E"/>
    <w:pPr>
      <w:ind w:left="720"/>
      <w:outlineLvl w:val="6"/>
    </w:pPr>
    <w:rPr>
      <w:i/>
    </w:rPr>
  </w:style>
  <w:style w:type="paragraph" w:styleId="Heading8">
    <w:name w:val="heading 8"/>
    <w:basedOn w:val="Normal"/>
    <w:next w:val="Normal"/>
    <w:link w:val="Heading8Char"/>
    <w:qFormat/>
    <w:rsid w:val="00572B5E"/>
    <w:pPr>
      <w:ind w:left="720"/>
      <w:outlineLvl w:val="7"/>
    </w:pPr>
    <w:rPr>
      <w:i/>
    </w:rPr>
  </w:style>
  <w:style w:type="paragraph" w:styleId="Heading9">
    <w:name w:val="heading 9"/>
    <w:basedOn w:val="Normal"/>
    <w:next w:val="Normal"/>
    <w:link w:val="Heading9Char"/>
    <w:qFormat/>
    <w:rsid w:val="00572B5E"/>
    <w:pPr>
      <w:ind w:left="720"/>
      <w:outlineLvl w:val="8"/>
    </w:pPr>
    <w:rPr>
      <w:i/>
    </w:rPr>
  </w:style>
  <w:style w:type="character" w:default="1" w:styleId="DefaultParagraphFont">
    <w:name w:val="Default Paragraph Font"/>
    <w:uiPriority w:val="1"/>
    <w:unhideWhenUsed/>
    <w:rsid w:val="00572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B5E"/>
  </w:style>
  <w:style w:type="character" w:customStyle="1" w:styleId="Heading1Char">
    <w:name w:val="Heading 1 Char"/>
    <w:basedOn w:val="DefaultParagraphFont"/>
    <w:link w:val="Heading1"/>
    <w:rsid w:val="00572B5E"/>
    <w:rPr>
      <w:rFonts w:ascii="Times New Roman" w:eastAsia="Times New Roman" w:hAnsi="Times New Roman" w:cs="Times New Roman"/>
      <w:b/>
      <w:sz w:val="32"/>
      <w:szCs w:val="20"/>
      <w:lang w:eastAsia="en-US"/>
    </w:rPr>
  </w:style>
  <w:style w:type="paragraph" w:styleId="BodyText">
    <w:name w:val="Body Text"/>
    <w:basedOn w:val="Normal"/>
    <w:link w:val="BodyTextChar"/>
    <w:rsid w:val="00572B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B5E"/>
    <w:rPr>
      <w:rFonts w:ascii="Times New Roman" w:eastAsia="Times New Roman" w:hAnsi="Times New Roman" w:cs="Times New Roman"/>
      <w:sz w:val="24"/>
      <w:lang w:eastAsia="en-US"/>
    </w:rPr>
  </w:style>
  <w:style w:type="paragraph" w:styleId="List">
    <w:name w:val="List"/>
    <w:basedOn w:val="BodyText"/>
    <w:next w:val="BodyText"/>
    <w:rsid w:val="00572B5E"/>
    <w:pPr>
      <w:tabs>
        <w:tab w:val="left" w:pos="340"/>
      </w:tabs>
      <w:spacing w:before="60" w:after="60"/>
      <w:ind w:left="340" w:hanging="340"/>
    </w:pPr>
  </w:style>
  <w:style w:type="paragraph" w:styleId="ListBullet">
    <w:name w:val="List Bullet"/>
    <w:basedOn w:val="List"/>
    <w:rsid w:val="00572B5E"/>
    <w:pPr>
      <w:numPr>
        <w:numId w:val="11"/>
      </w:numPr>
      <w:tabs>
        <w:tab w:val="clear" w:pos="340"/>
      </w:tabs>
      <w:spacing w:before="40" w:after="40"/>
    </w:pPr>
  </w:style>
  <w:style w:type="character" w:customStyle="1" w:styleId="SpecialBold">
    <w:name w:val="Special Bold"/>
    <w:basedOn w:val="DefaultParagraphFont"/>
    <w:rsid w:val="00572B5E"/>
    <w:rPr>
      <w:b/>
      <w:spacing w:val="0"/>
    </w:rPr>
  </w:style>
  <w:style w:type="paragraph" w:customStyle="1" w:styleId="SuperHeading">
    <w:name w:val="SuperHeading"/>
    <w:basedOn w:val="Normal"/>
    <w:rsid w:val="00572B5E"/>
    <w:pPr>
      <w:spacing w:before="240" w:after="120"/>
      <w:outlineLvl w:val="0"/>
    </w:pPr>
    <w:rPr>
      <w:rFonts w:ascii="Times New Roman" w:hAnsi="Times New Roman"/>
      <w:b/>
      <w:sz w:val="32"/>
    </w:rPr>
  </w:style>
  <w:style w:type="paragraph" w:customStyle="1" w:styleId="TableHeading">
    <w:name w:val="Table Heading"/>
    <w:basedOn w:val="HeadingBase"/>
    <w:rsid w:val="00572B5E"/>
    <w:pPr>
      <w:keepLines/>
      <w:pBdr>
        <w:bottom w:val="single" w:sz="6" w:space="1" w:color="918585"/>
      </w:pBdr>
      <w:spacing w:before="240"/>
    </w:pPr>
  </w:style>
  <w:style w:type="paragraph" w:customStyle="1" w:styleId="AllowPageBreak">
    <w:name w:val="AllowPageBreak"/>
    <w:rsid w:val="00572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B5E"/>
    <w:rPr>
      <w:rFonts w:ascii="Courier New" w:eastAsia="Times New Roman" w:hAnsi="Courier New" w:cs="Times New Roman"/>
      <w:i/>
      <w:szCs w:val="20"/>
      <w:lang w:eastAsia="en-US"/>
    </w:rPr>
  </w:style>
  <w:style w:type="paragraph" w:customStyle="1" w:styleId="HeadingBase">
    <w:name w:val="Heading Base"/>
    <w:rsid w:val="00572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B5E"/>
    <w:pPr>
      <w:tabs>
        <w:tab w:val="right" w:leader="dot" w:pos="9072"/>
      </w:tabs>
      <w:ind w:left="567"/>
    </w:pPr>
    <w:rPr>
      <w:szCs w:val="22"/>
    </w:rPr>
  </w:style>
  <w:style w:type="paragraph" w:customStyle="1" w:styleId="TOCBase">
    <w:name w:val="TOC Base"/>
    <w:rsid w:val="00572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B5E"/>
    <w:pPr>
      <w:tabs>
        <w:tab w:val="right" w:leader="dot" w:pos="9072"/>
      </w:tabs>
      <w:spacing w:before="40" w:after="40"/>
      <w:ind w:left="284"/>
    </w:pPr>
    <w:rPr>
      <w:rFonts w:ascii="Times New Roman" w:hAnsi="Times New Roman"/>
    </w:rPr>
  </w:style>
  <w:style w:type="paragraph" w:styleId="TOC1">
    <w:name w:val="toc 1"/>
    <w:basedOn w:val="TOCBase"/>
    <w:next w:val="Normal"/>
    <w:rsid w:val="00572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B5E"/>
    <w:rPr>
      <w:rFonts w:ascii="Times New Roman" w:eastAsia="Times New Roman" w:hAnsi="Times New Roman" w:cs="Times New Roman"/>
      <w:sz w:val="16"/>
      <w:lang w:eastAsia="en-US"/>
    </w:rPr>
  </w:style>
  <w:style w:type="paragraph" w:styleId="Title">
    <w:name w:val="Title"/>
    <w:basedOn w:val="HeadingBase"/>
    <w:link w:val="TitleChar"/>
    <w:qFormat/>
    <w:rsid w:val="00572B5E"/>
    <w:pPr>
      <w:spacing w:before="5040"/>
      <w:jc w:val="center"/>
    </w:pPr>
    <w:rPr>
      <w:sz w:val="48"/>
      <w:szCs w:val="72"/>
      <w:lang w:val="en-US"/>
    </w:rPr>
  </w:style>
  <w:style w:type="character" w:customStyle="1" w:styleId="TitleChar">
    <w:name w:val="Title Char"/>
    <w:basedOn w:val="DefaultParagraphFont"/>
    <w:link w:val="Title"/>
    <w:rsid w:val="00572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B5E"/>
    <w:pPr>
      <w:tabs>
        <w:tab w:val="left" w:pos="3600"/>
        <w:tab w:val="left" w:pos="3958"/>
      </w:tabs>
    </w:pPr>
  </w:style>
  <w:style w:type="paragraph" w:customStyle="1" w:styleId="Note">
    <w:name w:val="Note"/>
    <w:basedOn w:val="BodyText"/>
    <w:rsid w:val="00572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B5E"/>
    <w:pPr>
      <w:framePr w:wrap="auto" w:hAnchor="text" w:y="6049"/>
    </w:pPr>
    <w:rPr>
      <w:color w:val="000000"/>
      <w:sz w:val="40"/>
    </w:rPr>
  </w:style>
  <w:style w:type="paragraph" w:customStyle="1" w:styleId="TOCTitle">
    <w:name w:val="TOCTitle"/>
    <w:basedOn w:val="Heading1"/>
    <w:rsid w:val="00572B5E"/>
    <w:pPr>
      <w:spacing w:after="240"/>
      <w:jc w:val="center"/>
      <w:outlineLvl w:val="9"/>
    </w:pPr>
    <w:rPr>
      <w:caps/>
    </w:rPr>
  </w:style>
  <w:style w:type="paragraph" w:customStyle="1" w:styleId="Version">
    <w:name w:val="Version"/>
    <w:rsid w:val="00572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B5E"/>
    <w:pPr>
      <w:numPr>
        <w:numId w:val="12"/>
      </w:numPr>
      <w:tabs>
        <w:tab w:val="clear" w:pos="680"/>
      </w:tabs>
    </w:pPr>
  </w:style>
  <w:style w:type="paragraph" w:styleId="Index1">
    <w:name w:val="index 1"/>
    <w:basedOn w:val="Normal"/>
    <w:next w:val="Normal"/>
    <w:semiHidden/>
    <w:rsid w:val="00572B5E"/>
    <w:pPr>
      <w:keepNext w:val="0"/>
      <w:tabs>
        <w:tab w:val="right" w:pos="4176"/>
      </w:tabs>
      <w:ind w:left="198" w:hanging="198"/>
    </w:pPr>
    <w:rPr>
      <w:rFonts w:ascii="Garamond" w:hAnsi="Garamond"/>
    </w:rPr>
  </w:style>
  <w:style w:type="paragraph" w:styleId="IndexHeading">
    <w:name w:val="index heading"/>
    <w:basedOn w:val="Normal"/>
    <w:next w:val="Index1"/>
    <w:semiHidden/>
    <w:rsid w:val="00572B5E"/>
    <w:pPr>
      <w:spacing w:before="120" w:after="120"/>
    </w:pPr>
    <w:rPr>
      <w:rFonts w:ascii="Arial" w:hAnsi="Arial"/>
      <w:b/>
      <w:color w:val="918585"/>
      <w:sz w:val="24"/>
    </w:rPr>
  </w:style>
  <w:style w:type="paragraph" w:styleId="Header">
    <w:name w:val="header"/>
    <w:basedOn w:val="Normal"/>
    <w:link w:val="HeaderChar"/>
    <w:rsid w:val="00572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B5E"/>
    <w:rPr>
      <w:rFonts w:ascii="Times New Roman" w:eastAsia="Times New Roman" w:hAnsi="Times New Roman" w:cs="Times New Roman"/>
      <w:sz w:val="16"/>
      <w:szCs w:val="20"/>
      <w:lang w:val="en-GB" w:eastAsia="en-US"/>
    </w:rPr>
  </w:style>
  <w:style w:type="paragraph" w:customStyle="1" w:styleId="Chapter">
    <w:name w:val="Chapter"/>
    <w:basedOn w:val="Normal"/>
    <w:rsid w:val="00572B5E"/>
    <w:pPr>
      <w:spacing w:before="240"/>
    </w:pPr>
    <w:rPr>
      <w:rFonts w:ascii="Times New Roman" w:hAnsi="Times New Roman"/>
      <w:smallCaps/>
      <w:spacing w:val="80"/>
      <w:sz w:val="28"/>
    </w:rPr>
  </w:style>
  <w:style w:type="paragraph" w:customStyle="1" w:styleId="InChapter">
    <w:name w:val="InChapter"/>
    <w:basedOn w:val="Heading3"/>
    <w:rsid w:val="00572B5E"/>
    <w:pPr>
      <w:spacing w:after="240"/>
      <w:outlineLvl w:val="9"/>
    </w:pPr>
    <w:rPr>
      <w:noProof/>
    </w:rPr>
  </w:style>
  <w:style w:type="paragraph" w:styleId="Index2">
    <w:name w:val="index 2"/>
    <w:basedOn w:val="Normal"/>
    <w:next w:val="Normal"/>
    <w:semiHidden/>
    <w:rsid w:val="00572B5E"/>
    <w:pPr>
      <w:tabs>
        <w:tab w:val="right" w:pos="4176"/>
      </w:tabs>
      <w:ind w:left="568" w:hanging="284"/>
    </w:pPr>
    <w:rPr>
      <w:rFonts w:ascii="Garamond" w:hAnsi="Garamond"/>
    </w:rPr>
  </w:style>
  <w:style w:type="paragraph" w:customStyle="1" w:styleId="Byline">
    <w:name w:val="Byline"/>
    <w:rsid w:val="00572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B5E"/>
    <w:pPr>
      <w:tabs>
        <w:tab w:val="clear" w:pos="3600"/>
        <w:tab w:val="clear" w:pos="3958"/>
      </w:tabs>
      <w:jc w:val="right"/>
    </w:pPr>
  </w:style>
  <w:style w:type="character" w:styleId="Emphasis">
    <w:name w:val="Emphasis"/>
    <w:basedOn w:val="DefaultParagraphFont"/>
    <w:qFormat/>
    <w:rsid w:val="00572B5E"/>
    <w:rPr>
      <w:i/>
    </w:rPr>
  </w:style>
  <w:style w:type="paragraph" w:styleId="Caption">
    <w:name w:val="caption"/>
    <w:basedOn w:val="BodyText"/>
    <w:next w:val="Normal"/>
    <w:qFormat/>
    <w:rsid w:val="00572B5E"/>
    <w:pPr>
      <w:framePr w:w="2268" w:hSpace="181" w:vSpace="181" w:wrap="around" w:vAnchor="text" w:hAnchor="page" w:x="1135" w:y="285" w:anchorLock="1"/>
    </w:pPr>
    <w:rPr>
      <w:i/>
    </w:rPr>
  </w:style>
  <w:style w:type="paragraph" w:customStyle="1" w:styleId="MiniTOCTitle">
    <w:name w:val="MiniTOCTitle"/>
    <w:basedOn w:val="Heading4"/>
    <w:rsid w:val="00572B5E"/>
    <w:pPr>
      <w:spacing w:before="240"/>
      <w:outlineLvl w:val="9"/>
    </w:pPr>
    <w:rPr>
      <w:noProof/>
      <w:sz w:val="24"/>
    </w:rPr>
  </w:style>
  <w:style w:type="paragraph" w:customStyle="1" w:styleId="MiniTOCItem">
    <w:name w:val="MiniTOCItem"/>
    <w:basedOn w:val="ListBullet"/>
    <w:rsid w:val="00572B5E"/>
    <w:pPr>
      <w:numPr>
        <w:numId w:val="0"/>
      </w:numPr>
      <w:tabs>
        <w:tab w:val="right" w:leader="dot" w:pos="6521"/>
      </w:tabs>
      <w:spacing w:before="0" w:after="0"/>
    </w:pPr>
  </w:style>
  <w:style w:type="paragraph" w:customStyle="1" w:styleId="TOFTitle">
    <w:name w:val="TOFTitle"/>
    <w:basedOn w:val="TOCTitle"/>
    <w:rsid w:val="00572B5E"/>
  </w:style>
  <w:style w:type="paragraph" w:styleId="TableofFigures">
    <w:name w:val="table of figures"/>
    <w:basedOn w:val="Normal"/>
    <w:next w:val="Normal"/>
    <w:semiHidden/>
    <w:rsid w:val="00572B5E"/>
    <w:pPr>
      <w:tabs>
        <w:tab w:val="right" w:leader="dot" w:pos="9072"/>
      </w:tabs>
      <w:ind w:left="970" w:hanging="403"/>
    </w:pPr>
    <w:rPr>
      <w:rFonts w:ascii="Times New Roman" w:hAnsi="Times New Roman"/>
      <w:b/>
    </w:rPr>
  </w:style>
  <w:style w:type="paragraph" w:styleId="ListNumber">
    <w:name w:val="List Number"/>
    <w:basedOn w:val="List"/>
    <w:rsid w:val="00572B5E"/>
    <w:pPr>
      <w:numPr>
        <w:numId w:val="14"/>
      </w:numPr>
      <w:tabs>
        <w:tab w:val="clear" w:pos="340"/>
      </w:tabs>
    </w:pPr>
  </w:style>
  <w:style w:type="character" w:customStyle="1" w:styleId="WingdingSymbols">
    <w:name w:val="Wingding Symbols"/>
    <w:rsid w:val="00572B5E"/>
    <w:rPr>
      <w:rFonts w:ascii="Wingdings" w:hAnsi="Wingdings"/>
    </w:rPr>
  </w:style>
  <w:style w:type="character" w:customStyle="1" w:styleId="HotSpot">
    <w:name w:val="HotSpot"/>
    <w:rsid w:val="00572B5E"/>
    <w:rPr>
      <w:color w:val="0033CC"/>
      <w:u w:val="none"/>
    </w:rPr>
  </w:style>
  <w:style w:type="paragraph" w:customStyle="1" w:styleId="BodyTextRight">
    <w:name w:val="Body Text Right"/>
    <w:basedOn w:val="BodyText"/>
    <w:rsid w:val="00572B5E"/>
    <w:pPr>
      <w:spacing w:before="0" w:after="0"/>
      <w:jc w:val="right"/>
    </w:pPr>
  </w:style>
  <w:style w:type="paragraph" w:styleId="Index3">
    <w:name w:val="index 3"/>
    <w:basedOn w:val="ListNumber2"/>
    <w:next w:val="Normal"/>
    <w:semiHidden/>
    <w:rsid w:val="00572B5E"/>
    <w:pPr>
      <w:numPr>
        <w:numId w:val="0"/>
      </w:numPr>
      <w:tabs>
        <w:tab w:val="right" w:leader="dot" w:pos="4176"/>
      </w:tabs>
    </w:pPr>
  </w:style>
  <w:style w:type="paragraph" w:styleId="ListNumber2">
    <w:name w:val="List Number 2"/>
    <w:basedOn w:val="List2"/>
    <w:rsid w:val="00572B5E"/>
    <w:pPr>
      <w:numPr>
        <w:numId w:val="9"/>
      </w:numPr>
      <w:tabs>
        <w:tab w:val="clear" w:pos="1060"/>
      </w:tabs>
    </w:pPr>
  </w:style>
  <w:style w:type="paragraph" w:customStyle="1" w:styleId="MarginNote">
    <w:name w:val="Margin Note"/>
    <w:basedOn w:val="BodyText"/>
    <w:rsid w:val="00572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B5E"/>
    <w:rPr>
      <w:sz w:val="32"/>
    </w:rPr>
  </w:style>
  <w:style w:type="paragraph" w:customStyle="1" w:styleId="HeadingProcedure">
    <w:name w:val="Heading Procedure"/>
    <w:basedOn w:val="HeadingBase"/>
    <w:next w:val="Normal"/>
    <w:rsid w:val="00572B5E"/>
    <w:pPr>
      <w:tabs>
        <w:tab w:val="left" w:pos="0"/>
      </w:tabs>
      <w:spacing w:before="120" w:after="60"/>
    </w:pPr>
    <w:rPr>
      <w:i/>
      <w:color w:val="918585"/>
      <w:sz w:val="22"/>
    </w:rPr>
  </w:style>
  <w:style w:type="paragraph" w:customStyle="1" w:styleId="TableBodyText">
    <w:name w:val="Table Body Text"/>
    <w:basedOn w:val="BodyText"/>
    <w:rsid w:val="00572B5E"/>
    <w:pPr>
      <w:spacing w:before="60" w:after="60"/>
    </w:pPr>
  </w:style>
  <w:style w:type="paragraph" w:styleId="ListContinue">
    <w:name w:val="List Continue"/>
    <w:basedOn w:val="List"/>
    <w:rsid w:val="00572B5E"/>
    <w:pPr>
      <w:ind w:firstLine="0"/>
    </w:pPr>
  </w:style>
  <w:style w:type="paragraph" w:customStyle="1" w:styleId="ListNote">
    <w:name w:val="List Note"/>
    <w:basedOn w:val="List"/>
    <w:rsid w:val="00572B5E"/>
    <w:pPr>
      <w:pBdr>
        <w:top w:val="single" w:sz="6" w:space="2" w:color="918585"/>
        <w:bottom w:val="single" w:sz="6" w:space="2" w:color="918585"/>
      </w:pBdr>
      <w:tabs>
        <w:tab w:val="left" w:pos="1021"/>
      </w:tabs>
      <w:ind w:firstLine="0"/>
    </w:pPr>
  </w:style>
  <w:style w:type="paragraph" w:customStyle="1" w:styleId="Warning">
    <w:name w:val="Warning"/>
    <w:basedOn w:val="BodyText"/>
    <w:rsid w:val="00572B5E"/>
    <w:pPr>
      <w:shd w:val="clear" w:color="auto" w:fill="D9D9D9"/>
      <w:tabs>
        <w:tab w:val="left" w:pos="992"/>
      </w:tabs>
      <w:ind w:left="119" w:right="119"/>
    </w:pPr>
    <w:rPr>
      <w:sz w:val="20"/>
    </w:rPr>
  </w:style>
  <w:style w:type="paragraph" w:customStyle="1" w:styleId="MarginIcons">
    <w:name w:val="Margin Icons"/>
    <w:basedOn w:val="BodyText"/>
    <w:rsid w:val="00572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B5E"/>
    <w:rPr>
      <w:rFonts w:ascii="Courier New" w:hAnsi="Courier New"/>
    </w:rPr>
  </w:style>
  <w:style w:type="paragraph" w:customStyle="1" w:styleId="NoteBullet">
    <w:name w:val="Note Bullet"/>
    <w:basedOn w:val="Note"/>
    <w:rsid w:val="00572B5E"/>
    <w:pPr>
      <w:tabs>
        <w:tab w:val="clear" w:pos="680"/>
      </w:tabs>
      <w:spacing w:before="60" w:after="60"/>
    </w:pPr>
  </w:style>
  <w:style w:type="paragraph" w:customStyle="1" w:styleId="SubHeading2">
    <w:name w:val="SubHeading2"/>
    <w:basedOn w:val="HeadingBase"/>
    <w:rsid w:val="00572B5E"/>
    <w:pPr>
      <w:spacing w:before="240" w:after="60"/>
    </w:pPr>
    <w:rPr>
      <w:sz w:val="20"/>
    </w:rPr>
  </w:style>
  <w:style w:type="paragraph" w:customStyle="1" w:styleId="SubHeading1">
    <w:name w:val="SubHeading1"/>
    <w:basedOn w:val="HeadingBase"/>
    <w:rsid w:val="00572B5E"/>
    <w:pPr>
      <w:spacing w:before="240" w:after="60"/>
    </w:pPr>
    <w:rPr>
      <w:color w:val="918585"/>
      <w:sz w:val="22"/>
    </w:rPr>
  </w:style>
  <w:style w:type="paragraph" w:customStyle="1" w:styleId="SideHeading">
    <w:name w:val="Side Heading"/>
    <w:basedOn w:val="HeadingBase"/>
    <w:rsid w:val="00572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B5E"/>
    <w:pPr>
      <w:numPr>
        <w:numId w:val="10"/>
      </w:numPr>
    </w:pPr>
  </w:style>
  <w:style w:type="paragraph" w:styleId="PlainText">
    <w:name w:val="Plain Text"/>
    <w:basedOn w:val="Normal"/>
    <w:link w:val="PlainTextChar"/>
    <w:rsid w:val="00572B5E"/>
    <w:rPr>
      <w:sz w:val="20"/>
    </w:rPr>
  </w:style>
  <w:style w:type="character" w:customStyle="1" w:styleId="PlainTextChar">
    <w:name w:val="Plain Text Char"/>
    <w:basedOn w:val="DefaultParagraphFont"/>
    <w:link w:val="PlainText"/>
    <w:rsid w:val="00572B5E"/>
    <w:rPr>
      <w:rFonts w:ascii="Courier New" w:eastAsia="Times New Roman" w:hAnsi="Courier New" w:cs="Times New Roman"/>
      <w:sz w:val="20"/>
      <w:szCs w:val="20"/>
      <w:lang w:eastAsia="en-US"/>
    </w:rPr>
  </w:style>
  <w:style w:type="character" w:customStyle="1" w:styleId="MenuOption">
    <w:name w:val="Menu Option"/>
    <w:basedOn w:val="DefaultParagraphFont"/>
    <w:rsid w:val="00572B5E"/>
    <w:rPr>
      <w:b/>
      <w:smallCaps/>
    </w:rPr>
  </w:style>
  <w:style w:type="paragraph" w:customStyle="1" w:styleId="TableListNumber">
    <w:name w:val="Table List Number"/>
    <w:basedOn w:val="ListNumber"/>
    <w:rsid w:val="00572B5E"/>
    <w:pPr>
      <w:numPr>
        <w:numId w:val="0"/>
      </w:numPr>
    </w:pPr>
  </w:style>
  <w:style w:type="paragraph" w:styleId="TOC4">
    <w:name w:val="toc 4"/>
    <w:basedOn w:val="TOCBase"/>
    <w:next w:val="Normal"/>
    <w:semiHidden/>
    <w:rsid w:val="00572B5E"/>
    <w:pPr>
      <w:tabs>
        <w:tab w:val="right" w:leader="dot" w:pos="9071"/>
      </w:tabs>
      <w:ind w:left="1701"/>
    </w:pPr>
  </w:style>
  <w:style w:type="paragraph" w:customStyle="1" w:styleId="ListAlpha">
    <w:name w:val="List Alpha"/>
    <w:basedOn w:val="List"/>
    <w:rsid w:val="00572B5E"/>
    <w:pPr>
      <w:numPr>
        <w:numId w:val="8"/>
      </w:numPr>
    </w:pPr>
  </w:style>
  <w:style w:type="paragraph" w:customStyle="1" w:styleId="ListAlpha2">
    <w:name w:val="List Alpha 2"/>
    <w:basedOn w:val="List2"/>
    <w:rsid w:val="00572B5E"/>
    <w:pPr>
      <w:numPr>
        <w:numId w:val="7"/>
      </w:numPr>
    </w:pPr>
  </w:style>
  <w:style w:type="paragraph" w:styleId="List2">
    <w:name w:val="List 2"/>
    <w:basedOn w:val="BodyText"/>
    <w:rsid w:val="00572B5E"/>
    <w:pPr>
      <w:tabs>
        <w:tab w:val="left" w:pos="680"/>
      </w:tabs>
      <w:spacing w:before="60" w:after="60"/>
      <w:ind w:left="680" w:hanging="340"/>
    </w:pPr>
  </w:style>
  <w:style w:type="paragraph" w:styleId="List3">
    <w:name w:val="List 3"/>
    <w:basedOn w:val="BodyText"/>
    <w:rsid w:val="00572B5E"/>
    <w:pPr>
      <w:tabs>
        <w:tab w:val="left" w:pos="1021"/>
      </w:tabs>
      <w:spacing w:before="60" w:after="60"/>
      <w:ind w:left="1020" w:hanging="340"/>
    </w:pPr>
  </w:style>
  <w:style w:type="paragraph" w:styleId="List4">
    <w:name w:val="List 4"/>
    <w:basedOn w:val="BodyText"/>
    <w:rsid w:val="00572B5E"/>
    <w:pPr>
      <w:tabs>
        <w:tab w:val="left" w:pos="1361"/>
      </w:tabs>
      <w:spacing w:before="60" w:after="60"/>
      <w:ind w:left="1361" w:hanging="340"/>
    </w:pPr>
  </w:style>
  <w:style w:type="paragraph" w:styleId="List5">
    <w:name w:val="List 5"/>
    <w:basedOn w:val="BodyText"/>
    <w:rsid w:val="00572B5E"/>
    <w:pPr>
      <w:tabs>
        <w:tab w:val="left" w:pos="1701"/>
      </w:tabs>
      <w:spacing w:before="60" w:after="60"/>
      <w:ind w:left="1701" w:hanging="340"/>
    </w:pPr>
  </w:style>
  <w:style w:type="paragraph" w:styleId="ListBullet3">
    <w:name w:val="List Bullet 3"/>
    <w:basedOn w:val="List3"/>
    <w:rsid w:val="00572B5E"/>
    <w:pPr>
      <w:numPr>
        <w:numId w:val="13"/>
      </w:numPr>
      <w:tabs>
        <w:tab w:val="clear" w:pos="1021"/>
      </w:tabs>
      <w:ind w:left="1037" w:hanging="357"/>
    </w:pPr>
  </w:style>
  <w:style w:type="paragraph" w:styleId="ListBullet4">
    <w:name w:val="List Bullet 4"/>
    <w:basedOn w:val="List4"/>
    <w:rsid w:val="00572B5E"/>
    <w:pPr>
      <w:numPr>
        <w:numId w:val="2"/>
      </w:numPr>
      <w:tabs>
        <w:tab w:val="clear" w:pos="1361"/>
      </w:tabs>
    </w:pPr>
  </w:style>
  <w:style w:type="paragraph" w:styleId="ListBullet5">
    <w:name w:val="List Bullet 5"/>
    <w:basedOn w:val="List5"/>
    <w:rsid w:val="00572B5E"/>
    <w:pPr>
      <w:numPr>
        <w:numId w:val="3"/>
      </w:numPr>
    </w:pPr>
  </w:style>
  <w:style w:type="paragraph" w:styleId="ListContinue2">
    <w:name w:val="List Continue 2"/>
    <w:basedOn w:val="List2"/>
    <w:rsid w:val="00572B5E"/>
    <w:pPr>
      <w:ind w:firstLine="0"/>
    </w:pPr>
  </w:style>
  <w:style w:type="paragraph" w:styleId="ListContinue3">
    <w:name w:val="List Continue 3"/>
    <w:basedOn w:val="List3"/>
    <w:rsid w:val="00572B5E"/>
    <w:pPr>
      <w:ind w:left="1021" w:firstLine="0"/>
    </w:pPr>
  </w:style>
  <w:style w:type="paragraph" w:styleId="ListContinue4">
    <w:name w:val="List Continue 4"/>
    <w:basedOn w:val="List4"/>
    <w:rsid w:val="00572B5E"/>
    <w:pPr>
      <w:ind w:firstLine="0"/>
    </w:pPr>
  </w:style>
  <w:style w:type="paragraph" w:styleId="ListContinue5">
    <w:name w:val="List Continue 5"/>
    <w:basedOn w:val="List5"/>
    <w:rsid w:val="00572B5E"/>
    <w:pPr>
      <w:ind w:firstLine="0"/>
    </w:pPr>
  </w:style>
  <w:style w:type="paragraph" w:styleId="ListNumber3">
    <w:name w:val="List Number 3"/>
    <w:basedOn w:val="List3"/>
    <w:rsid w:val="00572B5E"/>
    <w:pPr>
      <w:numPr>
        <w:numId w:val="4"/>
      </w:numPr>
    </w:pPr>
  </w:style>
  <w:style w:type="paragraph" w:styleId="ListNumber4">
    <w:name w:val="List Number 4"/>
    <w:basedOn w:val="List4"/>
    <w:rsid w:val="00572B5E"/>
    <w:pPr>
      <w:numPr>
        <w:numId w:val="5"/>
      </w:numPr>
    </w:pPr>
  </w:style>
  <w:style w:type="paragraph" w:styleId="ListNumber5">
    <w:name w:val="List Number 5"/>
    <w:basedOn w:val="List5"/>
    <w:rsid w:val="00572B5E"/>
    <w:pPr>
      <w:numPr>
        <w:numId w:val="6"/>
      </w:numPr>
    </w:pPr>
  </w:style>
  <w:style w:type="paragraph" w:styleId="BlockText">
    <w:name w:val="Block Text"/>
    <w:basedOn w:val="Normal"/>
    <w:rsid w:val="00572B5E"/>
    <w:pPr>
      <w:spacing w:after="120"/>
      <w:ind w:left="1440" w:right="1440"/>
    </w:pPr>
  </w:style>
  <w:style w:type="character" w:customStyle="1" w:styleId="Subscript">
    <w:name w:val="Subscript"/>
    <w:basedOn w:val="DefaultParagraphFont"/>
    <w:rsid w:val="00572B5E"/>
    <w:rPr>
      <w:sz w:val="16"/>
      <w:vertAlign w:val="subscript"/>
    </w:rPr>
  </w:style>
  <w:style w:type="character" w:customStyle="1" w:styleId="Superscript">
    <w:name w:val="Superscript"/>
    <w:basedOn w:val="DefaultParagraphFont"/>
    <w:rsid w:val="00572B5E"/>
    <w:rPr>
      <w:sz w:val="16"/>
      <w:vertAlign w:val="superscript"/>
    </w:rPr>
  </w:style>
  <w:style w:type="character" w:customStyle="1" w:styleId="Symbols">
    <w:name w:val="Symbols"/>
    <w:basedOn w:val="DefaultParagraphFont"/>
    <w:rsid w:val="00572B5E"/>
    <w:rPr>
      <w:rFonts w:ascii="Symbol" w:hAnsi="Symbol"/>
    </w:rPr>
  </w:style>
  <w:style w:type="character" w:customStyle="1" w:styleId="MenuOptions">
    <w:name w:val="Menu Options"/>
    <w:basedOn w:val="DefaultParagraphFont"/>
    <w:rsid w:val="00572B5E"/>
    <w:rPr>
      <w:rFonts w:ascii="Arial Narrow" w:hAnsi="Arial Narrow"/>
      <w:smallCaps/>
    </w:rPr>
  </w:style>
  <w:style w:type="character" w:customStyle="1" w:styleId="Buttons">
    <w:name w:val="Buttons"/>
    <w:basedOn w:val="DefaultParagraphFont"/>
    <w:rsid w:val="00572B5E"/>
    <w:rPr>
      <w:b/>
    </w:rPr>
  </w:style>
  <w:style w:type="character" w:customStyle="1" w:styleId="Underlined">
    <w:name w:val="Underlined"/>
    <w:basedOn w:val="DefaultParagraphFont"/>
    <w:rsid w:val="00572B5E"/>
    <w:rPr>
      <w:u w:val="single"/>
    </w:rPr>
  </w:style>
  <w:style w:type="paragraph" w:customStyle="1" w:styleId="TableBodyTextRight">
    <w:name w:val="Table Body Text Right"/>
    <w:basedOn w:val="TableBodyText"/>
    <w:rsid w:val="00572B5E"/>
    <w:pPr>
      <w:widowControl w:val="0"/>
      <w:autoSpaceDE w:val="0"/>
      <w:autoSpaceDN w:val="0"/>
      <w:adjustRightInd w:val="0"/>
      <w:jc w:val="right"/>
    </w:pPr>
    <w:rPr>
      <w:rFonts w:cs="Arial"/>
      <w:szCs w:val="18"/>
    </w:rPr>
  </w:style>
  <w:style w:type="paragraph" w:customStyle="1" w:styleId="CopyrightText">
    <w:name w:val="Copyright Text"/>
    <w:basedOn w:val="BodyText"/>
    <w:rsid w:val="00572B5E"/>
    <w:rPr>
      <w:sz w:val="18"/>
    </w:rPr>
  </w:style>
  <w:style w:type="paragraph" w:customStyle="1" w:styleId="BodySmallRight">
    <w:name w:val="Body Small Right"/>
    <w:basedOn w:val="BodyTextRight"/>
    <w:rsid w:val="00572B5E"/>
    <w:rPr>
      <w:sz w:val="18"/>
      <w:szCs w:val="18"/>
    </w:rPr>
  </w:style>
  <w:style w:type="paragraph" w:customStyle="1" w:styleId="MarginEdition">
    <w:name w:val="Margin Edition"/>
    <w:basedOn w:val="MarginNote"/>
    <w:rsid w:val="00572B5E"/>
    <w:pPr>
      <w:spacing w:before="0" w:after="0"/>
    </w:pPr>
    <w:rPr>
      <w:rFonts w:ascii="Times New Roman" w:hAnsi="Times New Roman"/>
      <w:color w:val="999999"/>
    </w:rPr>
  </w:style>
  <w:style w:type="paragraph" w:customStyle="1" w:styleId="Spacer">
    <w:name w:val="Spacer"/>
    <w:basedOn w:val="Normal"/>
    <w:rsid w:val="00572B5E"/>
    <w:rPr>
      <w:sz w:val="2"/>
      <w:szCs w:val="2"/>
    </w:rPr>
  </w:style>
  <w:style w:type="character" w:customStyle="1" w:styleId="Small">
    <w:name w:val="Small"/>
    <w:basedOn w:val="DefaultParagraphFont"/>
    <w:rsid w:val="00572B5E"/>
    <w:rPr>
      <w:sz w:val="16"/>
    </w:rPr>
  </w:style>
  <w:style w:type="paragraph" w:customStyle="1" w:styleId="WideTable">
    <w:name w:val="Wide Table"/>
    <w:basedOn w:val="Normal"/>
    <w:rsid w:val="00572B5E"/>
    <w:pPr>
      <w:ind w:left="-1418"/>
    </w:pPr>
    <w:rPr>
      <w:sz w:val="2"/>
      <w:szCs w:val="2"/>
    </w:rPr>
  </w:style>
  <w:style w:type="character" w:styleId="PageNumber">
    <w:name w:val="page number"/>
    <w:basedOn w:val="DefaultParagraphFont"/>
    <w:rsid w:val="00572B5E"/>
  </w:style>
  <w:style w:type="paragraph" w:styleId="Quote">
    <w:name w:val="Quote"/>
    <w:basedOn w:val="Heading1"/>
    <w:link w:val="QuoteChar"/>
    <w:qFormat/>
    <w:rsid w:val="00572B5E"/>
    <w:rPr>
      <w:b w:val="0"/>
      <w:sz w:val="72"/>
      <w:szCs w:val="72"/>
      <w:lang w:val="en-NZ"/>
    </w:rPr>
  </w:style>
  <w:style w:type="character" w:customStyle="1" w:styleId="QuoteChar">
    <w:name w:val="Quote Char"/>
    <w:basedOn w:val="DefaultParagraphFont"/>
    <w:link w:val="Quote"/>
    <w:rsid w:val="00572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B5E"/>
    <w:pPr>
      <w:pageBreakBefore/>
    </w:pPr>
  </w:style>
  <w:style w:type="paragraph" w:customStyle="1" w:styleId="Border">
    <w:name w:val="Border"/>
    <w:basedOn w:val="Normal"/>
    <w:qFormat/>
    <w:rsid w:val="00572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B5E"/>
    <w:rPr>
      <w:b/>
      <w:bCs/>
      <w:i/>
      <w:iCs/>
      <w:color w:val="auto"/>
    </w:rPr>
  </w:style>
  <w:style w:type="paragraph" w:styleId="IntenseQuote">
    <w:name w:val="Intense Quote"/>
    <w:basedOn w:val="Normal"/>
    <w:next w:val="Normal"/>
    <w:link w:val="IntenseQuoteChar"/>
    <w:uiPriority w:val="30"/>
    <w:qFormat/>
    <w:rsid w:val="00572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B5E"/>
    <w:rPr>
      <w:smallCaps/>
      <w:color w:val="auto"/>
      <w:u w:val="single"/>
    </w:rPr>
  </w:style>
  <w:style w:type="character" w:styleId="IntenseReference">
    <w:name w:val="Intense Reference"/>
    <w:basedOn w:val="DefaultParagraphFont"/>
    <w:uiPriority w:val="32"/>
    <w:qFormat/>
    <w:rsid w:val="00572B5E"/>
    <w:rPr>
      <w:b/>
      <w:bCs/>
      <w:smallCaps/>
      <w:color w:val="auto"/>
      <w:spacing w:val="5"/>
      <w:u w:val="single"/>
    </w:rPr>
  </w:style>
  <w:style w:type="paragraph" w:customStyle="1" w:styleId="2ColumnHeading">
    <w:name w:val="2Column Heading"/>
    <w:basedOn w:val="BodyText"/>
    <w:qFormat/>
    <w:rsid w:val="00572B5E"/>
    <w:pPr>
      <w:spacing w:after="60"/>
      <w:ind w:left="-2268"/>
    </w:pPr>
    <w:rPr>
      <w:b/>
    </w:rPr>
  </w:style>
  <w:style w:type="paragraph" w:customStyle="1" w:styleId="Heading1TOC">
    <w:name w:val="Heading1 TOC"/>
    <w:basedOn w:val="Normal"/>
    <w:qFormat/>
    <w:rsid w:val="00572B5E"/>
    <w:pPr>
      <w:spacing w:before="240" w:after="120"/>
    </w:pPr>
    <w:rPr>
      <w:rFonts w:ascii="Times New Roman" w:hAnsi="Times New Roman"/>
      <w:b/>
      <w:sz w:val="32"/>
    </w:rPr>
  </w:style>
  <w:style w:type="paragraph" w:customStyle="1" w:styleId="Heading2TOC">
    <w:name w:val="Heading2 TOC"/>
    <w:basedOn w:val="Normal"/>
    <w:qFormat/>
    <w:rsid w:val="00572B5E"/>
    <w:pPr>
      <w:spacing w:before="240" w:after="60"/>
    </w:pPr>
    <w:rPr>
      <w:rFonts w:ascii="Times New Roman" w:hAnsi="Times New Roman"/>
      <w:b/>
      <w:sz w:val="28"/>
    </w:rPr>
  </w:style>
  <w:style w:type="character" w:customStyle="1" w:styleId="Underline">
    <w:name w:val="Underline"/>
    <w:basedOn w:val="DefaultParagraphFont"/>
    <w:qFormat/>
    <w:rsid w:val="00572B5E"/>
    <w:rPr>
      <w:u w:val="single"/>
    </w:rPr>
  </w:style>
  <w:style w:type="character" w:customStyle="1" w:styleId="BoldandItalics">
    <w:name w:val="Bold and Italics"/>
    <w:qFormat/>
    <w:rsid w:val="00572B5E"/>
    <w:rPr>
      <w:b/>
      <w:i/>
      <w:u w:val="none"/>
    </w:rPr>
  </w:style>
  <w:style w:type="paragraph" w:styleId="BalloonText">
    <w:name w:val="Balloon Text"/>
    <w:basedOn w:val="Normal"/>
    <w:link w:val="BalloonTextChar"/>
    <w:rsid w:val="00572B5E"/>
    <w:rPr>
      <w:rFonts w:ascii="Tahoma" w:hAnsi="Tahoma" w:cs="Tahoma"/>
      <w:sz w:val="16"/>
      <w:szCs w:val="16"/>
    </w:rPr>
  </w:style>
  <w:style w:type="character" w:customStyle="1" w:styleId="BalloonTextChar">
    <w:name w:val="Balloon Text Char"/>
    <w:basedOn w:val="DefaultParagraphFont"/>
    <w:link w:val="BalloonText"/>
    <w:rsid w:val="00572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B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B5E"/>
    <w:rPr>
      <w:b/>
      <w:color w:val="660033"/>
      <w:spacing w:val="0"/>
    </w:rPr>
  </w:style>
  <w:style w:type="paragraph" w:customStyle="1" w:styleId="Nameditemlist">
    <w:name w:val="Named item list"/>
    <w:basedOn w:val="BodyText"/>
    <w:qFormat/>
    <w:rsid w:val="00572B5E"/>
    <w:pPr>
      <w:tabs>
        <w:tab w:val="left" w:pos="2835"/>
      </w:tabs>
      <w:ind w:left="2835" w:hanging="2835"/>
    </w:pPr>
  </w:style>
  <w:style w:type="paragraph" w:customStyle="1" w:styleId="BodyTextnopadding">
    <w:name w:val="Body Text no padding"/>
    <w:basedOn w:val="BodyText"/>
    <w:qFormat/>
    <w:rsid w:val="00572B5E"/>
    <w:pPr>
      <w:spacing w:before="0" w:after="0"/>
    </w:pPr>
  </w:style>
  <w:style w:type="paragraph" w:customStyle="1" w:styleId="BodyTextBold">
    <w:name w:val="Body Text Bold"/>
    <w:basedOn w:val="BodyText"/>
    <w:qFormat/>
    <w:rsid w:val="00572B5E"/>
    <w:rPr>
      <w:b/>
    </w:rPr>
  </w:style>
  <w:style w:type="character" w:styleId="Hyperlink">
    <w:name w:val="Hyperlink"/>
    <w:basedOn w:val="DefaultParagraphFont"/>
    <w:uiPriority w:val="99"/>
    <w:unhideWhenUsed/>
    <w:rsid w:val="00E350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3348</Characters>
  <Application>Microsoft Office Word</Application>
  <DocSecurity>0</DocSecurity>
  <Lines>98</Lines>
  <Paragraphs>58</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PSPREG006 Produce formal record of interview</dc:title>
  <dc:subject>Approved</dc:subject>
  <dc:creator>SkillsIQ</dc:creator>
  <cp:keywords>Release: 1</cp:keywords>
  <dc:description>Review Date: 12 April 2008</dc:description>
  <cp:lastModifiedBy>HSD_TPCMSd.prod</cp:lastModifiedBy>
  <cp:revision>3</cp:revision>
  <dcterms:created xsi:type="dcterms:W3CDTF">2022-12-19T06:22:00Z</dcterms:created>
  <dcterms:modified xsi:type="dcterms:W3CDTF">2022-12-19T06:22:00Z</dcterms:modified>
</cp:coreProperties>
</file>