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82B" w:rsidP="00B428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PSPREG004 Promote client compliance</w:t>
      </w:r>
      <w:r>
        <w:fldChar w:fldCharType="end"/>
      </w:r>
    </w:p>
    <w:p w:rsidR="00B4282B" w:rsidP="00B4282B">
      <w:pPr>
        <w:pStyle w:val="Version"/>
        <w:sectPr w:rsidSect="00022D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D07" w:rsidP="00022D07">
      <w:pPr>
        <w:pStyle w:val="SuperHeading"/>
      </w:pPr>
      <w:r w:rsidRPr="00022D07">
        <w:t>Assessment Requirements for PSPREG004 Promote client compliance</w:t>
      </w:r>
    </w:p>
    <w:p w:rsidR="00000000" w:rsidRPr="00022D07" w:rsidP="00022D07">
      <w:pPr>
        <w:pStyle w:val="Heading1"/>
      </w:pPr>
      <w:bookmarkStart w:id="1" w:name="O_825637"/>
      <w:bookmarkEnd w:id="1"/>
      <w:r w:rsidRPr="00022D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428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07">
            <w:pPr>
              <w:pStyle w:val="TableHeading"/>
              <w:rPr>
                <w:lang w:val="en-NZ"/>
              </w:rPr>
            </w:pPr>
            <w:r w:rsidRPr="00022D0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07">
            <w:pPr>
              <w:pStyle w:val="TableHeading"/>
              <w:rPr>
                <w:lang w:val="en-NZ"/>
              </w:rPr>
            </w:pPr>
            <w:r w:rsidRPr="00022D07">
              <w:t>Comments</w:t>
            </w:r>
          </w:p>
        </w:tc>
      </w:tr>
      <w:tr w:rsidTr="00B428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D07">
            <w:pPr>
              <w:pStyle w:val="BodyText"/>
              <w:rPr>
                <w:lang w:val="en-NZ"/>
              </w:rPr>
            </w:pPr>
            <w:r w:rsidRPr="00022D0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D07" w:rsidP="00022D07">
            <w:pPr>
              <w:pStyle w:val="BodyText"/>
            </w:pPr>
            <w:r w:rsidRPr="00022D07">
              <w:t xml:space="preserve">These Assessment Requirements were released in PSP Public Sector Training Package release 1.0 and meet the Standards for Training Packages. </w:t>
            </w:r>
          </w:p>
          <w:p w:rsidR="00000000" w:rsidRPr="00022D07" w:rsidP="00022D07">
            <w:pPr>
              <w:pStyle w:val="BodyText"/>
            </w:pPr>
          </w:p>
          <w:p w:rsidR="00000000" w:rsidRPr="00022D07" w:rsidP="00022D07">
            <w:pPr>
              <w:pStyle w:val="ListBullet"/>
            </w:pPr>
            <w:r w:rsidRPr="00022D07">
              <w:t>Assessment Requirements created drawing upon specified assessment information from superseded unit</w:t>
            </w:r>
          </w:p>
        </w:tc>
      </w:tr>
    </w:tbl>
    <w:p w:rsidR="00000000" w:rsidRPr="00022D07" w:rsidP="00022D07">
      <w:pPr>
        <w:pStyle w:val="BodyText"/>
      </w:pPr>
    </w:p>
    <w:p w:rsidR="00000000" w:rsidRPr="00022D07" w:rsidP="00022D07">
      <w:pPr>
        <w:pStyle w:val="AllowPageBreak"/>
      </w:pPr>
    </w:p>
    <w:p w:rsidR="00000000" w:rsidRPr="00022D07" w:rsidP="00022D07">
      <w:pPr>
        <w:pStyle w:val="Heading1"/>
      </w:pPr>
      <w:bookmarkStart w:id="2" w:name="O_825638"/>
      <w:bookmarkEnd w:id="2"/>
      <w:r w:rsidRPr="00022D07">
        <w:t>Performance Evidence</w:t>
      </w:r>
    </w:p>
    <w:p w:rsidR="00000000" w:rsidRPr="00022D07" w:rsidP="00B4282B">
      <w:pPr>
        <w:pStyle w:val="BodyText"/>
      </w:pPr>
      <w:r w:rsidRPr="00022D07">
        <w:t xml:space="preserve">Evidence required to demonstrate competence must satisfy all of the requirements of the elements and performance criteria. If not otherwise specified </w:t>
      </w:r>
      <w:r w:rsidRPr="00022D07">
        <w:t>the candidate must demonstrate evidence of performance of the following on at least one occasion.</w:t>
      </w:r>
    </w:p>
    <w:p w:rsidR="00000000" w:rsidRPr="00022D07" w:rsidP="00022D07">
      <w:pPr>
        <w:pStyle w:val="ListBullet"/>
      </w:pPr>
      <w:r w:rsidRPr="00022D07">
        <w:t>providing advice and discussion involving exchanges of sometimes complex oral information</w:t>
      </w:r>
    </w:p>
    <w:p w:rsidR="00000000" w:rsidRPr="00022D07" w:rsidP="00022D07">
      <w:pPr>
        <w:pStyle w:val="ListBullet"/>
      </w:pPr>
      <w:r w:rsidRPr="00022D07">
        <w:t>delivering presentations tailored to the needs of people from diver</w:t>
      </w:r>
      <w:r w:rsidRPr="00022D07">
        <w:t>se backgrounds</w:t>
      </w:r>
    </w:p>
    <w:p w:rsidR="00000000" w:rsidRPr="00022D07" w:rsidP="00022D07">
      <w:pPr>
        <w:pStyle w:val="ListBullet"/>
      </w:pPr>
      <w:r w:rsidRPr="00022D07">
        <w:t>reading and explaining complex and formal documents, including their application to clients</w:t>
      </w:r>
      <w:r>
        <w:t>’</w:t>
      </w:r>
      <w:r w:rsidRPr="00022D07">
        <w:t xml:space="preserve"> situations</w:t>
      </w:r>
    </w:p>
    <w:p w:rsidR="00000000" w:rsidRPr="00022D07" w:rsidP="00022D07">
      <w:pPr>
        <w:pStyle w:val="ListBullet"/>
      </w:pPr>
      <w:r w:rsidRPr="00022D07">
        <w:t>using active listening and questioning strategies to clarify understanding</w:t>
      </w:r>
    </w:p>
    <w:p w:rsidR="00000000" w:rsidRPr="00022D07" w:rsidP="00022D07">
      <w:pPr>
        <w:pStyle w:val="ListBullet"/>
      </w:pPr>
      <w:r w:rsidRPr="00022D07">
        <w:t>using information technology to access relevant legislation an</w:t>
      </w:r>
      <w:r w:rsidRPr="00022D07">
        <w:t>d guidelines</w:t>
      </w:r>
    </w:p>
    <w:p w:rsidR="00000000" w:rsidRPr="00022D07" w:rsidP="00022D07">
      <w:pPr>
        <w:pStyle w:val="AllowPageBreak"/>
      </w:pPr>
    </w:p>
    <w:p w:rsidR="00000000" w:rsidRPr="00022D07" w:rsidP="00022D07">
      <w:pPr>
        <w:pStyle w:val="Heading1"/>
      </w:pPr>
      <w:bookmarkStart w:id="3" w:name="O_825639"/>
      <w:bookmarkEnd w:id="3"/>
      <w:r w:rsidRPr="00022D07">
        <w:t>Knowledge Evidence</w:t>
      </w:r>
    </w:p>
    <w:p w:rsidR="00000000" w:rsidRPr="00022D07" w:rsidP="00B4282B">
      <w:pPr>
        <w:pStyle w:val="BodyText"/>
      </w:pPr>
      <w:r w:rsidRPr="00022D07">
        <w:t>Evidence required to demonstrate competence must satisfy all of the requirements of the elements and performance criteria. If not otherwise specified the depth of knowledge demonstrated must be appropriate t</w:t>
      </w:r>
      <w:r w:rsidRPr="00022D07">
        <w:t>o the job context of the candidate.</w:t>
      </w:r>
    </w:p>
    <w:p w:rsidR="00000000" w:rsidRPr="00022D07" w:rsidP="00022D07">
      <w:pPr>
        <w:pStyle w:val="ListBullet"/>
      </w:pPr>
      <w:r w:rsidRPr="00022D07">
        <w:t>public sector legislation including</w:t>
      </w:r>
    </w:p>
    <w:p w:rsidR="00000000" w:rsidRPr="00022D07" w:rsidP="00022D07">
      <w:pPr>
        <w:pStyle w:val="ListBullet"/>
      </w:pPr>
      <w:r w:rsidRPr="00022D07">
        <w:t>consequences of non-compliance</w:t>
      </w:r>
    </w:p>
    <w:p w:rsidR="00000000" w:rsidRPr="00022D07" w:rsidP="00022D07">
      <w:pPr>
        <w:pStyle w:val="ListBullet"/>
      </w:pPr>
      <w:r w:rsidRPr="00022D07">
        <w:t>terminology used in legislation and procedures</w:t>
      </w:r>
    </w:p>
    <w:p w:rsidR="00000000" w:rsidRPr="00022D07" w:rsidP="00022D07">
      <w:pPr>
        <w:pStyle w:val="ListBullet"/>
      </w:pPr>
      <w:r w:rsidRPr="00022D07">
        <w:t>organisational procedures, guidelines and protocols</w:t>
      </w:r>
    </w:p>
    <w:p w:rsidR="00000000" w:rsidRPr="00022D07" w:rsidP="00022D07">
      <w:pPr>
        <w:pStyle w:val="ListBullet"/>
      </w:pPr>
      <w:r w:rsidRPr="00022D07">
        <w:t>delivery approaches to address diverse learning style</w:t>
      </w:r>
      <w:r w:rsidRPr="00022D07">
        <w:t>s</w:t>
      </w:r>
    </w:p>
    <w:p w:rsidR="00000000" w:rsidRPr="00022D07" w:rsidP="00022D07">
      <w:pPr>
        <w:pStyle w:val="ListBullet"/>
      </w:pPr>
      <w:r w:rsidRPr="00022D07">
        <w:t>industry knowledge</w:t>
      </w:r>
    </w:p>
    <w:p w:rsidR="00000000" w:rsidRPr="00022D07" w:rsidP="00022D07">
      <w:pPr>
        <w:pStyle w:val="AllowPageBreak"/>
      </w:pPr>
    </w:p>
    <w:p w:rsidR="00000000" w:rsidRPr="00022D07" w:rsidP="00022D07">
      <w:pPr>
        <w:pStyle w:val="Heading1"/>
      </w:pPr>
      <w:bookmarkStart w:id="4" w:name="O_825640"/>
      <w:bookmarkEnd w:id="4"/>
      <w:r w:rsidRPr="00022D07">
        <w:t>Assessment Conditions</w:t>
      </w:r>
    </w:p>
    <w:p w:rsidR="00000000" w:rsidRPr="00022D07" w:rsidP="00B4282B">
      <w:pPr>
        <w:pStyle w:val="BodyText"/>
      </w:pPr>
      <w:r w:rsidRPr="00022D07">
        <w:t>This unit contains no specific industry-mandated assessment conditions. Guidance on suggested and recommended conditions and methods can be found in the Implementation Guide.</w:t>
      </w:r>
    </w:p>
    <w:p w:rsidR="00B4282B" w:rsidP="00B4282B">
      <w:pPr>
        <w:pStyle w:val="BodyText"/>
      </w:pPr>
      <w:r w:rsidRPr="00022D07">
        <w:t>Assessors must satis</w:t>
      </w:r>
      <w:r w:rsidRPr="00022D07">
        <w:t>fy the NVR/AQTF mandatory competency requirements for assessors.</w:t>
      </w:r>
    </w:p>
    <w:p w:rsidR="00000000" w:rsidRPr="00022D07" w:rsidP="00022D07">
      <w:pPr>
        <w:pStyle w:val="Heading1"/>
      </w:pPr>
      <w:bookmarkStart w:id="5" w:name="O_825643"/>
      <w:bookmarkEnd w:id="5"/>
      <w:r w:rsidRPr="00022D07">
        <w:t>Links</w:t>
      </w:r>
    </w:p>
    <w:p w:rsidR="00000000" w:rsidRPr="00022D07" w:rsidP="00B4282B">
      <w:pPr>
        <w:pStyle w:val="BodyText"/>
      </w:pPr>
      <w:r w:rsidRPr="00022D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8731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22D07" w:rsidP="00B4282B">
      <w:pPr>
        <w:pStyle w:val="BodyText"/>
      </w:pPr>
      <w:r w:rsidRPr="00022D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8731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22D07" w:rsidP="00B4282B">
      <w:pPr>
        <w:pStyle w:val="BodyText"/>
      </w:pPr>
      <w:r w:rsidRPr="00022D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8731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22D07" w:rsidP="00022D07"/>
    <w:sectPr w:rsidSect="00022D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D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D07" w:rsidRPr="00B4282B" w:rsidP="00B428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D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82B" w:rsidP="00022D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282B" w:rsidP="00022D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4282B" w:rsidP="00022D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D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8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D07" w:rsidRPr="00B4282B" w:rsidP="00B428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D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82B" w:rsidRPr="002D2AF8" w:rsidP="00022D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PSPREG004 Promote client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4282B" w:rsidP="00022D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642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FE56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D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D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D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D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D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D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D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D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D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D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D07"/>
  </w:style>
  <w:style w:type="character" w:customStyle="1" w:styleId="Heading1Char">
    <w:name w:val="Heading 1 Char"/>
    <w:basedOn w:val="DefaultParagraphFont"/>
    <w:link w:val="Heading1"/>
    <w:rsid w:val="00022D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D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D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2D0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22D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22D0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22D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2D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D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D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D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D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D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D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D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D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D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D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D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D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D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D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2D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2D07"/>
    <w:rPr>
      <w:b/>
      <w:spacing w:val="0"/>
    </w:rPr>
  </w:style>
  <w:style w:type="paragraph" w:customStyle="1" w:styleId="SuperTitle">
    <w:name w:val="SuperTitle"/>
    <w:basedOn w:val="Title"/>
    <w:rsid w:val="00022D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D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D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2D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2D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D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D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D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D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D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D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D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D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2D07"/>
    <w:rPr>
      <w:i/>
    </w:rPr>
  </w:style>
  <w:style w:type="paragraph" w:styleId="Caption">
    <w:name w:val="caption"/>
    <w:basedOn w:val="BodyText"/>
    <w:next w:val="Normal"/>
    <w:qFormat/>
    <w:rsid w:val="00022D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D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D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D07"/>
  </w:style>
  <w:style w:type="paragraph" w:styleId="TableofFigures">
    <w:name w:val="table of figures"/>
    <w:basedOn w:val="Normal"/>
    <w:next w:val="Normal"/>
    <w:semiHidden/>
    <w:rsid w:val="00022D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D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2D07"/>
    <w:rPr>
      <w:rFonts w:ascii="Wingdings" w:hAnsi="Wingdings"/>
    </w:rPr>
  </w:style>
  <w:style w:type="character" w:customStyle="1" w:styleId="HotSpot">
    <w:name w:val="HotSpot"/>
    <w:rsid w:val="00022D07"/>
    <w:rPr>
      <w:color w:val="0033CC"/>
      <w:u w:val="none"/>
    </w:rPr>
  </w:style>
  <w:style w:type="paragraph" w:customStyle="1" w:styleId="BodyTextRight">
    <w:name w:val="Body Text Right"/>
    <w:basedOn w:val="BodyText"/>
    <w:rsid w:val="00022D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D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D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D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D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D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D07"/>
    <w:rPr>
      <w:sz w:val="32"/>
    </w:rPr>
  </w:style>
  <w:style w:type="paragraph" w:customStyle="1" w:styleId="HeadingProcedure">
    <w:name w:val="Heading Procedure"/>
    <w:basedOn w:val="HeadingBase"/>
    <w:next w:val="Normal"/>
    <w:rsid w:val="00022D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D07"/>
    <w:pPr>
      <w:spacing w:before="60" w:after="60"/>
    </w:pPr>
  </w:style>
  <w:style w:type="paragraph" w:styleId="ListContinue">
    <w:name w:val="List Continue"/>
    <w:basedOn w:val="List"/>
    <w:rsid w:val="00022D07"/>
    <w:pPr>
      <w:ind w:firstLine="0"/>
    </w:pPr>
  </w:style>
  <w:style w:type="paragraph" w:customStyle="1" w:styleId="ListNote">
    <w:name w:val="List Note"/>
    <w:basedOn w:val="List"/>
    <w:rsid w:val="00022D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D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D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D07"/>
    <w:rPr>
      <w:rFonts w:ascii="Courier New" w:hAnsi="Courier New"/>
    </w:rPr>
  </w:style>
  <w:style w:type="paragraph" w:customStyle="1" w:styleId="NoteBullet">
    <w:name w:val="Note Bullet"/>
    <w:basedOn w:val="Note"/>
    <w:rsid w:val="00022D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D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D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D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D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2D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D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D07"/>
    <w:rPr>
      <w:b/>
      <w:smallCaps/>
    </w:rPr>
  </w:style>
  <w:style w:type="paragraph" w:customStyle="1" w:styleId="TableListNumber">
    <w:name w:val="Table List Number"/>
    <w:basedOn w:val="ListNumber"/>
    <w:rsid w:val="00022D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D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D07"/>
    <w:pPr>
      <w:numPr>
        <w:numId w:val="8"/>
      </w:numPr>
    </w:pPr>
  </w:style>
  <w:style w:type="paragraph" w:customStyle="1" w:styleId="ListAlpha2">
    <w:name w:val="List Alpha 2"/>
    <w:basedOn w:val="List2"/>
    <w:rsid w:val="00022D07"/>
    <w:pPr>
      <w:numPr>
        <w:numId w:val="7"/>
      </w:numPr>
    </w:pPr>
  </w:style>
  <w:style w:type="paragraph" w:styleId="List2">
    <w:name w:val="List 2"/>
    <w:basedOn w:val="BodyText"/>
    <w:rsid w:val="00022D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D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D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D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D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D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2D07"/>
    <w:pPr>
      <w:numPr>
        <w:numId w:val="3"/>
      </w:numPr>
    </w:pPr>
  </w:style>
  <w:style w:type="paragraph" w:styleId="ListContinue2">
    <w:name w:val="List Continue 2"/>
    <w:basedOn w:val="List2"/>
    <w:rsid w:val="00022D07"/>
    <w:pPr>
      <w:ind w:firstLine="0"/>
    </w:pPr>
  </w:style>
  <w:style w:type="paragraph" w:styleId="ListContinue3">
    <w:name w:val="List Continue 3"/>
    <w:basedOn w:val="List3"/>
    <w:rsid w:val="00022D07"/>
    <w:pPr>
      <w:ind w:left="1021" w:firstLine="0"/>
    </w:pPr>
  </w:style>
  <w:style w:type="paragraph" w:styleId="ListContinue4">
    <w:name w:val="List Continue 4"/>
    <w:basedOn w:val="List4"/>
    <w:rsid w:val="00022D07"/>
    <w:pPr>
      <w:ind w:firstLine="0"/>
    </w:pPr>
  </w:style>
  <w:style w:type="paragraph" w:styleId="ListContinue5">
    <w:name w:val="List Continue 5"/>
    <w:basedOn w:val="List5"/>
    <w:rsid w:val="00022D07"/>
    <w:pPr>
      <w:ind w:firstLine="0"/>
    </w:pPr>
  </w:style>
  <w:style w:type="paragraph" w:styleId="ListNumber3">
    <w:name w:val="List Number 3"/>
    <w:basedOn w:val="List3"/>
    <w:rsid w:val="00022D07"/>
    <w:pPr>
      <w:numPr>
        <w:numId w:val="4"/>
      </w:numPr>
    </w:pPr>
  </w:style>
  <w:style w:type="paragraph" w:styleId="ListNumber4">
    <w:name w:val="List Number 4"/>
    <w:basedOn w:val="List4"/>
    <w:rsid w:val="00022D07"/>
    <w:pPr>
      <w:numPr>
        <w:numId w:val="5"/>
      </w:numPr>
    </w:pPr>
  </w:style>
  <w:style w:type="paragraph" w:styleId="ListNumber5">
    <w:name w:val="List Number 5"/>
    <w:basedOn w:val="List5"/>
    <w:rsid w:val="00022D07"/>
    <w:pPr>
      <w:numPr>
        <w:numId w:val="6"/>
      </w:numPr>
    </w:pPr>
  </w:style>
  <w:style w:type="paragraph" w:styleId="BlockText">
    <w:name w:val="Block Text"/>
    <w:basedOn w:val="Normal"/>
    <w:rsid w:val="00022D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D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D07"/>
    <w:rPr>
      <w:sz w:val="16"/>
      <w:vertAlign w:val="superscript"/>
    </w:rPr>
  </w:style>
  <w:style w:type="character" w:customStyle="1" w:styleId="Symbols">
    <w:name w:val="Symbols"/>
    <w:basedOn w:val="DefaultParagraphFont"/>
    <w:rsid w:val="00022D07"/>
    <w:rPr>
      <w:rFonts w:ascii="Symbol" w:hAnsi="Symbol"/>
    </w:rPr>
  </w:style>
  <w:style w:type="character" w:customStyle="1" w:styleId="MenuOptions">
    <w:name w:val="Menu Options"/>
    <w:basedOn w:val="DefaultParagraphFont"/>
    <w:rsid w:val="00022D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D07"/>
    <w:rPr>
      <w:b/>
    </w:rPr>
  </w:style>
  <w:style w:type="character" w:customStyle="1" w:styleId="Underlined">
    <w:name w:val="Underlined"/>
    <w:basedOn w:val="DefaultParagraphFont"/>
    <w:rsid w:val="00022D07"/>
    <w:rPr>
      <w:u w:val="single"/>
    </w:rPr>
  </w:style>
  <w:style w:type="paragraph" w:customStyle="1" w:styleId="TableBodyTextRight">
    <w:name w:val="Table Body Text Right"/>
    <w:basedOn w:val="TableBodyText"/>
    <w:rsid w:val="00022D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D07"/>
    <w:rPr>
      <w:sz w:val="18"/>
    </w:rPr>
  </w:style>
  <w:style w:type="paragraph" w:customStyle="1" w:styleId="BodySmallRight">
    <w:name w:val="Body Small Right"/>
    <w:basedOn w:val="BodyTextRight"/>
    <w:rsid w:val="00022D07"/>
    <w:rPr>
      <w:sz w:val="18"/>
      <w:szCs w:val="18"/>
    </w:rPr>
  </w:style>
  <w:style w:type="paragraph" w:customStyle="1" w:styleId="MarginEdition">
    <w:name w:val="Margin Edition"/>
    <w:basedOn w:val="MarginNote"/>
    <w:rsid w:val="00022D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D07"/>
    <w:rPr>
      <w:sz w:val="2"/>
      <w:szCs w:val="2"/>
    </w:rPr>
  </w:style>
  <w:style w:type="character" w:customStyle="1" w:styleId="Small">
    <w:name w:val="Small"/>
    <w:basedOn w:val="DefaultParagraphFont"/>
    <w:rsid w:val="00022D07"/>
    <w:rPr>
      <w:sz w:val="16"/>
    </w:rPr>
  </w:style>
  <w:style w:type="paragraph" w:customStyle="1" w:styleId="WideTable">
    <w:name w:val="Wide Table"/>
    <w:basedOn w:val="Normal"/>
    <w:rsid w:val="00022D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D07"/>
  </w:style>
  <w:style w:type="paragraph" w:styleId="Quote">
    <w:name w:val="Quote"/>
    <w:basedOn w:val="Heading1"/>
    <w:link w:val="QuoteChar"/>
    <w:qFormat/>
    <w:rsid w:val="00022D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D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D07"/>
    <w:pPr>
      <w:pageBreakBefore/>
    </w:pPr>
  </w:style>
  <w:style w:type="paragraph" w:customStyle="1" w:styleId="Border">
    <w:name w:val="Border"/>
    <w:basedOn w:val="Normal"/>
    <w:qFormat/>
    <w:rsid w:val="00022D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D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D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D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D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D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D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D07"/>
    <w:rPr>
      <w:u w:val="single"/>
    </w:rPr>
  </w:style>
  <w:style w:type="character" w:customStyle="1" w:styleId="BoldandItalics">
    <w:name w:val="Bold and Italics"/>
    <w:qFormat/>
    <w:rsid w:val="00022D07"/>
    <w:rPr>
      <w:b/>
      <w:i/>
      <w:u w:val="none"/>
    </w:rPr>
  </w:style>
  <w:style w:type="paragraph" w:styleId="BalloonText">
    <w:name w:val="Balloon Text"/>
    <w:basedOn w:val="Normal"/>
    <w:link w:val="BalloonTextChar"/>
    <w:rsid w:val="00022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D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D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D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D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D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D07"/>
    <w:pPr>
      <w:spacing w:before="0" w:after="0"/>
    </w:pPr>
  </w:style>
  <w:style w:type="paragraph" w:customStyle="1" w:styleId="BodyTextBold">
    <w:name w:val="Body Text Bold"/>
    <w:basedOn w:val="BodyText"/>
    <w:qFormat/>
    <w:rsid w:val="00022D07"/>
    <w:rPr>
      <w:b/>
    </w:rPr>
  </w:style>
  <w:style w:type="character" w:styleId="Hyperlink">
    <w:name w:val="Hyperlink"/>
    <w:basedOn w:val="DefaultParagraphFont"/>
    <w:uiPriority w:val="99"/>
    <w:unhideWhenUsed/>
    <w:rsid w:val="00B428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317</Words>
  <Characters>2405</Characters>
  <Application>Microsoft Office Word</Application>
  <DocSecurity>0</DocSecurity>
  <Lines>63</Lines>
  <Paragraphs>40</Paragraphs>
  <ScaleCrop>false</ScaleCrop>
  <Company>Author-it Software Corporation Ltd.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PSPREG004 Promote client 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2022-12-19T06:34:00Z</dcterms:created>
  <dcterms:modified xsi:type="dcterms:W3CDTF">2022-12-19T06:35:00Z</dcterms:modified>
</cp:coreProperties>
</file>