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DB0" w:rsidP="00A92D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PSPREG002 Undertake routine inspections and monitoring</w:t>
      </w:r>
      <w:r>
        <w:fldChar w:fldCharType="end"/>
      </w:r>
    </w:p>
    <w:p w:rsidR="00A92DB0" w:rsidP="00A92DB0">
      <w:pPr>
        <w:pStyle w:val="Version"/>
        <w:sectPr w:rsidSect="00DF6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A58" w:rsidP="00DF6A58">
      <w:pPr>
        <w:pStyle w:val="SuperHeading"/>
      </w:pPr>
      <w:r w:rsidRPr="00DF6A58">
        <w:t>Assessment Requirements for PSPREG002 Undertake routine inspections and monitoring</w:t>
      </w:r>
    </w:p>
    <w:p w:rsidR="00000000" w:rsidRPr="00DF6A58" w:rsidP="00DF6A58">
      <w:pPr>
        <w:pStyle w:val="Heading1"/>
      </w:pPr>
      <w:bookmarkStart w:id="1" w:name="O_825580"/>
      <w:bookmarkEnd w:id="1"/>
      <w:r w:rsidRPr="00DF6A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92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A58">
            <w:pPr>
              <w:pStyle w:val="TableHeading"/>
              <w:rPr>
                <w:lang w:val="en-NZ"/>
              </w:rPr>
            </w:pPr>
            <w:r w:rsidRPr="00DF6A5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A58">
            <w:pPr>
              <w:pStyle w:val="TableHeading"/>
              <w:rPr>
                <w:lang w:val="en-NZ"/>
              </w:rPr>
            </w:pPr>
            <w:r w:rsidRPr="00DF6A58">
              <w:t>Comments</w:t>
            </w:r>
          </w:p>
        </w:tc>
      </w:tr>
      <w:tr w:rsidTr="00A92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A58">
            <w:pPr>
              <w:pStyle w:val="BodyText"/>
              <w:rPr>
                <w:lang w:val="en-NZ"/>
              </w:rPr>
            </w:pPr>
            <w:r w:rsidRPr="00DF6A5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A58" w:rsidP="00DF6A58">
            <w:pPr>
              <w:pStyle w:val="BodyText"/>
            </w:pPr>
            <w:r w:rsidRPr="00DF6A58">
              <w:t xml:space="preserve">These Assessment Requirements were released in PSP Public Sector Training Package release 1.0 and meet the Standards for Training Packages. </w:t>
            </w:r>
          </w:p>
          <w:p w:rsidR="00000000" w:rsidRPr="00DF6A58" w:rsidP="00DF6A58">
            <w:pPr>
              <w:pStyle w:val="BodyText"/>
            </w:pPr>
          </w:p>
          <w:p w:rsidR="00000000" w:rsidRPr="00DF6A58" w:rsidP="00DF6A58">
            <w:pPr>
              <w:pStyle w:val="ListBullet"/>
            </w:pPr>
            <w:r w:rsidRPr="00DF6A58">
              <w:t>Assessment Requirements created drawing upon specified assessment information from superseded unit</w:t>
            </w:r>
          </w:p>
        </w:tc>
      </w:tr>
    </w:tbl>
    <w:p w:rsidR="00000000" w:rsidRPr="00DF6A58" w:rsidP="00DF6A58">
      <w:pPr>
        <w:pStyle w:val="BodyText"/>
      </w:pPr>
    </w:p>
    <w:p w:rsidR="00000000" w:rsidRPr="00DF6A58" w:rsidP="00DF6A58">
      <w:pPr>
        <w:pStyle w:val="AllowPageBreak"/>
      </w:pPr>
    </w:p>
    <w:p w:rsidR="00000000" w:rsidRPr="00DF6A58" w:rsidP="00DF6A58">
      <w:pPr>
        <w:pStyle w:val="Heading1"/>
      </w:pPr>
      <w:bookmarkStart w:id="2" w:name="O_825581"/>
      <w:bookmarkEnd w:id="2"/>
      <w:r w:rsidRPr="00DF6A58">
        <w:t>Performance Evidence</w:t>
      </w:r>
    </w:p>
    <w:p w:rsidR="00000000" w:rsidRPr="00DF6A58" w:rsidP="00A92DB0">
      <w:pPr>
        <w:pStyle w:val="BodyText"/>
      </w:pPr>
      <w:r w:rsidRPr="00DF6A58">
        <w:t xml:space="preserve">Evidence required to demonstrate competence must satisfy all of the requirements of the elements and performance criteria. If not otherwise specified </w:t>
      </w:r>
      <w:r w:rsidRPr="00DF6A58">
        <w:t>the candidate must demonstrate evidence of performance of the following on at least one occasion.</w:t>
      </w:r>
    </w:p>
    <w:p w:rsidR="00000000" w:rsidRPr="00DF6A58" w:rsidP="00DF6A58">
      <w:pPr>
        <w:pStyle w:val="ListBullet"/>
      </w:pPr>
      <w:r w:rsidRPr="00DF6A58">
        <w:t>undertaking field orientation</w:t>
      </w:r>
    </w:p>
    <w:p w:rsidR="00000000" w:rsidRPr="00DF6A58" w:rsidP="00DF6A58">
      <w:pPr>
        <w:pStyle w:val="ListBullet"/>
      </w:pPr>
      <w:r w:rsidRPr="00DF6A58">
        <w:t>undertaking observation and analysis</w:t>
      </w:r>
    </w:p>
    <w:p w:rsidR="00000000" w:rsidRPr="00DF6A58" w:rsidP="00DF6A58">
      <w:pPr>
        <w:pStyle w:val="ListBullet"/>
      </w:pPr>
      <w:r w:rsidRPr="00DF6A58">
        <w:t>communicating with a diverse range of clients and staff</w:t>
      </w:r>
    </w:p>
    <w:p w:rsidR="00000000" w:rsidRPr="00DF6A58" w:rsidP="00DF6A58">
      <w:pPr>
        <w:pStyle w:val="ListBullet"/>
      </w:pPr>
      <w:r w:rsidRPr="00DF6A58">
        <w:t>writing reports using standard for</w:t>
      </w:r>
      <w:r w:rsidRPr="00DF6A58">
        <w:t>mats</w:t>
      </w:r>
    </w:p>
    <w:p w:rsidR="00000000" w:rsidRPr="00DF6A58" w:rsidP="00DF6A58">
      <w:pPr>
        <w:pStyle w:val="ListBullet"/>
      </w:pPr>
      <w:r w:rsidRPr="00DF6A58">
        <w:t>operating workplace equipment and vehicles</w:t>
      </w:r>
    </w:p>
    <w:p w:rsidR="00000000" w:rsidRPr="00DF6A58" w:rsidP="00DF6A58">
      <w:pPr>
        <w:pStyle w:val="AllowPageBreak"/>
      </w:pPr>
    </w:p>
    <w:p w:rsidR="00000000" w:rsidRPr="00DF6A58" w:rsidP="00DF6A58">
      <w:pPr>
        <w:pStyle w:val="Heading1"/>
      </w:pPr>
      <w:bookmarkStart w:id="3" w:name="O_825582"/>
      <w:bookmarkEnd w:id="3"/>
      <w:r w:rsidRPr="00DF6A58">
        <w:t>Knowledge Evidence</w:t>
      </w:r>
    </w:p>
    <w:p w:rsidR="00000000" w:rsidRPr="00DF6A58" w:rsidP="00A92DB0">
      <w:pPr>
        <w:pStyle w:val="BodyText"/>
      </w:pPr>
      <w:r w:rsidRPr="00DF6A58">
        <w:t>Evidence required to demonstrate competence must satisfy all of the requirements of the elements and performance criteria. If not otherwise specified the depth of knowledge</w:t>
      </w:r>
      <w:r w:rsidRPr="00DF6A58">
        <w:t xml:space="preserve"> demonstrated must be appropriate to the job context of the candidate.</w:t>
      </w:r>
    </w:p>
    <w:p w:rsidR="00000000" w:rsidRPr="00DF6A58" w:rsidP="00DF6A58">
      <w:pPr>
        <w:pStyle w:val="ListBullet"/>
      </w:pPr>
      <w:r w:rsidRPr="00DF6A58">
        <w:t>public sector legislation, including WHS, environment, privacy</w:t>
      </w:r>
    </w:p>
    <w:p w:rsidR="00000000" w:rsidRPr="00DF6A58" w:rsidP="00DF6A58">
      <w:pPr>
        <w:pStyle w:val="ListBullet"/>
      </w:pPr>
      <w:r w:rsidRPr="00DF6A58">
        <w:t>organisational policy and procedures</w:t>
      </w:r>
    </w:p>
    <w:p w:rsidR="00000000" w:rsidRPr="00DF6A58" w:rsidP="00DF6A58">
      <w:pPr>
        <w:pStyle w:val="ListBullet"/>
      </w:pPr>
      <w:r w:rsidRPr="00DF6A58">
        <w:t>inspection/examination procedures</w:t>
      </w:r>
    </w:p>
    <w:p w:rsidR="00000000" w:rsidRPr="00DF6A58" w:rsidP="00DF6A58">
      <w:pPr>
        <w:pStyle w:val="ListBullet"/>
      </w:pPr>
      <w:r w:rsidRPr="00DF6A58">
        <w:t>monitoring procedures</w:t>
      </w:r>
    </w:p>
    <w:p w:rsidR="00000000" w:rsidRPr="00DF6A58" w:rsidP="00DF6A58">
      <w:pPr>
        <w:pStyle w:val="ListBullet"/>
      </w:pPr>
      <w:r w:rsidRPr="00DF6A58">
        <w:t xml:space="preserve">enabling legislation </w:t>
      </w:r>
    </w:p>
    <w:p w:rsidR="00000000" w:rsidRPr="00DF6A58" w:rsidP="00DF6A58">
      <w:pPr>
        <w:pStyle w:val="ListBullet"/>
      </w:pPr>
      <w:r w:rsidRPr="00DF6A58">
        <w:t>elemen</w:t>
      </w:r>
      <w:r w:rsidRPr="00DF6A58">
        <w:t>ts of an offence</w:t>
      </w:r>
    </w:p>
    <w:p w:rsidR="00000000" w:rsidRPr="00DF6A58" w:rsidP="00DF6A58">
      <w:pPr>
        <w:pStyle w:val="ListBullet"/>
      </w:pPr>
      <w:r w:rsidRPr="00DF6A58">
        <w:t>responses to non</w:t>
      </w:r>
      <w:r w:rsidRPr="00DF6A58">
        <w:noBreakHyphen/>
        <w:t xml:space="preserve">compliance </w:t>
      </w:r>
    </w:p>
    <w:p w:rsidR="00000000" w:rsidRPr="00DF6A58" w:rsidP="00DF6A58">
      <w:pPr>
        <w:pStyle w:val="ListBullet"/>
      </w:pPr>
      <w:r w:rsidRPr="00DF6A58">
        <w:t>workplace and industry environment</w:t>
      </w:r>
    </w:p>
    <w:p w:rsidR="00000000" w:rsidRPr="00DF6A58" w:rsidP="00DF6A58">
      <w:pPr>
        <w:pStyle w:val="AllowPageBreak"/>
      </w:pPr>
    </w:p>
    <w:p w:rsidR="00000000" w:rsidRPr="00DF6A58" w:rsidP="00DF6A58">
      <w:pPr>
        <w:pStyle w:val="Heading1"/>
      </w:pPr>
      <w:bookmarkStart w:id="4" w:name="O_825583"/>
      <w:bookmarkEnd w:id="4"/>
      <w:r w:rsidRPr="00DF6A58">
        <w:t>Assessment Conditions</w:t>
      </w:r>
    </w:p>
    <w:p w:rsidR="00000000" w:rsidRPr="00DF6A58" w:rsidP="00A92DB0">
      <w:pPr>
        <w:pStyle w:val="BodyText"/>
      </w:pPr>
      <w:r w:rsidRPr="00DF6A58">
        <w:t>This unit contains no specific industry-mandated assessment conditions. Guidance on suggested and recommended conditions and methods can</w:t>
      </w:r>
      <w:r w:rsidRPr="00DF6A58">
        <w:t xml:space="preserve"> be found in the Implementation Guide.</w:t>
      </w:r>
    </w:p>
    <w:p w:rsidR="00A92DB0" w:rsidP="00A92DB0">
      <w:pPr>
        <w:pStyle w:val="BodyText"/>
      </w:pPr>
      <w:r w:rsidRPr="00DF6A58">
        <w:t>Assessors must satisfy the NVR/AQTF mandatory competency requirements for assessors.</w:t>
      </w:r>
    </w:p>
    <w:p w:rsidR="00000000" w:rsidRPr="00DF6A58" w:rsidP="00DF6A58">
      <w:pPr>
        <w:pStyle w:val="Heading1"/>
      </w:pPr>
      <w:bookmarkStart w:id="5" w:name="O_825586"/>
      <w:bookmarkEnd w:id="5"/>
      <w:r w:rsidRPr="00DF6A58">
        <w:t>Links</w:t>
      </w:r>
    </w:p>
    <w:p w:rsidR="00000000" w:rsidRPr="00DF6A58" w:rsidP="00A92DB0">
      <w:pPr>
        <w:pStyle w:val="BodyText"/>
      </w:pPr>
      <w:r w:rsidRPr="00DF6A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B677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F6A58" w:rsidP="00A92DB0">
      <w:pPr>
        <w:pStyle w:val="BodyText"/>
      </w:pPr>
      <w:r w:rsidRPr="00DF6A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B677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F6A58" w:rsidP="00A92DB0">
      <w:pPr>
        <w:pStyle w:val="BodyText"/>
      </w:pPr>
      <w:r w:rsidRPr="00DF6A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B677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F6A58" w:rsidP="00DF6A58"/>
    <w:sectPr w:rsidSect="00DF6A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58" w:rsidRPr="00A92DB0" w:rsidP="00A92D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B0" w:rsidP="00DF6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2DB0" w:rsidP="00DF6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2DB0" w:rsidP="00DF6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A58" w:rsidRPr="00A92DB0" w:rsidP="00A92D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B0" w:rsidRPr="002D2AF8" w:rsidP="00DF6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PSPREG002 Undertake routine inspections and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A92DB0" w:rsidP="00DF6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4C8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5C5B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A58"/>
  </w:style>
  <w:style w:type="character" w:customStyle="1" w:styleId="Heading1Char">
    <w:name w:val="Heading 1 Char"/>
    <w:basedOn w:val="DefaultParagraphFont"/>
    <w:link w:val="Heading1"/>
    <w:rsid w:val="00DF6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A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A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F6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6A5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6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A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A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6A58"/>
    <w:rPr>
      <w:b/>
      <w:spacing w:val="0"/>
    </w:rPr>
  </w:style>
  <w:style w:type="paragraph" w:customStyle="1" w:styleId="SuperTitle">
    <w:name w:val="SuperTitle"/>
    <w:basedOn w:val="Title"/>
    <w:rsid w:val="00DF6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A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A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A58"/>
    <w:rPr>
      <w:i/>
    </w:rPr>
  </w:style>
  <w:style w:type="paragraph" w:styleId="Caption">
    <w:name w:val="caption"/>
    <w:basedOn w:val="BodyText"/>
    <w:next w:val="Normal"/>
    <w:qFormat/>
    <w:rsid w:val="00DF6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A58"/>
  </w:style>
  <w:style w:type="paragraph" w:styleId="TableofFigures">
    <w:name w:val="table of figures"/>
    <w:basedOn w:val="Normal"/>
    <w:next w:val="Normal"/>
    <w:semiHidden/>
    <w:rsid w:val="00DF6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A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6A58"/>
    <w:rPr>
      <w:rFonts w:ascii="Wingdings" w:hAnsi="Wingdings"/>
    </w:rPr>
  </w:style>
  <w:style w:type="character" w:customStyle="1" w:styleId="HotSpot">
    <w:name w:val="HotSpot"/>
    <w:rsid w:val="00DF6A58"/>
    <w:rPr>
      <w:color w:val="0033CC"/>
      <w:u w:val="none"/>
    </w:rPr>
  </w:style>
  <w:style w:type="paragraph" w:customStyle="1" w:styleId="BodyTextRight">
    <w:name w:val="Body Text Right"/>
    <w:basedOn w:val="BodyText"/>
    <w:rsid w:val="00DF6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A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A58"/>
    <w:rPr>
      <w:sz w:val="32"/>
    </w:rPr>
  </w:style>
  <w:style w:type="paragraph" w:customStyle="1" w:styleId="HeadingProcedure">
    <w:name w:val="Heading Procedure"/>
    <w:basedOn w:val="HeadingBase"/>
    <w:next w:val="Normal"/>
    <w:rsid w:val="00DF6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A58"/>
    <w:pPr>
      <w:spacing w:before="60" w:after="60"/>
    </w:pPr>
  </w:style>
  <w:style w:type="paragraph" w:styleId="ListContinue">
    <w:name w:val="List Continue"/>
    <w:basedOn w:val="List"/>
    <w:rsid w:val="00DF6A58"/>
    <w:pPr>
      <w:ind w:firstLine="0"/>
    </w:pPr>
  </w:style>
  <w:style w:type="paragraph" w:customStyle="1" w:styleId="ListNote">
    <w:name w:val="List Note"/>
    <w:basedOn w:val="List"/>
    <w:rsid w:val="00DF6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A58"/>
    <w:rPr>
      <w:rFonts w:ascii="Courier New" w:hAnsi="Courier New"/>
    </w:rPr>
  </w:style>
  <w:style w:type="paragraph" w:customStyle="1" w:styleId="NoteBullet">
    <w:name w:val="Note Bullet"/>
    <w:basedOn w:val="Note"/>
    <w:rsid w:val="00DF6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A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6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A58"/>
    <w:rPr>
      <w:b/>
      <w:smallCaps/>
    </w:rPr>
  </w:style>
  <w:style w:type="paragraph" w:customStyle="1" w:styleId="TableListNumber">
    <w:name w:val="Table List Number"/>
    <w:basedOn w:val="ListNumber"/>
    <w:rsid w:val="00DF6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A58"/>
    <w:pPr>
      <w:numPr>
        <w:numId w:val="8"/>
      </w:numPr>
    </w:pPr>
  </w:style>
  <w:style w:type="paragraph" w:customStyle="1" w:styleId="ListAlpha2">
    <w:name w:val="List Alpha 2"/>
    <w:basedOn w:val="List2"/>
    <w:rsid w:val="00DF6A58"/>
    <w:pPr>
      <w:numPr>
        <w:numId w:val="7"/>
      </w:numPr>
    </w:pPr>
  </w:style>
  <w:style w:type="paragraph" w:styleId="List2">
    <w:name w:val="List 2"/>
    <w:basedOn w:val="BodyText"/>
    <w:rsid w:val="00DF6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A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A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A58"/>
    <w:pPr>
      <w:numPr>
        <w:numId w:val="3"/>
      </w:numPr>
    </w:pPr>
  </w:style>
  <w:style w:type="paragraph" w:styleId="ListContinue2">
    <w:name w:val="List Continue 2"/>
    <w:basedOn w:val="List2"/>
    <w:rsid w:val="00DF6A58"/>
    <w:pPr>
      <w:ind w:firstLine="0"/>
    </w:pPr>
  </w:style>
  <w:style w:type="paragraph" w:styleId="ListContinue3">
    <w:name w:val="List Continue 3"/>
    <w:basedOn w:val="List3"/>
    <w:rsid w:val="00DF6A58"/>
    <w:pPr>
      <w:ind w:left="1021" w:firstLine="0"/>
    </w:pPr>
  </w:style>
  <w:style w:type="paragraph" w:styleId="ListContinue4">
    <w:name w:val="List Continue 4"/>
    <w:basedOn w:val="List4"/>
    <w:rsid w:val="00DF6A58"/>
    <w:pPr>
      <w:ind w:firstLine="0"/>
    </w:pPr>
  </w:style>
  <w:style w:type="paragraph" w:styleId="ListContinue5">
    <w:name w:val="List Continue 5"/>
    <w:basedOn w:val="List5"/>
    <w:rsid w:val="00DF6A58"/>
    <w:pPr>
      <w:ind w:firstLine="0"/>
    </w:pPr>
  </w:style>
  <w:style w:type="paragraph" w:styleId="ListNumber3">
    <w:name w:val="List Number 3"/>
    <w:basedOn w:val="List3"/>
    <w:rsid w:val="00DF6A58"/>
    <w:pPr>
      <w:numPr>
        <w:numId w:val="4"/>
      </w:numPr>
    </w:pPr>
  </w:style>
  <w:style w:type="paragraph" w:styleId="ListNumber4">
    <w:name w:val="List Number 4"/>
    <w:basedOn w:val="List4"/>
    <w:rsid w:val="00DF6A58"/>
    <w:pPr>
      <w:numPr>
        <w:numId w:val="5"/>
      </w:numPr>
    </w:pPr>
  </w:style>
  <w:style w:type="paragraph" w:styleId="ListNumber5">
    <w:name w:val="List Number 5"/>
    <w:basedOn w:val="List5"/>
    <w:rsid w:val="00DF6A58"/>
    <w:pPr>
      <w:numPr>
        <w:numId w:val="6"/>
      </w:numPr>
    </w:pPr>
  </w:style>
  <w:style w:type="paragraph" w:styleId="BlockText">
    <w:name w:val="Block Text"/>
    <w:basedOn w:val="Normal"/>
    <w:rsid w:val="00DF6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A58"/>
    <w:rPr>
      <w:sz w:val="16"/>
      <w:vertAlign w:val="superscript"/>
    </w:rPr>
  </w:style>
  <w:style w:type="character" w:customStyle="1" w:styleId="Symbols">
    <w:name w:val="Symbols"/>
    <w:basedOn w:val="DefaultParagraphFont"/>
    <w:rsid w:val="00DF6A58"/>
    <w:rPr>
      <w:rFonts w:ascii="Symbol" w:hAnsi="Symbol"/>
    </w:rPr>
  </w:style>
  <w:style w:type="character" w:customStyle="1" w:styleId="MenuOptions">
    <w:name w:val="Menu Options"/>
    <w:basedOn w:val="DefaultParagraphFont"/>
    <w:rsid w:val="00DF6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A58"/>
    <w:rPr>
      <w:b/>
    </w:rPr>
  </w:style>
  <w:style w:type="character" w:customStyle="1" w:styleId="Underlined">
    <w:name w:val="Underlined"/>
    <w:basedOn w:val="DefaultParagraphFont"/>
    <w:rsid w:val="00DF6A58"/>
    <w:rPr>
      <w:u w:val="single"/>
    </w:rPr>
  </w:style>
  <w:style w:type="paragraph" w:customStyle="1" w:styleId="TableBodyTextRight">
    <w:name w:val="Table Body Text Right"/>
    <w:basedOn w:val="TableBodyText"/>
    <w:rsid w:val="00DF6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A58"/>
    <w:rPr>
      <w:sz w:val="18"/>
    </w:rPr>
  </w:style>
  <w:style w:type="paragraph" w:customStyle="1" w:styleId="BodySmallRight">
    <w:name w:val="Body Small Right"/>
    <w:basedOn w:val="BodyTextRight"/>
    <w:rsid w:val="00DF6A58"/>
    <w:rPr>
      <w:sz w:val="18"/>
      <w:szCs w:val="18"/>
    </w:rPr>
  </w:style>
  <w:style w:type="paragraph" w:customStyle="1" w:styleId="MarginEdition">
    <w:name w:val="Margin Edition"/>
    <w:basedOn w:val="MarginNote"/>
    <w:rsid w:val="00DF6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A58"/>
    <w:rPr>
      <w:sz w:val="2"/>
      <w:szCs w:val="2"/>
    </w:rPr>
  </w:style>
  <w:style w:type="character" w:customStyle="1" w:styleId="Small">
    <w:name w:val="Small"/>
    <w:basedOn w:val="DefaultParagraphFont"/>
    <w:rsid w:val="00DF6A58"/>
    <w:rPr>
      <w:sz w:val="16"/>
    </w:rPr>
  </w:style>
  <w:style w:type="paragraph" w:customStyle="1" w:styleId="WideTable">
    <w:name w:val="Wide Table"/>
    <w:basedOn w:val="Normal"/>
    <w:rsid w:val="00DF6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A58"/>
  </w:style>
  <w:style w:type="paragraph" w:styleId="Quote">
    <w:name w:val="Quote"/>
    <w:basedOn w:val="Heading1"/>
    <w:link w:val="QuoteChar"/>
    <w:qFormat/>
    <w:rsid w:val="00DF6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A58"/>
    <w:pPr>
      <w:pageBreakBefore/>
    </w:pPr>
  </w:style>
  <w:style w:type="paragraph" w:customStyle="1" w:styleId="Border">
    <w:name w:val="Border"/>
    <w:basedOn w:val="Normal"/>
    <w:qFormat/>
    <w:rsid w:val="00DF6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A58"/>
    <w:rPr>
      <w:u w:val="single"/>
    </w:rPr>
  </w:style>
  <w:style w:type="character" w:customStyle="1" w:styleId="BoldandItalics">
    <w:name w:val="Bold and Italics"/>
    <w:qFormat/>
    <w:rsid w:val="00DF6A58"/>
    <w:rPr>
      <w:b/>
      <w:i/>
      <w:u w:val="none"/>
    </w:rPr>
  </w:style>
  <w:style w:type="paragraph" w:styleId="BalloonText">
    <w:name w:val="Balloon Text"/>
    <w:basedOn w:val="Normal"/>
    <w:link w:val="BalloonTextChar"/>
    <w:rsid w:val="00DF6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A58"/>
    <w:pPr>
      <w:spacing w:before="0" w:after="0"/>
    </w:pPr>
  </w:style>
  <w:style w:type="paragraph" w:customStyle="1" w:styleId="BodyTextBold">
    <w:name w:val="Body Text Bold"/>
    <w:basedOn w:val="BodyText"/>
    <w:qFormat/>
    <w:rsid w:val="00DF6A58"/>
    <w:rPr>
      <w:b/>
    </w:rPr>
  </w:style>
  <w:style w:type="character" w:styleId="Hyperlink">
    <w:name w:val="Hyperlink"/>
    <w:basedOn w:val="DefaultParagraphFont"/>
    <w:uiPriority w:val="99"/>
    <w:unhideWhenUsed/>
    <w:rsid w:val="00A92D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2270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PSPREG002 Undertake routine inspections and monitoring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2022-04-03T13:35:00Z</dcterms:created>
  <dcterms:modified xsi:type="dcterms:W3CDTF">2022-04-03T13:35:00Z</dcterms:modified>
</cp:coreProperties>
</file>