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63D" w:rsidP="00D6563D">
      <w:pPr>
        <w:pStyle w:val="Title"/>
      </w:pPr>
      <w:r>
        <w:fldChar w:fldCharType="begin"/>
      </w:r>
      <w:r>
        <w:instrText xml:space="preserve"> TITLE   \* MERGEFORMAT </w:instrText>
      </w:r>
      <w:r>
        <w:fldChar w:fldCharType="separate"/>
      </w:r>
      <w:r>
        <w:t>PSPRAD005 Handle and transport radioactive material</w:t>
      </w:r>
      <w:r>
        <w:fldChar w:fldCharType="end"/>
      </w:r>
    </w:p>
    <w:p w:rsidR="00D6563D" w:rsidP="00D6563D">
      <w:pPr>
        <w:pStyle w:val="Version"/>
        <w:sectPr w:rsidSect="00B70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86A" w:rsidP="00B7086A">
      <w:pPr>
        <w:pStyle w:val="SuperHeading"/>
      </w:pPr>
      <w:r w:rsidRPr="00B7086A">
        <w:t>PSPRAD005 Handle and transport radioactive material</w:t>
      </w:r>
    </w:p>
    <w:p w:rsidR="00000000" w:rsidRPr="00B7086A" w:rsidP="00B7086A">
      <w:pPr>
        <w:pStyle w:val="Heading1"/>
      </w:pPr>
      <w:bookmarkStart w:id="1" w:name="O_825361"/>
      <w:bookmarkEnd w:id="1"/>
      <w:r w:rsidRPr="00B7086A">
        <w:t>Modification History</w:t>
      </w:r>
    </w:p>
    <w:tbl>
      <w:tblPr>
        <w:tblW w:w="0" w:type="auto"/>
        <w:tblLayout w:type="fixed"/>
        <w:tblCellMar>
          <w:left w:w="62" w:type="dxa"/>
          <w:right w:w="62" w:type="dxa"/>
        </w:tblCellMar>
        <w:tblLook w:val="0000"/>
      </w:tblPr>
      <w:tblGrid>
        <w:gridCol w:w="1134"/>
        <w:gridCol w:w="7937"/>
      </w:tblGrid>
      <w:tr w:rsidTr="00D656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BodyText"/>
            </w:pPr>
            <w:r w:rsidRPr="00B7086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rPr>
                <w:rStyle w:val="SpecialBold"/>
              </w:rPr>
              <w:t>Comments</w:t>
            </w:r>
          </w:p>
        </w:tc>
      </w:tr>
      <w:tr w:rsidTr="00D656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BodyText"/>
            </w:pPr>
            <w:r w:rsidRPr="00B7086A">
              <w:t xml:space="preserve">This unit was released in PSP Public Sector Training Package release 1.0 and meets the Standards for Training Packages. </w:t>
            </w:r>
          </w:p>
          <w:p w:rsidR="00000000" w:rsidRPr="00B7086A" w:rsidP="00B7086A">
            <w:pPr>
              <w:pStyle w:val="BodyText"/>
            </w:pPr>
          </w:p>
          <w:p w:rsidR="00000000" w:rsidRPr="00B7086A" w:rsidP="00B7086A">
            <w:pPr>
              <w:pStyle w:val="BodyText"/>
            </w:pPr>
            <w:r w:rsidRPr="00B7086A">
              <w:t xml:space="preserve">This unit supersedes and is equivalent to PSPRAD303 Handle and transport radioactive </w:t>
            </w:r>
            <w:r w:rsidRPr="00B7086A">
              <w:t>material.</w:t>
            </w:r>
          </w:p>
          <w:p w:rsidR="00000000" w:rsidRPr="00B7086A" w:rsidP="00B7086A">
            <w:pPr>
              <w:pStyle w:val="BodyText"/>
            </w:pPr>
          </w:p>
          <w:p w:rsidR="00000000" w:rsidRPr="00B7086A" w:rsidP="00B7086A">
            <w:pPr>
              <w:pStyle w:val="ListBullet"/>
            </w:pPr>
            <w:r w:rsidRPr="00B7086A">
              <w:t>Unit code updated</w:t>
            </w:r>
          </w:p>
          <w:p w:rsidR="00000000" w:rsidRPr="00B7086A" w:rsidP="00B7086A">
            <w:pPr>
              <w:pStyle w:val="ListBullet"/>
            </w:pPr>
            <w:r w:rsidRPr="00B7086A">
              <w:t>Content and formatting updated to comply with the new standards</w:t>
            </w:r>
          </w:p>
          <w:p w:rsidR="00000000" w:rsidRPr="00B7086A" w:rsidP="00B7086A">
            <w:pPr>
              <w:pStyle w:val="ListBullet"/>
            </w:pPr>
            <w:r w:rsidRPr="00B7086A">
              <w:t>All PC transitioned from passive to active voice</w:t>
            </w:r>
          </w:p>
        </w:tc>
      </w:tr>
    </w:tbl>
    <w:p w:rsidR="00000000" w:rsidRPr="00B7086A" w:rsidP="00B7086A">
      <w:pPr>
        <w:pStyle w:val="BodyText"/>
      </w:pPr>
    </w:p>
    <w:p w:rsidR="00000000" w:rsidRPr="00B7086A" w:rsidP="00B7086A">
      <w:pPr>
        <w:pStyle w:val="AllowPageBreak"/>
      </w:pPr>
    </w:p>
    <w:p w:rsidR="00000000" w:rsidRPr="00B7086A" w:rsidP="00B7086A">
      <w:pPr>
        <w:pStyle w:val="Heading1"/>
      </w:pPr>
      <w:bookmarkStart w:id="2" w:name="O_825362"/>
      <w:bookmarkEnd w:id="2"/>
      <w:r w:rsidRPr="00B7086A">
        <w:t>Application</w:t>
      </w:r>
    </w:p>
    <w:p w:rsidR="00000000" w:rsidRPr="00B7086A" w:rsidP="00D6563D">
      <w:pPr>
        <w:pStyle w:val="BodyText"/>
      </w:pPr>
      <w:r w:rsidRPr="00B7086A">
        <w:t>This unit describes the skills required to safely pick up and deliver an item containing radioactive material. This involves checking the item and paperwork before transport; loading, segregating and unloading; safely and securely transporting; and handing</w:t>
      </w:r>
      <w:r w:rsidRPr="00B7086A">
        <w:t xml:space="preserve"> the material over to the user or consignee. These tasks may be performed with the authorisation of the competent authority in the Australian states or territories in which the transport occurs.</w:t>
      </w:r>
    </w:p>
    <w:p w:rsidR="00000000" w:rsidRPr="00B7086A" w:rsidP="00D6563D">
      <w:pPr>
        <w:pStyle w:val="BodyText"/>
      </w:pPr>
      <w:r w:rsidRPr="00B7086A">
        <w:t>This unit applies to personnel who handle and transport mate</w:t>
      </w:r>
      <w:r w:rsidRPr="00B7086A">
        <w:t>rials, articles, instruments and/or containers that emit ionising radiation within Australia by road, rail, waterways, sea or air.</w:t>
      </w:r>
    </w:p>
    <w:p w:rsidR="00000000" w:rsidRPr="00B7086A" w:rsidP="00D6563D">
      <w:pPr>
        <w:pStyle w:val="BodyText"/>
      </w:pPr>
      <w:r w:rsidRPr="00B7086A">
        <w:t>The skills and knowledge described in this unit must be applied within the legislative, regulatory and policy environment in</w:t>
      </w:r>
      <w:r w:rsidRPr="00B7086A">
        <w:t xml:space="preserve"> which they are carried out. Organisational policies and procedures must be consulted and adhered to.</w:t>
      </w:r>
    </w:p>
    <w:p w:rsidR="00000000" w:rsidRPr="00B7086A" w:rsidP="00D6563D">
      <w:pPr>
        <w:pStyle w:val="BodyText"/>
      </w:pPr>
      <w:r w:rsidRPr="00B7086A">
        <w:t>Those undertaking this unit would work independently, performing routine tasks in a familiar context.</w:t>
      </w:r>
    </w:p>
    <w:p w:rsidR="00D6563D" w:rsidP="00D6563D">
      <w:pPr>
        <w:pStyle w:val="BodyText"/>
      </w:pPr>
      <w:r w:rsidRPr="00B7086A">
        <w:t>No licensing, legislative or certification require</w:t>
      </w:r>
      <w:r w:rsidRPr="00B7086A">
        <w:t>ments apply to unit at the time of publication.</w:t>
      </w:r>
    </w:p>
    <w:p w:rsidR="00000000" w:rsidRPr="00B7086A" w:rsidP="00B7086A">
      <w:pPr>
        <w:pStyle w:val="Heading1"/>
      </w:pPr>
      <w:bookmarkStart w:id="3" w:name="O_825364"/>
      <w:bookmarkEnd w:id="3"/>
      <w:r w:rsidRPr="00B7086A">
        <w:t>Competency Field</w:t>
      </w:r>
    </w:p>
    <w:p w:rsidR="00000000" w:rsidRPr="00B7086A" w:rsidP="00D6563D">
      <w:pPr>
        <w:pStyle w:val="BodyText"/>
      </w:pPr>
      <w:r w:rsidRPr="00B7086A">
        <w:t>Radiation Safety</w:t>
      </w:r>
    </w:p>
    <w:p w:rsidR="00000000" w:rsidRPr="00B7086A" w:rsidP="00B7086A">
      <w:pPr>
        <w:pStyle w:val="Heading1"/>
      </w:pPr>
      <w:bookmarkStart w:id="4" w:name="O_825366"/>
      <w:bookmarkEnd w:id="4"/>
      <w:r w:rsidRPr="00B7086A">
        <w:t>Elements and Performance Criteria</w:t>
      </w:r>
    </w:p>
    <w:tbl>
      <w:tblPr>
        <w:tblW w:w="0" w:type="auto"/>
        <w:tblLayout w:type="fixed"/>
        <w:tblCellMar>
          <w:left w:w="62" w:type="dxa"/>
          <w:right w:w="62" w:type="dxa"/>
        </w:tblCellMar>
        <w:tblLook w:val="0000"/>
      </w:tblPr>
      <w:tblGrid>
        <w:gridCol w:w="2203"/>
        <w:gridCol w:w="6804"/>
      </w:tblGrid>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TableHeading"/>
              <w:rPr>
                <w:lang w:val="en-NZ"/>
              </w:rPr>
            </w:pPr>
            <w:r w:rsidRPr="00B708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TableHeading"/>
              <w:rPr>
                <w:lang w:val="en-NZ"/>
              </w:rPr>
            </w:pPr>
            <w:r w:rsidRPr="00B7086A">
              <w:t>PERFORMANCE CRITERIA</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t>Performance criteria describe the performance needed to demonstrate achievement of the element. Where bold italicised text is used, further information is detailed in the range of conditions section.</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List"/>
              <w:rPr>
                <w:lang w:val="en-NZ"/>
              </w:rPr>
            </w:pPr>
            <w:r w:rsidRPr="00B7086A">
              <w:rPr>
                <w:rStyle w:val="SpecialBold"/>
              </w:rPr>
              <w:t>1.</w:t>
            </w:r>
            <w:r w:rsidRPr="00B7086A">
              <w:rPr>
                <w:rStyle w:val="SpecialBold"/>
              </w:rPr>
              <w:tab/>
              <w:t>Prepare for pick-up of items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List"/>
            </w:pPr>
            <w:r w:rsidRPr="00B7086A">
              <w:t>1.1</w:t>
            </w:r>
            <w:r w:rsidRPr="00B7086A">
              <w:tab/>
              <w:t>Ensure compliance w</w:t>
            </w:r>
            <w:r w:rsidRPr="00B7086A">
              <w:t>ith licence, permit and vehicle requirements that apply to carrier of consigned items.</w:t>
            </w:r>
          </w:p>
          <w:p w:rsidR="00000000" w:rsidRPr="00B7086A" w:rsidP="00B7086A">
            <w:pPr>
              <w:pStyle w:val="List"/>
            </w:pPr>
            <w:r w:rsidRPr="00B7086A">
              <w:t>1.2</w:t>
            </w:r>
            <w:r w:rsidRPr="00B7086A">
              <w:tab/>
              <w:t>Confirm pick-up arrangements and specific requirements for loading, segregation, stowage, carriage, handling and unloading of the items.</w:t>
            </w:r>
          </w:p>
          <w:p w:rsidR="00000000" w:rsidRPr="00B7086A" w:rsidP="00B7086A">
            <w:pPr>
              <w:pStyle w:val="List"/>
            </w:pPr>
            <w:r w:rsidRPr="00B7086A">
              <w:t>1.3</w:t>
            </w:r>
            <w:r w:rsidRPr="00B7086A">
              <w:tab/>
              <w:t>Check that vehicle and c</w:t>
            </w:r>
            <w:r w:rsidRPr="00B7086A">
              <w:t>ommunication devices are in good working order.</w:t>
            </w:r>
          </w:p>
          <w:p w:rsidR="00000000" w:rsidP="00B7086A">
            <w:pPr>
              <w:pStyle w:val="List"/>
              <w:rPr>
                <w:lang w:val="en-NZ"/>
              </w:rPr>
            </w:pPr>
            <w:r w:rsidRPr="00B7086A">
              <w:t>1.4</w:t>
            </w:r>
            <w:r w:rsidRPr="00B7086A">
              <w:tab/>
              <w:t>Ensure that required emergency response information is in vehicle cabin.</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List"/>
              <w:rPr>
                <w:lang w:val="en-NZ"/>
              </w:rPr>
            </w:pPr>
            <w:r w:rsidRPr="00B7086A">
              <w:rPr>
                <w:rStyle w:val="SpecialBold"/>
              </w:rPr>
              <w:t>2.</w:t>
            </w:r>
            <w:r w:rsidRPr="00B7086A">
              <w:rPr>
                <w:rStyle w:val="SpecialBold"/>
              </w:rPr>
              <w:tab/>
              <w:t>Check items prior to transport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List"/>
            </w:pPr>
            <w:r w:rsidRPr="00B7086A">
              <w:t>2.1</w:t>
            </w:r>
            <w:r w:rsidRPr="00B7086A">
              <w:tab/>
              <w:t>Check that each item is intact.</w:t>
            </w:r>
          </w:p>
          <w:p w:rsidR="00000000" w:rsidRPr="00B7086A" w:rsidP="00B7086A">
            <w:pPr>
              <w:pStyle w:val="List"/>
            </w:pPr>
            <w:r w:rsidRPr="00B7086A">
              <w:t>2.2</w:t>
            </w:r>
            <w:r w:rsidRPr="00B7086A">
              <w:tab/>
              <w:t>Quarantine any item not safe for transport or with incon</w:t>
            </w:r>
            <w:r w:rsidRPr="00B7086A">
              <w:t>sistent paperwork, and promptly advise relevant personnel.</w:t>
            </w:r>
          </w:p>
          <w:p w:rsidR="00000000" w:rsidRPr="00B7086A" w:rsidP="00B7086A">
            <w:pPr>
              <w:pStyle w:val="List"/>
            </w:pPr>
            <w:r w:rsidRPr="00B7086A">
              <w:t>2.3</w:t>
            </w:r>
            <w:r w:rsidRPr="00B7086A">
              <w:tab/>
              <w:t>Check that size, weight, contents, packaging and label information for each item matches accompanying consignor’s declaration.</w:t>
            </w:r>
          </w:p>
          <w:p w:rsidR="00000000" w:rsidRPr="00B7086A" w:rsidP="00B7086A">
            <w:pPr>
              <w:pStyle w:val="List"/>
            </w:pPr>
            <w:r w:rsidRPr="00B7086A">
              <w:t>2.4</w:t>
            </w:r>
            <w:r w:rsidRPr="00B7086A">
              <w:tab/>
              <w:t xml:space="preserve">Check that carrier copies of required transport documents are </w:t>
            </w:r>
            <w:r w:rsidRPr="00B7086A">
              <w:t>present, accurate and complete.</w:t>
            </w:r>
          </w:p>
          <w:p w:rsidR="00000000" w:rsidRPr="00B7086A" w:rsidP="00B7086A">
            <w:pPr>
              <w:pStyle w:val="List"/>
            </w:pPr>
            <w:r w:rsidRPr="00B7086A">
              <w:t>2.5</w:t>
            </w:r>
            <w:r w:rsidRPr="00B7086A">
              <w:tab/>
              <w:t>Confirm that non-fixed external contamination of items does not exceed specified limit.</w:t>
            </w:r>
          </w:p>
          <w:p w:rsidR="00000000" w:rsidP="00B7086A">
            <w:pPr>
              <w:pStyle w:val="List"/>
              <w:rPr>
                <w:lang w:val="en-NZ"/>
              </w:rPr>
            </w:pPr>
            <w:r w:rsidRPr="00B7086A">
              <w:t>2.6</w:t>
            </w:r>
            <w:r w:rsidRPr="00B7086A">
              <w:tab/>
              <w:t>Confirm that maximum radiation level from any surface of items does not exceed specified limit.</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List"/>
              <w:rPr>
                <w:lang w:val="en-NZ"/>
              </w:rPr>
            </w:pPr>
            <w:r w:rsidRPr="00B7086A">
              <w:rPr>
                <w:rStyle w:val="SpecialBold"/>
              </w:rPr>
              <w:t>3.</w:t>
            </w:r>
            <w:r w:rsidRPr="00B7086A">
              <w:rPr>
                <w:rStyle w:val="SpecialBold"/>
              </w:rPr>
              <w:tab/>
              <w:t>Safely stow and transport it</w:t>
            </w:r>
            <w:r w:rsidRPr="00B7086A">
              <w:rPr>
                <w:rStyle w:val="SpecialBold"/>
              </w:rPr>
              <w: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List"/>
            </w:pPr>
            <w:r w:rsidRPr="00B7086A">
              <w:t>3.1</w:t>
            </w:r>
            <w:r w:rsidRPr="00B7086A">
              <w:tab/>
              <w:t>Use radiation protection and safety procedures and manual safe-handling procedures when handling items.</w:t>
            </w:r>
          </w:p>
          <w:p w:rsidR="00000000" w:rsidRPr="00B7086A" w:rsidP="00B7086A">
            <w:pPr>
              <w:pStyle w:val="List"/>
            </w:pPr>
            <w:r w:rsidRPr="00B7086A">
              <w:t>3.2</w:t>
            </w:r>
            <w:r w:rsidRPr="00B7086A">
              <w:tab/>
              <w:t>Ensure that each item is securely stowed and segregated.</w:t>
            </w:r>
          </w:p>
          <w:p w:rsidR="00000000" w:rsidRPr="00B7086A" w:rsidP="00B7086A">
            <w:pPr>
              <w:pStyle w:val="List"/>
            </w:pPr>
            <w:r w:rsidRPr="00B7086A">
              <w:t>3.3</w:t>
            </w:r>
            <w:r w:rsidRPr="00B7086A">
              <w:tab/>
              <w:t>Record receipt of items.</w:t>
            </w:r>
          </w:p>
          <w:p w:rsidR="00000000" w:rsidRPr="00B7086A" w:rsidP="00B7086A">
            <w:pPr>
              <w:pStyle w:val="List"/>
            </w:pPr>
            <w:r w:rsidRPr="00B7086A">
              <w:t>3.4</w:t>
            </w:r>
            <w:r w:rsidRPr="00B7086A">
              <w:tab/>
            </w:r>
            <w:r w:rsidRPr="00B7086A">
              <w:t>Ensure that required dangerous goods signs/placards are attached to vehicle in correct positions.</w:t>
            </w:r>
          </w:p>
          <w:p w:rsidR="00000000" w:rsidRPr="00B7086A" w:rsidP="00B7086A">
            <w:pPr>
              <w:pStyle w:val="List"/>
            </w:pPr>
            <w:r w:rsidRPr="00B7086A">
              <w:t>3.5</w:t>
            </w:r>
            <w:r w:rsidRPr="00B7086A">
              <w:tab/>
              <w:t>Deliver items using agreed routes and schedules.</w:t>
            </w:r>
          </w:p>
          <w:p w:rsidR="00000000" w:rsidRPr="00B7086A" w:rsidP="00B7086A">
            <w:pPr>
              <w:pStyle w:val="List"/>
            </w:pPr>
            <w:r w:rsidRPr="00B7086A">
              <w:t>3.6</w:t>
            </w:r>
            <w:r w:rsidRPr="00B7086A">
              <w:tab/>
              <w:t>Ensure security of items when vehicle is unattended.</w:t>
            </w:r>
          </w:p>
          <w:p w:rsidR="00000000" w:rsidP="00B7086A">
            <w:pPr>
              <w:pStyle w:val="List"/>
              <w:rPr>
                <w:lang w:val="en-NZ"/>
              </w:rPr>
            </w:pPr>
            <w:r w:rsidRPr="00B7086A">
              <w:t>3.7</w:t>
            </w:r>
            <w:r w:rsidRPr="00B7086A">
              <w:tab/>
              <w:t>Arrange for safe, secure storage of items in</w:t>
            </w:r>
            <w:r w:rsidRPr="00B7086A">
              <w:t xml:space="preserve"> accordance with the relevant code during extended stops or breaks in transit, during </w:t>
            </w:r>
            <w:r w:rsidRPr="00B7086A">
              <w:t>trans-shipment and if delivery cannot be completed.</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List"/>
              <w:rPr>
                <w:lang w:val="en-NZ"/>
              </w:rPr>
            </w:pPr>
            <w:r w:rsidRPr="00B7086A">
              <w:rPr>
                <w:rStyle w:val="SpecialBold"/>
              </w:rPr>
              <w:t>4.</w:t>
            </w:r>
            <w:r w:rsidRPr="00B7086A">
              <w:rPr>
                <w:rStyle w:val="SpecialBold"/>
              </w:rPr>
              <w:tab/>
              <w:t>Complete delivery of items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List"/>
            </w:pPr>
            <w:r w:rsidRPr="00B7086A">
              <w:t>4.1</w:t>
            </w:r>
            <w:r w:rsidRPr="00B7086A">
              <w:tab/>
              <w:t xml:space="preserve">Check that each item is intact and matches consignor’s declaration before handover </w:t>
            </w:r>
            <w:r w:rsidRPr="00B7086A">
              <w:t>to user or consignee.</w:t>
            </w:r>
          </w:p>
          <w:p w:rsidR="00000000" w:rsidRPr="00B7086A" w:rsidP="00B7086A">
            <w:pPr>
              <w:pStyle w:val="List"/>
            </w:pPr>
            <w:r w:rsidRPr="00B7086A">
              <w:t>4.2</w:t>
            </w:r>
            <w:r w:rsidRPr="00B7086A">
              <w:tab/>
              <w:t>Quarantine any item that has visible damage or inconsistent paperwork and promptly advise relevant personnel.</w:t>
            </w:r>
          </w:p>
          <w:p w:rsidR="00000000" w:rsidRPr="00B7086A" w:rsidP="00B7086A">
            <w:pPr>
              <w:pStyle w:val="List"/>
            </w:pPr>
            <w:r w:rsidRPr="00B7086A">
              <w:t>4.3</w:t>
            </w:r>
            <w:r w:rsidRPr="00B7086A">
              <w:tab/>
              <w:t>Advise user or consignee of any specified requirements for the safe and secure interim storage of items.</w:t>
            </w:r>
          </w:p>
          <w:p w:rsidR="00000000" w:rsidP="00B7086A">
            <w:pPr>
              <w:pStyle w:val="List"/>
              <w:rPr>
                <w:lang w:val="en-NZ"/>
              </w:rPr>
            </w:pPr>
            <w:r w:rsidRPr="00B7086A">
              <w:t>4.4</w:t>
            </w:r>
            <w:r w:rsidRPr="00B7086A">
              <w:tab/>
              <w:t>Complet</w:t>
            </w:r>
            <w:r w:rsidRPr="00B7086A">
              <w:t>e and file relevant transport documents.</w:t>
            </w:r>
          </w:p>
        </w:tc>
      </w:tr>
      <w:tr w:rsidTr="00B70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List"/>
              <w:rPr>
                <w:lang w:val="en-NZ"/>
              </w:rPr>
            </w:pPr>
            <w:r w:rsidRPr="00B7086A">
              <w:rPr>
                <w:rStyle w:val="SpecialBold"/>
              </w:rPr>
              <w:t>5.</w:t>
            </w:r>
            <w:r w:rsidRPr="00B7086A">
              <w:rPr>
                <w:rStyle w:val="SpecialBold"/>
              </w:rPr>
              <w:tab/>
              <w:t>Respond to potential or actual emergency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List"/>
            </w:pPr>
            <w:r w:rsidRPr="00B7086A">
              <w:t>5.1</w:t>
            </w:r>
            <w:r w:rsidRPr="00B7086A">
              <w:tab/>
              <w:t>Recognise unusual situations, unexpected hazards, and potential or actual emergency incidents.</w:t>
            </w:r>
          </w:p>
          <w:p w:rsidR="00000000" w:rsidRPr="00B7086A" w:rsidP="00B7086A">
            <w:pPr>
              <w:pStyle w:val="List"/>
            </w:pPr>
            <w:r w:rsidRPr="00B7086A">
              <w:t>5.2</w:t>
            </w:r>
            <w:r w:rsidRPr="00B7086A">
              <w:tab/>
              <w:t xml:space="preserve">Inform relevant personnel about the situation, hazard or </w:t>
            </w:r>
            <w:r w:rsidRPr="00B7086A">
              <w:t>incident and seek their advice.</w:t>
            </w:r>
          </w:p>
          <w:p w:rsidR="00000000" w:rsidRPr="00B7086A" w:rsidP="00B7086A">
            <w:pPr>
              <w:pStyle w:val="List"/>
            </w:pPr>
            <w:r w:rsidRPr="00B7086A">
              <w:t>5.3</w:t>
            </w:r>
            <w:r w:rsidRPr="00B7086A">
              <w:tab/>
              <w:t>Initiate appropriate workplace emergency first response.</w:t>
            </w:r>
          </w:p>
        </w:tc>
      </w:tr>
    </w:tbl>
    <w:p w:rsidR="00000000" w:rsidRPr="00B7086A" w:rsidP="00B7086A">
      <w:pPr>
        <w:pStyle w:val="BodyText"/>
      </w:pPr>
    </w:p>
    <w:p w:rsidR="00000000" w:rsidRPr="00B7086A" w:rsidP="00B7086A">
      <w:pPr>
        <w:pStyle w:val="AllowPageBreak"/>
      </w:pPr>
    </w:p>
    <w:p w:rsidR="00000000" w:rsidRPr="00B7086A" w:rsidP="00B7086A">
      <w:pPr>
        <w:pStyle w:val="Heading1"/>
      </w:pPr>
      <w:bookmarkStart w:id="5" w:name="O_825367"/>
      <w:bookmarkEnd w:id="5"/>
      <w:r w:rsidRPr="00B7086A">
        <w:t>Foundation Skills</w:t>
      </w:r>
    </w:p>
    <w:p w:rsidR="00D6563D" w:rsidP="00D6563D">
      <w:pPr>
        <w:pStyle w:val="BodyText"/>
      </w:pPr>
      <w:r w:rsidRPr="00B7086A">
        <w:t>Foundation skills are embedded within the elements and performance criteria of this unit.</w:t>
      </w:r>
    </w:p>
    <w:p w:rsidR="00000000" w:rsidRPr="00B7086A" w:rsidP="00B7086A">
      <w:pPr>
        <w:pStyle w:val="Heading1"/>
      </w:pPr>
      <w:bookmarkStart w:id="6" w:name="O_825369"/>
      <w:bookmarkEnd w:id="6"/>
      <w:r w:rsidRPr="00B7086A">
        <w:t>Unit Mapping Information</w:t>
      </w:r>
    </w:p>
    <w:p w:rsidR="00000000" w:rsidRPr="00B7086A" w:rsidP="00D6563D">
      <w:pPr>
        <w:pStyle w:val="BodyText"/>
      </w:pPr>
      <w:r w:rsidRPr="00B7086A">
        <w:t>This unit supersedes and is equivalent to PSPRAD303 Handle and transport radioactive material.</w:t>
      </w:r>
    </w:p>
    <w:p w:rsidR="00000000" w:rsidRPr="00B7086A" w:rsidP="00B7086A">
      <w:pPr>
        <w:pStyle w:val="Heading1"/>
      </w:pPr>
      <w:bookmarkStart w:id="7" w:name="O_825376"/>
      <w:bookmarkEnd w:id="7"/>
      <w:r w:rsidRPr="00B7086A">
        <w:t>Links</w:t>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sectPr w:rsidSect="00B7086A">
          <w:headerReference w:type="default" r:id="rId10"/>
          <w:footerReference w:type="default" r:id="rId11"/>
          <w:pgSz w:w="11908" w:h="16833"/>
          <w:pgMar w:top="1702" w:right="1418" w:bottom="1702" w:left="1418" w:header="992" w:footer="992" w:gutter="0"/>
          <w:cols w:space="720"/>
          <w:noEndnote/>
          <w:docGrid w:linePitch="299"/>
        </w:sectPr>
      </w:pPr>
    </w:p>
    <w:p w:rsidR="00000000" w:rsidRPr="00B7086A" w:rsidP="00B7086A">
      <w:pPr>
        <w:pStyle w:val="SuperHeading"/>
      </w:pPr>
      <w:r w:rsidRPr="00B7086A">
        <w:t>Assessment Requirements for PSPRAD005 Handle and transport radioactive material</w:t>
      </w:r>
    </w:p>
    <w:p w:rsidR="00000000" w:rsidRPr="00B7086A" w:rsidP="00B7086A">
      <w:pPr>
        <w:pStyle w:val="Heading1"/>
      </w:pPr>
      <w:bookmarkStart w:id="8" w:name="O_825371"/>
      <w:bookmarkEnd w:id="8"/>
      <w:r w:rsidRPr="00B7086A">
        <w:t>Modification History</w:t>
      </w:r>
    </w:p>
    <w:tbl>
      <w:tblPr>
        <w:tblW w:w="0" w:type="auto"/>
        <w:tblLayout w:type="fixed"/>
        <w:tblCellMar>
          <w:left w:w="62" w:type="dxa"/>
          <w:right w:w="62" w:type="dxa"/>
        </w:tblCellMar>
        <w:tblLook w:val="0000"/>
      </w:tblPr>
      <w:tblGrid>
        <w:gridCol w:w="1134"/>
        <w:gridCol w:w="7937"/>
      </w:tblGrid>
      <w:tr w:rsidTr="00D656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BodyText"/>
            </w:pPr>
            <w:r w:rsidRPr="00B7086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rPr>
                <w:rStyle w:val="SpecialBold"/>
              </w:rPr>
              <w:t>Comments</w:t>
            </w:r>
          </w:p>
        </w:tc>
      </w:tr>
      <w:tr w:rsidTr="00D656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86A">
            <w:pPr>
              <w:pStyle w:val="BodyText"/>
              <w:rPr>
                <w:lang w:val="en-NZ"/>
              </w:rPr>
            </w:pPr>
            <w:r w:rsidRPr="00B708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86A" w:rsidP="00B7086A">
            <w:pPr>
              <w:pStyle w:val="BodyText"/>
            </w:pPr>
            <w:r w:rsidRPr="00B7086A">
              <w:t xml:space="preserve">These Assessment Requirements were released in PSP Public Sector Training Package release 1.0 and meet the Standards for Training Packages. </w:t>
            </w:r>
          </w:p>
          <w:p w:rsidR="00000000" w:rsidRPr="00B7086A" w:rsidP="00B7086A">
            <w:pPr>
              <w:pStyle w:val="BodyText"/>
            </w:pPr>
          </w:p>
          <w:p w:rsidR="00000000" w:rsidRPr="00B7086A" w:rsidP="00B7086A">
            <w:pPr>
              <w:pStyle w:val="ListBullet"/>
            </w:pPr>
            <w:r w:rsidRPr="00B7086A">
              <w:t>Assessment Requirements created drawing upon specified assessment information from superseded unit</w:t>
            </w:r>
          </w:p>
        </w:tc>
      </w:tr>
    </w:tbl>
    <w:p w:rsidR="00000000" w:rsidRPr="00B7086A" w:rsidP="00B7086A">
      <w:pPr>
        <w:pStyle w:val="BodyText"/>
      </w:pPr>
    </w:p>
    <w:p w:rsidR="00000000" w:rsidRPr="00B7086A" w:rsidP="00B7086A">
      <w:pPr>
        <w:pStyle w:val="AllowPageBreak"/>
      </w:pPr>
    </w:p>
    <w:p w:rsidR="00000000" w:rsidRPr="00B7086A" w:rsidP="00B7086A">
      <w:pPr>
        <w:pStyle w:val="Heading1"/>
      </w:pPr>
      <w:bookmarkStart w:id="9" w:name="O_825372"/>
      <w:bookmarkEnd w:id="9"/>
      <w:r w:rsidRPr="00B7086A">
        <w:t>Performance Evidence</w:t>
      </w:r>
    </w:p>
    <w:p w:rsidR="00000000" w:rsidRPr="00B7086A" w:rsidP="00D6563D">
      <w:pPr>
        <w:pStyle w:val="BodyText"/>
      </w:pPr>
      <w:r w:rsidRPr="00B7086A">
        <w:t>Evidence required to demonstrate competence must satisfy all of the requirements of the elements and performance criteria. If not otherwise specified the candidate must demonstrate evidence of performance of the following on at le</w:t>
      </w:r>
      <w:r w:rsidRPr="00B7086A">
        <w:t>ast one occasion.</w:t>
      </w:r>
    </w:p>
    <w:p w:rsidR="00000000" w:rsidRPr="00B7086A" w:rsidP="00B7086A">
      <w:pPr>
        <w:pStyle w:val="ListBullet"/>
      </w:pPr>
      <w:r w:rsidRPr="00B7086A">
        <w:t>applying transport documents relevant to job role</w:t>
      </w:r>
    </w:p>
    <w:p w:rsidR="00000000" w:rsidRPr="00B7086A" w:rsidP="00B7086A">
      <w:pPr>
        <w:pStyle w:val="ListBullet"/>
      </w:pPr>
      <w:r w:rsidRPr="00B7086A">
        <w:t>recognising radiation labels, placards and safety signs relevant to job role</w:t>
      </w:r>
    </w:p>
    <w:p w:rsidR="00000000" w:rsidRPr="00B7086A" w:rsidP="00B7086A">
      <w:pPr>
        <w:pStyle w:val="ListBullet"/>
      </w:pPr>
      <w:r w:rsidRPr="00B7086A">
        <w:t>completing carrier’s documentation accurately with close attention to detail</w:t>
      </w:r>
    </w:p>
    <w:p w:rsidR="00000000" w:rsidRPr="00B7086A" w:rsidP="00B7086A">
      <w:pPr>
        <w:pStyle w:val="ListBullet"/>
      </w:pPr>
      <w:r w:rsidRPr="00B7086A">
        <w:t>seeking advice or further directions when faced with unexpected situations that may require decisions or actions beyond own technical competence</w:t>
      </w:r>
    </w:p>
    <w:p w:rsidR="00000000" w:rsidRPr="00B7086A" w:rsidP="00B7086A">
      <w:pPr>
        <w:pStyle w:val="ListBullet"/>
      </w:pPr>
      <w:r w:rsidRPr="00B7086A">
        <w:t>using and caring for radiation monitoring equipment, if required in job role</w:t>
      </w:r>
    </w:p>
    <w:p w:rsidR="00000000" w:rsidRPr="00B7086A" w:rsidP="00B7086A">
      <w:pPr>
        <w:pStyle w:val="AllowPageBreak"/>
      </w:pPr>
    </w:p>
    <w:p w:rsidR="00000000" w:rsidRPr="00B7086A" w:rsidP="00B7086A">
      <w:pPr>
        <w:pStyle w:val="Heading1"/>
      </w:pPr>
      <w:bookmarkStart w:id="10" w:name="O_825373"/>
      <w:bookmarkEnd w:id="10"/>
      <w:r w:rsidRPr="00B7086A">
        <w:t>Knowledge Evidence</w:t>
      </w:r>
    </w:p>
    <w:p w:rsidR="00000000" w:rsidRPr="00B7086A" w:rsidP="00D6563D">
      <w:pPr>
        <w:pStyle w:val="BodyText"/>
      </w:pPr>
      <w:r w:rsidRPr="00B7086A">
        <w:t>Evidence required to demonstrate competence must satisfy all of the requirements of the elements and performance criteria. If not otherwise specified the depth of knowledge demonstrated must be appropriate to the job context of the candi</w:t>
      </w:r>
      <w:r w:rsidRPr="00B7086A">
        <w:t>date.</w:t>
      </w:r>
    </w:p>
    <w:p w:rsidR="00000000" w:rsidRPr="00B7086A" w:rsidP="00B7086A">
      <w:pPr>
        <w:pStyle w:val="ListBullet"/>
      </w:pPr>
      <w:r w:rsidRPr="00B7086A">
        <w:t xml:space="preserve">guidelines for consignors, carriers and consignees defined in local regulations and relevant codes </w:t>
      </w:r>
    </w:p>
    <w:p w:rsidR="00000000" w:rsidRPr="00B7086A" w:rsidP="00B7086A">
      <w:pPr>
        <w:pStyle w:val="ListBullet"/>
      </w:pPr>
      <w:r w:rsidRPr="00B7086A">
        <w:t>radioactivity, radioactive material, ionising radiation, contamination, contamination controls, shielding, transport index, and safe distance</w:t>
      </w:r>
    </w:p>
    <w:p w:rsidR="00000000" w:rsidRPr="00B7086A" w:rsidP="00B7086A">
      <w:pPr>
        <w:pStyle w:val="ListBullet"/>
      </w:pPr>
      <w:r w:rsidRPr="00B7086A">
        <w:t>types a</w:t>
      </w:r>
      <w:r w:rsidRPr="00B7086A">
        <w:t xml:space="preserve">nd properties of ionising radiation </w:t>
      </w:r>
    </w:p>
    <w:p w:rsidR="00000000" w:rsidRPr="00B7086A" w:rsidP="00B7086A">
      <w:pPr>
        <w:pStyle w:val="ListBullet"/>
      </w:pPr>
      <w:r w:rsidRPr="00B7086A">
        <w:t>relevant dose limits</w:t>
      </w:r>
    </w:p>
    <w:p w:rsidR="00000000" w:rsidRPr="00B7086A" w:rsidP="00B7086A">
      <w:pPr>
        <w:pStyle w:val="ListBullet"/>
      </w:pPr>
      <w:r w:rsidRPr="00B7086A">
        <w:t>information on radiation labels, placards, emergency information sheets and safety signs and in transport documents relevant to job role</w:t>
      </w:r>
    </w:p>
    <w:p w:rsidR="00000000" w:rsidRPr="00B7086A" w:rsidP="00B7086A">
      <w:pPr>
        <w:pStyle w:val="ListBullet"/>
      </w:pPr>
      <w:r w:rsidRPr="00B7086A">
        <w:t>internal and external exposure pathways and protective measur</w:t>
      </w:r>
      <w:r w:rsidRPr="00B7086A">
        <w:t>es</w:t>
      </w:r>
    </w:p>
    <w:p w:rsidR="00000000" w:rsidRPr="00B7086A" w:rsidP="00B7086A">
      <w:pPr>
        <w:pStyle w:val="ListBullet"/>
      </w:pPr>
      <w:r w:rsidRPr="00B7086A">
        <w:t>radiation health effects</w:t>
      </w:r>
    </w:p>
    <w:p w:rsidR="00000000" w:rsidRPr="00B7086A" w:rsidP="00B7086A">
      <w:pPr>
        <w:pStyle w:val="ListBullet"/>
      </w:pPr>
      <w:r w:rsidRPr="00B7086A">
        <w:t>layers of protection, including:</w:t>
      </w:r>
    </w:p>
    <w:p w:rsidR="00000000" w:rsidRPr="00B7086A" w:rsidP="00B7086A">
      <w:pPr>
        <w:pStyle w:val="ListBullet2"/>
      </w:pPr>
      <w:r w:rsidRPr="00B7086A">
        <w:t>avoiding exposure, where practicable</w:t>
      </w:r>
    </w:p>
    <w:p w:rsidR="00000000" w:rsidRPr="00B7086A" w:rsidP="00B7086A">
      <w:pPr>
        <w:pStyle w:val="ListBullet2"/>
      </w:pPr>
      <w:r w:rsidRPr="00B7086A">
        <w:t>isolating sources of radiation where practicable through shielding, containment and remote handling techniques</w:t>
      </w:r>
    </w:p>
    <w:p w:rsidR="00000000" w:rsidRPr="00B7086A" w:rsidP="00B7086A">
      <w:pPr>
        <w:pStyle w:val="ListBullet2"/>
      </w:pPr>
      <w:r w:rsidRPr="00B7086A">
        <w:t>engineering controls</w:t>
      </w:r>
    </w:p>
    <w:p w:rsidR="00000000" w:rsidRPr="00B7086A" w:rsidP="00B7086A">
      <w:pPr>
        <w:pStyle w:val="ListBullet2"/>
      </w:pPr>
      <w:r w:rsidRPr="00B7086A">
        <w:t>adopting safe work practices, including work methods which make appropriate use of time, distance and shielding to minimise exposure</w:t>
      </w:r>
    </w:p>
    <w:p w:rsidR="00000000" w:rsidRPr="00B7086A" w:rsidP="00B7086A">
      <w:pPr>
        <w:pStyle w:val="ListBullet2"/>
      </w:pPr>
      <w:r w:rsidRPr="00B7086A">
        <w:t>using approved personal protective equipment (PPE) where other means of controlling exposure are not practicable</w:t>
      </w:r>
    </w:p>
    <w:p w:rsidR="00000000" w:rsidRPr="00B7086A" w:rsidP="00B7086A">
      <w:pPr>
        <w:pStyle w:val="ListBullet"/>
      </w:pPr>
      <w:r w:rsidRPr="00B7086A">
        <w:t>health, s</w:t>
      </w:r>
      <w:r w:rsidRPr="00B7086A">
        <w:t>afety and workplace emergency response procedures, safe working rules, personal hygiene requirements and safe operating procedures for equipment relevant to job role</w:t>
      </w:r>
    </w:p>
    <w:p w:rsidR="00000000" w:rsidRPr="00B7086A" w:rsidP="00B7086A">
      <w:pPr>
        <w:pStyle w:val="AllowPageBreak"/>
      </w:pPr>
    </w:p>
    <w:p w:rsidR="00000000" w:rsidRPr="00B7086A" w:rsidP="00B7086A">
      <w:pPr>
        <w:pStyle w:val="Heading1"/>
      </w:pPr>
      <w:bookmarkStart w:id="11" w:name="O_825374"/>
      <w:bookmarkEnd w:id="11"/>
      <w:r w:rsidRPr="00B7086A">
        <w:t>Assessment Conditions</w:t>
      </w:r>
    </w:p>
    <w:p w:rsidR="00000000" w:rsidRPr="00B7086A" w:rsidP="00D6563D">
      <w:pPr>
        <w:pStyle w:val="BodyText"/>
      </w:pPr>
      <w:r w:rsidRPr="00B7086A">
        <w:t>This unit contains no specific industry-mandated as</w:t>
      </w:r>
      <w:r w:rsidRPr="00B7086A">
        <w:t xml:space="preserve">sessment conditions. Guidance on suggested and recommended conditions and methods can be found in the Implementation Guide. </w:t>
      </w:r>
    </w:p>
    <w:p w:rsidR="00000000" w:rsidRPr="00B7086A" w:rsidP="00D6563D">
      <w:pPr>
        <w:pStyle w:val="BodyText"/>
      </w:pPr>
      <w:r w:rsidRPr="00B7086A">
        <w:t>Assessors must satisfy the NVR/AQTF mandatory competency requirements for assessors.</w:t>
      </w:r>
    </w:p>
    <w:p w:rsidR="00000000" w:rsidRPr="00B7086A" w:rsidP="00B7086A">
      <w:pPr>
        <w:pStyle w:val="Heading1"/>
      </w:pPr>
      <w:bookmarkStart w:id="12" w:name="O_825377"/>
      <w:bookmarkEnd w:id="12"/>
      <w:r w:rsidRPr="00B7086A">
        <w:t>Links</w:t>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D6563D">
      <w:pPr>
        <w:pStyle w:val="BodyText"/>
      </w:pPr>
      <w:r w:rsidRPr="00B70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7D3">
        <w:rPr>
          <w:rStyle w:val="Hyperlink"/>
        </w:rPr>
        <w:t>https://vetnet.gov.au/Pages/TrainingDocs.aspx?q=bebbece7-ff48-4d2c-8876-405679019623</w:t>
      </w:r>
      <w:r>
        <w:fldChar w:fldCharType="end"/>
      </w:r>
    </w:p>
    <w:p w:rsidR="00000000" w:rsidRPr="00B7086A" w:rsidP="00B7086A"/>
    <w:sectPr w:rsidSect="00B708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rsidRPr="00D6563D" w:rsidP="00D65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3D" w:rsidP="00B70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563D" w:rsidP="00B708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563D" w:rsidP="00B708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rsidP="00B7086A">
    <w:pPr>
      <w:pStyle w:val="Footer"/>
      <w:framePr w:wrap="around"/>
    </w:pPr>
    <w:r>
      <w:fldChar w:fldCharType="begin"/>
    </w:r>
    <w:r>
      <w:instrText xml:space="preserve"> DOCPROPERTY  Subject  \* MERGEFORMAT </w:instrText>
    </w:r>
    <w:r>
      <w:fldChar w:fldCharType="separate"/>
    </w:r>
    <w:r w:rsidR="00D6563D">
      <w:t>Approved</w:t>
    </w:r>
    <w:r w:rsidR="00D6563D">
      <w:fldChar w:fldCharType="end"/>
    </w:r>
    <w:r>
      <w:tab/>
      <w:t xml:space="preserve">Page </w:t>
    </w:r>
    <w:r>
      <w:fldChar w:fldCharType="begin"/>
    </w:r>
    <w:r>
      <w:instrText xml:space="preserve"> PAGE  \* Arabic  \* MERGEFORMAT </w:instrText>
    </w:r>
    <w:r>
      <w:fldChar w:fldCharType="separate"/>
    </w:r>
    <w:r w:rsidR="00D656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63D">
      <w:rPr>
        <w:noProof/>
      </w:rPr>
      <w:t>5</w:t>
    </w:r>
    <w:r>
      <w:rPr>
        <w:noProof/>
      </w:rPr>
      <w:fldChar w:fldCharType="end"/>
    </w:r>
  </w:p>
  <w:p w:rsidR="00B7086A" w:rsidP="00B7086A">
    <w:pPr>
      <w:pStyle w:val="Footer"/>
      <w:framePr w:wrap="around"/>
    </w:pPr>
    <w:r>
      <w:t xml:space="preserve">© Commonwealth of Australia, </w:t>
    </w:r>
    <w:r>
      <w:fldChar w:fldCharType="begin"/>
    </w:r>
    <w:r>
      <w:instrText xml:space="preserve"> DATE  \@ "yyyy"  \* MERGEFORMAT </w:instrText>
    </w:r>
    <w:r>
      <w:fldChar w:fldCharType="separate"/>
    </w:r>
    <w:r w:rsidR="00D6563D">
      <w:rPr>
        <w:noProof/>
      </w:rPr>
      <w:t>2025</w:t>
    </w:r>
    <w:r>
      <w:fldChar w:fldCharType="end"/>
    </w:r>
    <w:r>
      <w:tab/>
    </w:r>
    <w:r>
      <w:fldChar w:fldCharType="begin"/>
    </w:r>
    <w:r>
      <w:instrText xml:space="preserve"> DOCPROPERTY  Author  \* MERGEFORMAT </w:instrText>
    </w:r>
    <w:r>
      <w:fldChar w:fldCharType="separate"/>
    </w:r>
    <w:r w:rsidR="00D6563D">
      <w:t>Public Skills Australia</w:t>
    </w:r>
    <w:r w:rsidR="00D6563D">
      <w:fldChar w:fldCharType="end"/>
    </w:r>
  </w:p>
  <w:p w:rsidR="00B7086A" w:rsidP="00B70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86A" w:rsidRPr="00D6563D" w:rsidP="00D65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63D" w:rsidRPr="002D2AF8" w:rsidP="00B7086A">
    <w:pPr>
      <w:pStyle w:val="Header"/>
      <w:framePr w:wrap="around"/>
    </w:pPr>
    <w:r>
      <w:fldChar w:fldCharType="begin"/>
    </w:r>
    <w:r>
      <w:instrText xml:space="preserve"> TITLE   \* MERGEFORMAT </w:instrText>
    </w:r>
    <w:r>
      <w:fldChar w:fldCharType="separate"/>
    </w:r>
    <w:r>
      <w:t>PSPRAD005 Handle and transport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563D" w:rsidP="00B708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6A" w:rsidRPr="002D2AF8" w:rsidP="00B7086A">
    <w:pPr>
      <w:pStyle w:val="Header"/>
      <w:framePr w:wrap="around"/>
    </w:pPr>
    <w:r>
      <w:fldChar w:fldCharType="begin"/>
    </w:r>
    <w:r>
      <w:instrText xml:space="preserve"> TITLE   \* MERGEFORMAT </w:instrText>
    </w:r>
    <w:r>
      <w:fldChar w:fldCharType="separate"/>
    </w:r>
    <w:r w:rsidR="00D6563D">
      <w:t>PSPRAD005 Handle and transport radioactive material</w:t>
    </w:r>
    <w:r w:rsidR="00D6563D">
      <w:fldChar w:fldCharType="end"/>
    </w:r>
    <w:r>
      <w:tab/>
      <w:t xml:space="preserve">Date this document was generated: </w:t>
    </w:r>
    <w:r>
      <w:fldChar w:fldCharType="begin"/>
    </w:r>
    <w:r>
      <w:instrText xml:space="preserve"> CREATEDATE  \@ "d MMMM yyyy"  \* MERGEFORMAT </w:instrText>
    </w:r>
    <w:r>
      <w:fldChar w:fldCharType="separate"/>
    </w:r>
    <w:r w:rsidR="00D6563D">
      <w:rPr>
        <w:noProof/>
      </w:rPr>
      <w:t>1 March 2025</w:t>
    </w:r>
    <w:r>
      <w:fldChar w:fldCharType="end"/>
    </w:r>
  </w:p>
  <w:p w:rsidR="00B7086A" w:rsidP="00B70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8F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20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6C9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86A"/>
    <w:pPr>
      <w:spacing w:before="360" w:after="60"/>
      <w:outlineLvl w:val="0"/>
    </w:pPr>
    <w:rPr>
      <w:sz w:val="32"/>
    </w:rPr>
  </w:style>
  <w:style w:type="paragraph" w:styleId="Heading2">
    <w:name w:val="heading 2"/>
    <w:basedOn w:val="HeadingBase"/>
    <w:next w:val="BodyText"/>
    <w:link w:val="Heading2Char"/>
    <w:qFormat/>
    <w:rsid w:val="00B7086A"/>
    <w:pPr>
      <w:keepLines/>
      <w:spacing w:before="240" w:after="120"/>
      <w:outlineLvl w:val="1"/>
    </w:pPr>
    <w:rPr>
      <w:sz w:val="28"/>
      <w:szCs w:val="40"/>
    </w:rPr>
  </w:style>
  <w:style w:type="paragraph" w:styleId="Heading3">
    <w:name w:val="heading 3"/>
    <w:basedOn w:val="HeadingBase"/>
    <w:next w:val="BodyText"/>
    <w:link w:val="Heading3Char"/>
    <w:qFormat/>
    <w:rsid w:val="00B7086A"/>
    <w:pPr>
      <w:spacing w:before="180" w:after="120"/>
      <w:outlineLvl w:val="2"/>
    </w:pPr>
    <w:rPr>
      <w:spacing w:val="-10"/>
      <w:kern w:val="32"/>
    </w:rPr>
  </w:style>
  <w:style w:type="paragraph" w:styleId="Heading4">
    <w:name w:val="heading 4"/>
    <w:basedOn w:val="HeadingBase"/>
    <w:next w:val="BodyText"/>
    <w:link w:val="Heading4Char"/>
    <w:qFormat/>
    <w:rsid w:val="00B7086A"/>
    <w:pPr>
      <w:spacing w:before="160" w:after="120"/>
      <w:outlineLvl w:val="3"/>
    </w:pPr>
    <w:rPr>
      <w:sz w:val="22"/>
    </w:rPr>
  </w:style>
  <w:style w:type="paragraph" w:styleId="Heading5">
    <w:name w:val="heading 5"/>
    <w:basedOn w:val="HeadingBase"/>
    <w:next w:val="Normal"/>
    <w:link w:val="Heading5Char"/>
    <w:qFormat/>
    <w:rsid w:val="00B7086A"/>
    <w:pPr>
      <w:spacing w:before="80"/>
      <w:outlineLvl w:val="4"/>
    </w:pPr>
    <w:rPr>
      <w:color w:val="918585"/>
      <w:sz w:val="20"/>
    </w:rPr>
  </w:style>
  <w:style w:type="paragraph" w:styleId="Heading6">
    <w:name w:val="heading 6"/>
    <w:basedOn w:val="HeadingBase"/>
    <w:next w:val="Normal"/>
    <w:link w:val="Heading6Char"/>
    <w:qFormat/>
    <w:rsid w:val="00B7086A"/>
    <w:pPr>
      <w:spacing w:before="60"/>
      <w:outlineLvl w:val="5"/>
    </w:pPr>
    <w:rPr>
      <w:color w:val="918585"/>
      <w:sz w:val="20"/>
    </w:rPr>
  </w:style>
  <w:style w:type="paragraph" w:styleId="Heading7">
    <w:name w:val="heading 7"/>
    <w:basedOn w:val="Normal"/>
    <w:next w:val="Normal"/>
    <w:link w:val="Heading7Char"/>
    <w:qFormat/>
    <w:rsid w:val="00B7086A"/>
    <w:pPr>
      <w:ind w:left="720"/>
      <w:outlineLvl w:val="6"/>
    </w:pPr>
    <w:rPr>
      <w:i/>
    </w:rPr>
  </w:style>
  <w:style w:type="paragraph" w:styleId="Heading8">
    <w:name w:val="heading 8"/>
    <w:basedOn w:val="Normal"/>
    <w:next w:val="Normal"/>
    <w:link w:val="Heading8Char"/>
    <w:qFormat/>
    <w:rsid w:val="00B7086A"/>
    <w:pPr>
      <w:ind w:left="720"/>
      <w:outlineLvl w:val="7"/>
    </w:pPr>
    <w:rPr>
      <w:i/>
    </w:rPr>
  </w:style>
  <w:style w:type="paragraph" w:styleId="Heading9">
    <w:name w:val="heading 9"/>
    <w:basedOn w:val="Normal"/>
    <w:next w:val="Normal"/>
    <w:link w:val="Heading9Char"/>
    <w:qFormat/>
    <w:rsid w:val="00B7086A"/>
    <w:pPr>
      <w:ind w:left="720"/>
      <w:outlineLvl w:val="8"/>
    </w:pPr>
    <w:rPr>
      <w:i/>
    </w:rPr>
  </w:style>
  <w:style w:type="character" w:default="1" w:styleId="DefaultParagraphFont">
    <w:name w:val="Default Paragraph Font"/>
    <w:uiPriority w:val="1"/>
    <w:unhideWhenUsed/>
    <w:rsid w:val="00B7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86A"/>
  </w:style>
  <w:style w:type="character" w:customStyle="1" w:styleId="Heading1Char">
    <w:name w:val="Heading 1 Char"/>
    <w:basedOn w:val="DefaultParagraphFont"/>
    <w:link w:val="Heading1"/>
    <w:rsid w:val="00B7086A"/>
    <w:rPr>
      <w:rFonts w:ascii="Times New Roman" w:eastAsia="Times New Roman" w:hAnsi="Times New Roman" w:cs="Times New Roman"/>
      <w:b/>
      <w:sz w:val="32"/>
      <w:szCs w:val="20"/>
      <w:lang w:eastAsia="en-US"/>
    </w:rPr>
  </w:style>
  <w:style w:type="paragraph" w:styleId="BodyText">
    <w:name w:val="Body Text"/>
    <w:basedOn w:val="Normal"/>
    <w:link w:val="BodyTextChar"/>
    <w:rsid w:val="00B70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86A"/>
    <w:rPr>
      <w:rFonts w:ascii="Times New Roman" w:eastAsia="Times New Roman" w:hAnsi="Times New Roman" w:cs="Times New Roman"/>
      <w:sz w:val="24"/>
      <w:lang w:eastAsia="en-US"/>
    </w:rPr>
  </w:style>
  <w:style w:type="paragraph" w:styleId="List">
    <w:name w:val="List"/>
    <w:basedOn w:val="BodyText"/>
    <w:next w:val="BodyText"/>
    <w:rsid w:val="00B7086A"/>
    <w:pPr>
      <w:tabs>
        <w:tab w:val="left" w:pos="340"/>
      </w:tabs>
      <w:spacing w:before="60" w:after="60"/>
      <w:ind w:left="340" w:hanging="340"/>
    </w:pPr>
  </w:style>
  <w:style w:type="paragraph" w:styleId="ListBullet">
    <w:name w:val="List Bullet"/>
    <w:basedOn w:val="List"/>
    <w:rsid w:val="00B7086A"/>
    <w:pPr>
      <w:numPr>
        <w:numId w:val="12"/>
      </w:numPr>
      <w:tabs>
        <w:tab w:val="clear" w:pos="340"/>
      </w:tabs>
      <w:spacing w:before="40" w:after="40"/>
    </w:pPr>
  </w:style>
  <w:style w:type="character" w:customStyle="1" w:styleId="SpecialBold">
    <w:name w:val="Special Bold"/>
    <w:basedOn w:val="DefaultParagraphFont"/>
    <w:rsid w:val="00B7086A"/>
    <w:rPr>
      <w:b/>
      <w:spacing w:val="0"/>
    </w:rPr>
  </w:style>
  <w:style w:type="paragraph" w:styleId="ListBullet2">
    <w:name w:val="List Bullet 2"/>
    <w:basedOn w:val="List2"/>
    <w:rsid w:val="00B7086A"/>
    <w:pPr>
      <w:numPr>
        <w:numId w:val="13"/>
      </w:numPr>
      <w:tabs>
        <w:tab w:val="clear" w:pos="680"/>
      </w:tabs>
    </w:pPr>
  </w:style>
  <w:style w:type="paragraph" w:customStyle="1" w:styleId="SuperHeading">
    <w:name w:val="SuperHeading"/>
    <w:basedOn w:val="Normal"/>
    <w:rsid w:val="00B7086A"/>
    <w:pPr>
      <w:spacing w:before="240" w:after="120"/>
      <w:outlineLvl w:val="0"/>
    </w:pPr>
    <w:rPr>
      <w:rFonts w:ascii="Times New Roman" w:hAnsi="Times New Roman"/>
      <w:b/>
      <w:sz w:val="32"/>
    </w:rPr>
  </w:style>
  <w:style w:type="paragraph" w:customStyle="1" w:styleId="TableHeading">
    <w:name w:val="Table Heading"/>
    <w:basedOn w:val="HeadingBase"/>
    <w:rsid w:val="00B7086A"/>
    <w:pPr>
      <w:keepLines/>
      <w:pBdr>
        <w:bottom w:val="single" w:sz="6" w:space="1" w:color="918585"/>
      </w:pBdr>
      <w:spacing w:before="240"/>
    </w:pPr>
  </w:style>
  <w:style w:type="paragraph" w:customStyle="1" w:styleId="AllowPageBreak">
    <w:name w:val="AllowPageBreak"/>
    <w:rsid w:val="00B70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86A"/>
    <w:rPr>
      <w:rFonts w:ascii="Courier New" w:eastAsia="Times New Roman" w:hAnsi="Courier New" w:cs="Times New Roman"/>
      <w:i/>
      <w:szCs w:val="20"/>
      <w:lang w:eastAsia="en-US"/>
    </w:rPr>
  </w:style>
  <w:style w:type="paragraph" w:customStyle="1" w:styleId="HeadingBase">
    <w:name w:val="Heading Base"/>
    <w:rsid w:val="00B70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86A"/>
    <w:pPr>
      <w:tabs>
        <w:tab w:val="right" w:leader="dot" w:pos="9072"/>
      </w:tabs>
      <w:ind w:left="567"/>
    </w:pPr>
    <w:rPr>
      <w:szCs w:val="22"/>
    </w:rPr>
  </w:style>
  <w:style w:type="paragraph" w:customStyle="1" w:styleId="TOCBase">
    <w:name w:val="TOC Base"/>
    <w:rsid w:val="00B70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86A"/>
    <w:pPr>
      <w:tabs>
        <w:tab w:val="right" w:leader="dot" w:pos="9072"/>
      </w:tabs>
      <w:spacing w:before="40" w:after="40"/>
      <w:ind w:left="284"/>
    </w:pPr>
    <w:rPr>
      <w:rFonts w:ascii="Times New Roman" w:hAnsi="Times New Roman"/>
    </w:rPr>
  </w:style>
  <w:style w:type="paragraph" w:styleId="TOC1">
    <w:name w:val="toc 1"/>
    <w:basedOn w:val="TOCBase"/>
    <w:next w:val="Normal"/>
    <w:rsid w:val="00B70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86A"/>
    <w:rPr>
      <w:rFonts w:ascii="Times New Roman" w:eastAsia="Times New Roman" w:hAnsi="Times New Roman" w:cs="Times New Roman"/>
      <w:sz w:val="16"/>
      <w:lang w:eastAsia="en-US"/>
    </w:rPr>
  </w:style>
  <w:style w:type="paragraph" w:styleId="Title">
    <w:name w:val="Title"/>
    <w:basedOn w:val="HeadingBase"/>
    <w:link w:val="TitleChar"/>
    <w:qFormat/>
    <w:rsid w:val="00B7086A"/>
    <w:pPr>
      <w:spacing w:before="5040"/>
      <w:jc w:val="center"/>
    </w:pPr>
    <w:rPr>
      <w:sz w:val="48"/>
      <w:szCs w:val="72"/>
      <w:lang w:val="en-US"/>
    </w:rPr>
  </w:style>
  <w:style w:type="character" w:customStyle="1" w:styleId="TitleChar">
    <w:name w:val="Title Char"/>
    <w:basedOn w:val="DefaultParagraphFont"/>
    <w:link w:val="Title"/>
    <w:rsid w:val="00B70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86A"/>
    <w:pPr>
      <w:tabs>
        <w:tab w:val="left" w:pos="3600"/>
        <w:tab w:val="left" w:pos="3958"/>
      </w:tabs>
    </w:pPr>
  </w:style>
  <w:style w:type="paragraph" w:customStyle="1" w:styleId="Note">
    <w:name w:val="Note"/>
    <w:basedOn w:val="BodyText"/>
    <w:rsid w:val="00B70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86A"/>
    <w:pPr>
      <w:framePr w:wrap="auto" w:hAnchor="text" w:y="6049"/>
    </w:pPr>
    <w:rPr>
      <w:color w:val="000000"/>
      <w:sz w:val="40"/>
    </w:rPr>
  </w:style>
  <w:style w:type="paragraph" w:customStyle="1" w:styleId="TOCTitle">
    <w:name w:val="TOCTitle"/>
    <w:basedOn w:val="Heading1"/>
    <w:rsid w:val="00B7086A"/>
    <w:pPr>
      <w:spacing w:after="240"/>
      <w:jc w:val="center"/>
      <w:outlineLvl w:val="9"/>
    </w:pPr>
    <w:rPr>
      <w:caps/>
    </w:rPr>
  </w:style>
  <w:style w:type="paragraph" w:customStyle="1" w:styleId="Version">
    <w:name w:val="Version"/>
    <w:rsid w:val="00B70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86A"/>
    <w:pPr>
      <w:keepNext w:val="0"/>
      <w:tabs>
        <w:tab w:val="right" w:pos="4176"/>
      </w:tabs>
      <w:ind w:left="198" w:hanging="198"/>
    </w:pPr>
    <w:rPr>
      <w:rFonts w:ascii="Garamond" w:hAnsi="Garamond"/>
    </w:rPr>
  </w:style>
  <w:style w:type="paragraph" w:styleId="IndexHeading">
    <w:name w:val="index heading"/>
    <w:basedOn w:val="Normal"/>
    <w:next w:val="Index1"/>
    <w:semiHidden/>
    <w:rsid w:val="00B7086A"/>
    <w:pPr>
      <w:spacing w:before="120" w:after="120"/>
    </w:pPr>
    <w:rPr>
      <w:rFonts w:ascii="Arial" w:hAnsi="Arial"/>
      <w:b/>
      <w:color w:val="918585"/>
      <w:sz w:val="24"/>
    </w:rPr>
  </w:style>
  <w:style w:type="paragraph" w:styleId="Header">
    <w:name w:val="header"/>
    <w:basedOn w:val="Normal"/>
    <w:link w:val="HeaderChar"/>
    <w:rsid w:val="00B70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86A"/>
    <w:rPr>
      <w:rFonts w:ascii="Times New Roman" w:eastAsia="Times New Roman" w:hAnsi="Times New Roman" w:cs="Times New Roman"/>
      <w:sz w:val="16"/>
      <w:szCs w:val="20"/>
      <w:lang w:val="en-GB" w:eastAsia="en-US"/>
    </w:rPr>
  </w:style>
  <w:style w:type="paragraph" w:customStyle="1" w:styleId="Chapter">
    <w:name w:val="Chapter"/>
    <w:basedOn w:val="Normal"/>
    <w:rsid w:val="00B7086A"/>
    <w:pPr>
      <w:spacing w:before="240"/>
    </w:pPr>
    <w:rPr>
      <w:rFonts w:ascii="Times New Roman" w:hAnsi="Times New Roman"/>
      <w:smallCaps/>
      <w:spacing w:val="80"/>
      <w:sz w:val="28"/>
    </w:rPr>
  </w:style>
  <w:style w:type="paragraph" w:customStyle="1" w:styleId="InChapter">
    <w:name w:val="InChapter"/>
    <w:basedOn w:val="Heading3"/>
    <w:rsid w:val="00B7086A"/>
    <w:pPr>
      <w:spacing w:after="240"/>
      <w:outlineLvl w:val="9"/>
    </w:pPr>
    <w:rPr>
      <w:noProof/>
    </w:rPr>
  </w:style>
  <w:style w:type="paragraph" w:styleId="Index2">
    <w:name w:val="index 2"/>
    <w:basedOn w:val="Normal"/>
    <w:next w:val="Normal"/>
    <w:semiHidden/>
    <w:rsid w:val="00B7086A"/>
    <w:pPr>
      <w:tabs>
        <w:tab w:val="right" w:pos="4176"/>
      </w:tabs>
      <w:ind w:left="568" w:hanging="284"/>
    </w:pPr>
    <w:rPr>
      <w:rFonts w:ascii="Garamond" w:hAnsi="Garamond"/>
    </w:rPr>
  </w:style>
  <w:style w:type="paragraph" w:customStyle="1" w:styleId="Byline">
    <w:name w:val="Byline"/>
    <w:rsid w:val="00B70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86A"/>
    <w:pPr>
      <w:tabs>
        <w:tab w:val="clear" w:pos="3600"/>
        <w:tab w:val="clear" w:pos="3958"/>
      </w:tabs>
      <w:jc w:val="right"/>
    </w:pPr>
  </w:style>
  <w:style w:type="character" w:styleId="Emphasis">
    <w:name w:val="Emphasis"/>
    <w:basedOn w:val="DefaultParagraphFont"/>
    <w:qFormat/>
    <w:rsid w:val="00B7086A"/>
    <w:rPr>
      <w:i/>
    </w:rPr>
  </w:style>
  <w:style w:type="paragraph" w:styleId="Caption">
    <w:name w:val="caption"/>
    <w:basedOn w:val="BodyText"/>
    <w:next w:val="Normal"/>
    <w:qFormat/>
    <w:rsid w:val="00B7086A"/>
    <w:pPr>
      <w:framePr w:w="2268" w:hSpace="181" w:vSpace="181" w:wrap="around" w:vAnchor="text" w:hAnchor="page" w:x="1135" w:y="285" w:anchorLock="1"/>
    </w:pPr>
    <w:rPr>
      <w:i/>
    </w:rPr>
  </w:style>
  <w:style w:type="paragraph" w:customStyle="1" w:styleId="MiniTOCTitle">
    <w:name w:val="MiniTOCTitle"/>
    <w:basedOn w:val="Heading4"/>
    <w:rsid w:val="00B7086A"/>
    <w:pPr>
      <w:spacing w:before="240"/>
      <w:outlineLvl w:val="9"/>
    </w:pPr>
    <w:rPr>
      <w:noProof/>
      <w:sz w:val="24"/>
    </w:rPr>
  </w:style>
  <w:style w:type="paragraph" w:customStyle="1" w:styleId="MiniTOCItem">
    <w:name w:val="MiniTOCItem"/>
    <w:basedOn w:val="ListBullet"/>
    <w:rsid w:val="00B7086A"/>
    <w:pPr>
      <w:numPr>
        <w:numId w:val="0"/>
      </w:numPr>
      <w:tabs>
        <w:tab w:val="right" w:leader="dot" w:pos="6521"/>
      </w:tabs>
      <w:spacing w:before="0" w:after="0"/>
    </w:pPr>
  </w:style>
  <w:style w:type="paragraph" w:customStyle="1" w:styleId="TOFTitle">
    <w:name w:val="TOFTitle"/>
    <w:basedOn w:val="TOCTitle"/>
    <w:rsid w:val="00B7086A"/>
  </w:style>
  <w:style w:type="paragraph" w:styleId="TableofFigures">
    <w:name w:val="table of figures"/>
    <w:basedOn w:val="Normal"/>
    <w:next w:val="Normal"/>
    <w:semiHidden/>
    <w:rsid w:val="00B7086A"/>
    <w:pPr>
      <w:tabs>
        <w:tab w:val="right" w:leader="dot" w:pos="9072"/>
      </w:tabs>
      <w:ind w:left="970" w:hanging="403"/>
    </w:pPr>
    <w:rPr>
      <w:rFonts w:ascii="Times New Roman" w:hAnsi="Times New Roman"/>
      <w:b/>
    </w:rPr>
  </w:style>
  <w:style w:type="paragraph" w:styleId="ListNumber">
    <w:name w:val="List Number"/>
    <w:basedOn w:val="List"/>
    <w:rsid w:val="00B7086A"/>
    <w:pPr>
      <w:numPr>
        <w:numId w:val="15"/>
      </w:numPr>
      <w:tabs>
        <w:tab w:val="clear" w:pos="340"/>
      </w:tabs>
    </w:pPr>
  </w:style>
  <w:style w:type="character" w:customStyle="1" w:styleId="WingdingSymbols">
    <w:name w:val="Wingding Symbols"/>
    <w:rsid w:val="00B7086A"/>
    <w:rPr>
      <w:rFonts w:ascii="Wingdings" w:hAnsi="Wingdings"/>
    </w:rPr>
  </w:style>
  <w:style w:type="character" w:customStyle="1" w:styleId="HotSpot">
    <w:name w:val="HotSpot"/>
    <w:rsid w:val="00B7086A"/>
    <w:rPr>
      <w:color w:val="0033CC"/>
      <w:u w:val="none"/>
    </w:rPr>
  </w:style>
  <w:style w:type="paragraph" w:customStyle="1" w:styleId="BodyTextRight">
    <w:name w:val="Body Text Right"/>
    <w:basedOn w:val="BodyText"/>
    <w:rsid w:val="00B7086A"/>
    <w:pPr>
      <w:spacing w:before="0" w:after="0"/>
      <w:jc w:val="right"/>
    </w:pPr>
  </w:style>
  <w:style w:type="paragraph" w:styleId="Index3">
    <w:name w:val="index 3"/>
    <w:basedOn w:val="ListNumber2"/>
    <w:next w:val="Normal"/>
    <w:semiHidden/>
    <w:rsid w:val="00B7086A"/>
    <w:pPr>
      <w:numPr>
        <w:numId w:val="0"/>
      </w:numPr>
      <w:tabs>
        <w:tab w:val="right" w:leader="dot" w:pos="4176"/>
      </w:tabs>
    </w:pPr>
  </w:style>
  <w:style w:type="paragraph" w:styleId="ListNumber2">
    <w:name w:val="List Number 2"/>
    <w:basedOn w:val="List2"/>
    <w:rsid w:val="00B7086A"/>
    <w:pPr>
      <w:numPr>
        <w:numId w:val="10"/>
      </w:numPr>
      <w:tabs>
        <w:tab w:val="clear" w:pos="1060"/>
      </w:tabs>
    </w:pPr>
  </w:style>
  <w:style w:type="paragraph" w:customStyle="1" w:styleId="MarginNote">
    <w:name w:val="Margin Note"/>
    <w:basedOn w:val="BodyText"/>
    <w:rsid w:val="00B70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86A"/>
    <w:rPr>
      <w:sz w:val="32"/>
    </w:rPr>
  </w:style>
  <w:style w:type="paragraph" w:customStyle="1" w:styleId="HeadingProcedure">
    <w:name w:val="Heading Procedure"/>
    <w:basedOn w:val="HeadingBase"/>
    <w:next w:val="Normal"/>
    <w:rsid w:val="00B7086A"/>
    <w:pPr>
      <w:tabs>
        <w:tab w:val="left" w:pos="0"/>
      </w:tabs>
      <w:spacing w:before="120" w:after="60"/>
    </w:pPr>
    <w:rPr>
      <w:i/>
      <w:color w:val="918585"/>
      <w:sz w:val="22"/>
    </w:rPr>
  </w:style>
  <w:style w:type="paragraph" w:customStyle="1" w:styleId="TableBodyText">
    <w:name w:val="Table Body Text"/>
    <w:basedOn w:val="BodyText"/>
    <w:rsid w:val="00B7086A"/>
    <w:pPr>
      <w:spacing w:before="60" w:after="60"/>
    </w:pPr>
  </w:style>
  <w:style w:type="paragraph" w:styleId="ListContinue">
    <w:name w:val="List Continue"/>
    <w:basedOn w:val="List"/>
    <w:rsid w:val="00B7086A"/>
    <w:pPr>
      <w:ind w:firstLine="0"/>
    </w:pPr>
  </w:style>
  <w:style w:type="paragraph" w:customStyle="1" w:styleId="ListNote">
    <w:name w:val="List Note"/>
    <w:basedOn w:val="List"/>
    <w:rsid w:val="00B7086A"/>
    <w:pPr>
      <w:pBdr>
        <w:top w:val="single" w:sz="6" w:space="2" w:color="918585"/>
        <w:bottom w:val="single" w:sz="6" w:space="2" w:color="918585"/>
      </w:pBdr>
      <w:tabs>
        <w:tab w:val="left" w:pos="1021"/>
      </w:tabs>
      <w:ind w:firstLine="0"/>
    </w:pPr>
  </w:style>
  <w:style w:type="paragraph" w:customStyle="1" w:styleId="Warning">
    <w:name w:val="Warning"/>
    <w:basedOn w:val="BodyText"/>
    <w:rsid w:val="00B7086A"/>
    <w:pPr>
      <w:shd w:val="clear" w:color="auto" w:fill="D9D9D9"/>
      <w:tabs>
        <w:tab w:val="left" w:pos="992"/>
      </w:tabs>
      <w:ind w:left="119" w:right="119"/>
    </w:pPr>
    <w:rPr>
      <w:sz w:val="20"/>
    </w:rPr>
  </w:style>
  <w:style w:type="paragraph" w:customStyle="1" w:styleId="MarginIcons">
    <w:name w:val="Margin Icons"/>
    <w:basedOn w:val="BodyText"/>
    <w:rsid w:val="00B70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86A"/>
    <w:rPr>
      <w:rFonts w:ascii="Courier New" w:hAnsi="Courier New"/>
    </w:rPr>
  </w:style>
  <w:style w:type="paragraph" w:customStyle="1" w:styleId="NoteBullet">
    <w:name w:val="Note Bullet"/>
    <w:basedOn w:val="Note"/>
    <w:rsid w:val="00B7086A"/>
    <w:pPr>
      <w:tabs>
        <w:tab w:val="clear" w:pos="680"/>
      </w:tabs>
      <w:spacing w:before="60" w:after="60"/>
    </w:pPr>
  </w:style>
  <w:style w:type="paragraph" w:customStyle="1" w:styleId="SubHeading2">
    <w:name w:val="SubHeading2"/>
    <w:basedOn w:val="HeadingBase"/>
    <w:rsid w:val="00B7086A"/>
    <w:pPr>
      <w:spacing w:before="240" w:after="60"/>
    </w:pPr>
    <w:rPr>
      <w:sz w:val="20"/>
    </w:rPr>
  </w:style>
  <w:style w:type="paragraph" w:customStyle="1" w:styleId="SubHeading1">
    <w:name w:val="SubHeading1"/>
    <w:basedOn w:val="HeadingBase"/>
    <w:rsid w:val="00B7086A"/>
    <w:pPr>
      <w:spacing w:before="240" w:after="60"/>
    </w:pPr>
    <w:rPr>
      <w:color w:val="918585"/>
      <w:sz w:val="22"/>
    </w:rPr>
  </w:style>
  <w:style w:type="paragraph" w:customStyle="1" w:styleId="SideHeading">
    <w:name w:val="Side Heading"/>
    <w:basedOn w:val="HeadingBase"/>
    <w:rsid w:val="00B70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86A"/>
    <w:pPr>
      <w:tabs>
        <w:tab w:val="num" w:pos="360"/>
      </w:tabs>
    </w:pPr>
  </w:style>
  <w:style w:type="paragraph" w:styleId="PlainText">
    <w:name w:val="Plain Text"/>
    <w:basedOn w:val="Normal"/>
    <w:link w:val="PlainTextChar"/>
    <w:rsid w:val="00B7086A"/>
    <w:rPr>
      <w:sz w:val="20"/>
    </w:rPr>
  </w:style>
  <w:style w:type="character" w:customStyle="1" w:styleId="PlainTextChar">
    <w:name w:val="Plain Text Char"/>
    <w:basedOn w:val="DefaultParagraphFont"/>
    <w:link w:val="PlainText"/>
    <w:rsid w:val="00B7086A"/>
    <w:rPr>
      <w:rFonts w:ascii="Courier New" w:eastAsia="Times New Roman" w:hAnsi="Courier New" w:cs="Times New Roman"/>
      <w:sz w:val="20"/>
      <w:szCs w:val="20"/>
      <w:lang w:eastAsia="en-US"/>
    </w:rPr>
  </w:style>
  <w:style w:type="character" w:customStyle="1" w:styleId="MenuOption">
    <w:name w:val="Menu Option"/>
    <w:basedOn w:val="DefaultParagraphFont"/>
    <w:rsid w:val="00B7086A"/>
    <w:rPr>
      <w:b/>
      <w:smallCaps/>
    </w:rPr>
  </w:style>
  <w:style w:type="paragraph" w:customStyle="1" w:styleId="TableListNumber">
    <w:name w:val="Table List Number"/>
    <w:basedOn w:val="ListNumber"/>
    <w:rsid w:val="00B7086A"/>
    <w:pPr>
      <w:numPr>
        <w:numId w:val="0"/>
      </w:numPr>
    </w:pPr>
  </w:style>
  <w:style w:type="paragraph" w:styleId="TOC4">
    <w:name w:val="toc 4"/>
    <w:basedOn w:val="TOCBase"/>
    <w:next w:val="Normal"/>
    <w:semiHidden/>
    <w:rsid w:val="00B7086A"/>
    <w:pPr>
      <w:tabs>
        <w:tab w:val="right" w:leader="dot" w:pos="9071"/>
      </w:tabs>
      <w:ind w:left="1701"/>
    </w:pPr>
  </w:style>
  <w:style w:type="paragraph" w:customStyle="1" w:styleId="ListAlpha">
    <w:name w:val="List Alpha"/>
    <w:basedOn w:val="List"/>
    <w:rsid w:val="00B7086A"/>
    <w:pPr>
      <w:numPr>
        <w:numId w:val="9"/>
      </w:numPr>
    </w:pPr>
  </w:style>
  <w:style w:type="paragraph" w:customStyle="1" w:styleId="ListAlpha2">
    <w:name w:val="List Alpha 2"/>
    <w:basedOn w:val="List2"/>
    <w:rsid w:val="00B7086A"/>
    <w:pPr>
      <w:numPr>
        <w:numId w:val="8"/>
      </w:numPr>
    </w:pPr>
  </w:style>
  <w:style w:type="paragraph" w:styleId="List2">
    <w:name w:val="List 2"/>
    <w:basedOn w:val="BodyText"/>
    <w:rsid w:val="00B7086A"/>
    <w:pPr>
      <w:tabs>
        <w:tab w:val="left" w:pos="680"/>
      </w:tabs>
      <w:spacing w:before="60" w:after="60"/>
      <w:ind w:left="680" w:hanging="340"/>
    </w:pPr>
  </w:style>
  <w:style w:type="paragraph" w:styleId="List3">
    <w:name w:val="List 3"/>
    <w:basedOn w:val="BodyText"/>
    <w:rsid w:val="00B7086A"/>
    <w:pPr>
      <w:tabs>
        <w:tab w:val="left" w:pos="1021"/>
      </w:tabs>
      <w:spacing w:before="60" w:after="60"/>
      <w:ind w:left="1020" w:hanging="340"/>
    </w:pPr>
  </w:style>
  <w:style w:type="paragraph" w:styleId="List4">
    <w:name w:val="List 4"/>
    <w:basedOn w:val="BodyText"/>
    <w:rsid w:val="00B7086A"/>
    <w:pPr>
      <w:tabs>
        <w:tab w:val="left" w:pos="1361"/>
      </w:tabs>
      <w:spacing w:before="60" w:after="60"/>
      <w:ind w:left="1361" w:hanging="340"/>
    </w:pPr>
  </w:style>
  <w:style w:type="paragraph" w:styleId="List5">
    <w:name w:val="List 5"/>
    <w:basedOn w:val="BodyText"/>
    <w:rsid w:val="00B7086A"/>
    <w:pPr>
      <w:tabs>
        <w:tab w:val="left" w:pos="1701"/>
      </w:tabs>
      <w:spacing w:before="60" w:after="60"/>
      <w:ind w:left="1701" w:hanging="340"/>
    </w:pPr>
  </w:style>
  <w:style w:type="paragraph" w:styleId="ListBullet3">
    <w:name w:val="List Bullet 3"/>
    <w:basedOn w:val="List3"/>
    <w:rsid w:val="00B7086A"/>
    <w:pPr>
      <w:numPr>
        <w:numId w:val="14"/>
      </w:numPr>
      <w:tabs>
        <w:tab w:val="clear" w:pos="1021"/>
      </w:tabs>
      <w:ind w:left="1037" w:hanging="357"/>
    </w:pPr>
  </w:style>
  <w:style w:type="paragraph" w:styleId="ListBullet4">
    <w:name w:val="List Bullet 4"/>
    <w:basedOn w:val="List4"/>
    <w:rsid w:val="00B7086A"/>
    <w:pPr>
      <w:numPr>
        <w:numId w:val="3"/>
      </w:numPr>
      <w:tabs>
        <w:tab w:val="clear" w:pos="1361"/>
      </w:tabs>
    </w:pPr>
  </w:style>
  <w:style w:type="paragraph" w:styleId="ListBullet5">
    <w:name w:val="List Bullet 5"/>
    <w:basedOn w:val="List5"/>
    <w:rsid w:val="00B7086A"/>
    <w:pPr>
      <w:numPr>
        <w:numId w:val="4"/>
      </w:numPr>
    </w:pPr>
  </w:style>
  <w:style w:type="paragraph" w:styleId="ListContinue2">
    <w:name w:val="List Continue 2"/>
    <w:basedOn w:val="List2"/>
    <w:rsid w:val="00B7086A"/>
    <w:pPr>
      <w:ind w:firstLine="0"/>
    </w:pPr>
  </w:style>
  <w:style w:type="paragraph" w:styleId="ListContinue3">
    <w:name w:val="List Continue 3"/>
    <w:basedOn w:val="List3"/>
    <w:rsid w:val="00B7086A"/>
    <w:pPr>
      <w:ind w:left="1021" w:firstLine="0"/>
    </w:pPr>
  </w:style>
  <w:style w:type="paragraph" w:styleId="ListContinue4">
    <w:name w:val="List Continue 4"/>
    <w:basedOn w:val="List4"/>
    <w:rsid w:val="00B7086A"/>
    <w:pPr>
      <w:ind w:firstLine="0"/>
    </w:pPr>
  </w:style>
  <w:style w:type="paragraph" w:styleId="ListContinue5">
    <w:name w:val="List Continue 5"/>
    <w:basedOn w:val="List5"/>
    <w:rsid w:val="00B7086A"/>
    <w:pPr>
      <w:ind w:firstLine="0"/>
    </w:pPr>
  </w:style>
  <w:style w:type="paragraph" w:styleId="ListNumber3">
    <w:name w:val="List Number 3"/>
    <w:basedOn w:val="List3"/>
    <w:rsid w:val="00B7086A"/>
    <w:pPr>
      <w:numPr>
        <w:numId w:val="5"/>
      </w:numPr>
    </w:pPr>
  </w:style>
  <w:style w:type="paragraph" w:styleId="ListNumber4">
    <w:name w:val="List Number 4"/>
    <w:basedOn w:val="List4"/>
    <w:rsid w:val="00B7086A"/>
    <w:pPr>
      <w:numPr>
        <w:numId w:val="6"/>
      </w:numPr>
    </w:pPr>
  </w:style>
  <w:style w:type="paragraph" w:styleId="ListNumber5">
    <w:name w:val="List Number 5"/>
    <w:basedOn w:val="List5"/>
    <w:rsid w:val="00B7086A"/>
    <w:pPr>
      <w:numPr>
        <w:numId w:val="7"/>
      </w:numPr>
    </w:pPr>
  </w:style>
  <w:style w:type="paragraph" w:styleId="BlockText">
    <w:name w:val="Block Text"/>
    <w:basedOn w:val="Normal"/>
    <w:rsid w:val="00B7086A"/>
    <w:pPr>
      <w:spacing w:after="120"/>
      <w:ind w:left="1440" w:right="1440"/>
    </w:pPr>
  </w:style>
  <w:style w:type="character" w:customStyle="1" w:styleId="Subscript">
    <w:name w:val="Subscript"/>
    <w:basedOn w:val="DefaultParagraphFont"/>
    <w:rsid w:val="00B7086A"/>
    <w:rPr>
      <w:sz w:val="16"/>
      <w:vertAlign w:val="subscript"/>
    </w:rPr>
  </w:style>
  <w:style w:type="character" w:customStyle="1" w:styleId="Superscript">
    <w:name w:val="Superscript"/>
    <w:basedOn w:val="DefaultParagraphFont"/>
    <w:rsid w:val="00B7086A"/>
    <w:rPr>
      <w:sz w:val="16"/>
      <w:vertAlign w:val="superscript"/>
    </w:rPr>
  </w:style>
  <w:style w:type="character" w:customStyle="1" w:styleId="Symbols">
    <w:name w:val="Symbols"/>
    <w:basedOn w:val="DefaultParagraphFont"/>
    <w:rsid w:val="00B7086A"/>
    <w:rPr>
      <w:rFonts w:ascii="Symbol" w:hAnsi="Symbol"/>
    </w:rPr>
  </w:style>
  <w:style w:type="character" w:customStyle="1" w:styleId="MenuOptions">
    <w:name w:val="Menu Options"/>
    <w:basedOn w:val="DefaultParagraphFont"/>
    <w:rsid w:val="00B7086A"/>
    <w:rPr>
      <w:rFonts w:ascii="Arial Narrow" w:hAnsi="Arial Narrow"/>
      <w:smallCaps/>
    </w:rPr>
  </w:style>
  <w:style w:type="character" w:customStyle="1" w:styleId="Buttons">
    <w:name w:val="Buttons"/>
    <w:basedOn w:val="DefaultParagraphFont"/>
    <w:rsid w:val="00B7086A"/>
    <w:rPr>
      <w:b/>
    </w:rPr>
  </w:style>
  <w:style w:type="character" w:customStyle="1" w:styleId="Underlined">
    <w:name w:val="Underlined"/>
    <w:basedOn w:val="DefaultParagraphFont"/>
    <w:rsid w:val="00B7086A"/>
    <w:rPr>
      <w:u w:val="single"/>
    </w:rPr>
  </w:style>
  <w:style w:type="paragraph" w:customStyle="1" w:styleId="TableBodyTextRight">
    <w:name w:val="Table Body Text Right"/>
    <w:basedOn w:val="TableBodyText"/>
    <w:rsid w:val="00B7086A"/>
    <w:pPr>
      <w:widowControl w:val="0"/>
      <w:autoSpaceDE w:val="0"/>
      <w:autoSpaceDN w:val="0"/>
      <w:adjustRightInd w:val="0"/>
      <w:jc w:val="right"/>
    </w:pPr>
    <w:rPr>
      <w:rFonts w:cs="Arial"/>
      <w:szCs w:val="18"/>
    </w:rPr>
  </w:style>
  <w:style w:type="paragraph" w:customStyle="1" w:styleId="CopyrightText">
    <w:name w:val="Copyright Text"/>
    <w:basedOn w:val="BodyText"/>
    <w:rsid w:val="00B7086A"/>
    <w:rPr>
      <w:sz w:val="18"/>
    </w:rPr>
  </w:style>
  <w:style w:type="paragraph" w:customStyle="1" w:styleId="BodySmallRight">
    <w:name w:val="Body Small Right"/>
    <w:basedOn w:val="BodyTextRight"/>
    <w:rsid w:val="00B7086A"/>
    <w:rPr>
      <w:sz w:val="18"/>
      <w:szCs w:val="18"/>
    </w:rPr>
  </w:style>
  <w:style w:type="paragraph" w:customStyle="1" w:styleId="MarginEdition">
    <w:name w:val="Margin Edition"/>
    <w:basedOn w:val="MarginNote"/>
    <w:rsid w:val="00B7086A"/>
    <w:pPr>
      <w:spacing w:before="0" w:after="0"/>
    </w:pPr>
    <w:rPr>
      <w:rFonts w:ascii="Times New Roman" w:hAnsi="Times New Roman"/>
      <w:color w:val="999999"/>
    </w:rPr>
  </w:style>
  <w:style w:type="paragraph" w:customStyle="1" w:styleId="Spacer">
    <w:name w:val="Spacer"/>
    <w:basedOn w:val="Normal"/>
    <w:rsid w:val="00B7086A"/>
    <w:rPr>
      <w:sz w:val="2"/>
      <w:szCs w:val="2"/>
    </w:rPr>
  </w:style>
  <w:style w:type="character" w:customStyle="1" w:styleId="Small">
    <w:name w:val="Small"/>
    <w:basedOn w:val="DefaultParagraphFont"/>
    <w:rsid w:val="00B7086A"/>
    <w:rPr>
      <w:sz w:val="16"/>
    </w:rPr>
  </w:style>
  <w:style w:type="paragraph" w:customStyle="1" w:styleId="WideTable">
    <w:name w:val="Wide Table"/>
    <w:basedOn w:val="Normal"/>
    <w:rsid w:val="00B7086A"/>
    <w:pPr>
      <w:ind w:left="-1418"/>
    </w:pPr>
    <w:rPr>
      <w:sz w:val="2"/>
      <w:szCs w:val="2"/>
    </w:rPr>
  </w:style>
  <w:style w:type="character" w:styleId="PageNumber">
    <w:name w:val="page number"/>
    <w:basedOn w:val="DefaultParagraphFont"/>
    <w:rsid w:val="00B7086A"/>
  </w:style>
  <w:style w:type="paragraph" w:styleId="Quote">
    <w:name w:val="Quote"/>
    <w:basedOn w:val="Heading1"/>
    <w:link w:val="QuoteChar"/>
    <w:qFormat/>
    <w:rsid w:val="00B7086A"/>
    <w:rPr>
      <w:b w:val="0"/>
      <w:sz w:val="72"/>
      <w:szCs w:val="72"/>
      <w:lang w:val="en-NZ"/>
    </w:rPr>
  </w:style>
  <w:style w:type="character" w:customStyle="1" w:styleId="QuoteChar">
    <w:name w:val="Quote Char"/>
    <w:basedOn w:val="DefaultParagraphFont"/>
    <w:link w:val="Quote"/>
    <w:rsid w:val="00B70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86A"/>
    <w:pPr>
      <w:pageBreakBefore/>
    </w:pPr>
  </w:style>
  <w:style w:type="paragraph" w:customStyle="1" w:styleId="Border">
    <w:name w:val="Border"/>
    <w:basedOn w:val="Normal"/>
    <w:qFormat/>
    <w:rsid w:val="00B70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86A"/>
    <w:rPr>
      <w:b/>
      <w:bCs/>
      <w:i/>
      <w:iCs/>
      <w:color w:val="auto"/>
    </w:rPr>
  </w:style>
  <w:style w:type="paragraph" w:styleId="IntenseQuote">
    <w:name w:val="Intense Quote"/>
    <w:basedOn w:val="Normal"/>
    <w:next w:val="Normal"/>
    <w:link w:val="IntenseQuoteChar"/>
    <w:uiPriority w:val="30"/>
    <w:qFormat/>
    <w:rsid w:val="00B70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86A"/>
    <w:rPr>
      <w:smallCaps/>
      <w:color w:val="auto"/>
      <w:u w:val="single"/>
    </w:rPr>
  </w:style>
  <w:style w:type="character" w:styleId="IntenseReference">
    <w:name w:val="Intense Reference"/>
    <w:basedOn w:val="DefaultParagraphFont"/>
    <w:uiPriority w:val="32"/>
    <w:qFormat/>
    <w:rsid w:val="00B7086A"/>
    <w:rPr>
      <w:b/>
      <w:bCs/>
      <w:smallCaps/>
      <w:color w:val="auto"/>
      <w:spacing w:val="5"/>
      <w:u w:val="single"/>
    </w:rPr>
  </w:style>
  <w:style w:type="paragraph" w:customStyle="1" w:styleId="2ColumnHeading">
    <w:name w:val="2Column Heading"/>
    <w:basedOn w:val="BodyText"/>
    <w:qFormat/>
    <w:rsid w:val="00B7086A"/>
    <w:pPr>
      <w:spacing w:after="60"/>
      <w:ind w:left="-2268"/>
    </w:pPr>
    <w:rPr>
      <w:b/>
    </w:rPr>
  </w:style>
  <w:style w:type="paragraph" w:customStyle="1" w:styleId="Heading1TOC">
    <w:name w:val="Heading1 TOC"/>
    <w:basedOn w:val="Normal"/>
    <w:qFormat/>
    <w:rsid w:val="00B7086A"/>
    <w:pPr>
      <w:spacing w:before="240" w:after="120"/>
    </w:pPr>
    <w:rPr>
      <w:rFonts w:ascii="Times New Roman" w:hAnsi="Times New Roman"/>
      <w:b/>
      <w:sz w:val="32"/>
    </w:rPr>
  </w:style>
  <w:style w:type="paragraph" w:customStyle="1" w:styleId="Heading2TOC">
    <w:name w:val="Heading2 TOC"/>
    <w:basedOn w:val="Normal"/>
    <w:qFormat/>
    <w:rsid w:val="00B7086A"/>
    <w:pPr>
      <w:spacing w:before="240" w:after="60"/>
    </w:pPr>
    <w:rPr>
      <w:rFonts w:ascii="Times New Roman" w:hAnsi="Times New Roman"/>
      <w:b/>
      <w:sz w:val="28"/>
    </w:rPr>
  </w:style>
  <w:style w:type="character" w:customStyle="1" w:styleId="Underline">
    <w:name w:val="Underline"/>
    <w:basedOn w:val="DefaultParagraphFont"/>
    <w:qFormat/>
    <w:rsid w:val="00B7086A"/>
    <w:rPr>
      <w:u w:val="single"/>
    </w:rPr>
  </w:style>
  <w:style w:type="character" w:customStyle="1" w:styleId="BoldandItalics">
    <w:name w:val="Bold and Italics"/>
    <w:qFormat/>
    <w:rsid w:val="00B7086A"/>
    <w:rPr>
      <w:b/>
      <w:i/>
      <w:u w:val="none"/>
    </w:rPr>
  </w:style>
  <w:style w:type="paragraph" w:styleId="BalloonText">
    <w:name w:val="Balloon Text"/>
    <w:basedOn w:val="Normal"/>
    <w:link w:val="BalloonTextChar"/>
    <w:rsid w:val="00B7086A"/>
    <w:rPr>
      <w:rFonts w:ascii="Tahoma" w:hAnsi="Tahoma" w:cs="Tahoma"/>
      <w:sz w:val="16"/>
      <w:szCs w:val="16"/>
    </w:rPr>
  </w:style>
  <w:style w:type="character" w:customStyle="1" w:styleId="BalloonTextChar">
    <w:name w:val="Balloon Text Char"/>
    <w:basedOn w:val="DefaultParagraphFont"/>
    <w:link w:val="BalloonText"/>
    <w:rsid w:val="00B70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86A"/>
    <w:rPr>
      <w:b/>
      <w:color w:val="660033"/>
      <w:spacing w:val="0"/>
    </w:rPr>
  </w:style>
  <w:style w:type="paragraph" w:customStyle="1" w:styleId="Nameditemlist">
    <w:name w:val="Named item list"/>
    <w:basedOn w:val="BodyText"/>
    <w:qFormat/>
    <w:rsid w:val="00B7086A"/>
    <w:pPr>
      <w:tabs>
        <w:tab w:val="left" w:pos="2835"/>
      </w:tabs>
      <w:ind w:left="2835" w:hanging="2835"/>
    </w:pPr>
  </w:style>
  <w:style w:type="paragraph" w:customStyle="1" w:styleId="BodyTextnopadding">
    <w:name w:val="Body Text no padding"/>
    <w:basedOn w:val="BodyText"/>
    <w:qFormat/>
    <w:rsid w:val="00B7086A"/>
    <w:pPr>
      <w:spacing w:before="0" w:after="0"/>
    </w:pPr>
  </w:style>
  <w:style w:type="paragraph" w:customStyle="1" w:styleId="BodyTextBold">
    <w:name w:val="Body Text Bold"/>
    <w:basedOn w:val="BodyText"/>
    <w:qFormat/>
    <w:rsid w:val="00B7086A"/>
    <w:rPr>
      <w:b/>
    </w:rPr>
  </w:style>
  <w:style w:type="character" w:styleId="Hyperlink">
    <w:name w:val="Hyperlink"/>
    <w:basedOn w:val="DefaultParagraphFont"/>
    <w:uiPriority w:val="99"/>
    <w:unhideWhenUsed/>
    <w:rsid w:val="00D65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7946</Characters>
  <Application>Microsoft Office Word</Application>
  <DocSecurity>0</DocSecurity>
  <Lines>214</Lines>
  <Paragraphs>125</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PSPRAD005 Handle and transport radioactive material</dc:title>
  <dc:subject>Approved</dc:subject>
  <dc:creator>Public Skills Australia</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