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2BF2" w:rsidP="00872BF2">
      <w:pPr>
        <w:pStyle w:val="Title"/>
      </w:pPr>
      <w:r>
        <w:fldChar w:fldCharType="begin"/>
      </w:r>
      <w:r>
        <w:instrText xml:space="preserve"> TITLE   \* MERGEFORMAT </w:instrText>
      </w:r>
      <w:r>
        <w:fldChar w:fldCharType="separate"/>
      </w:r>
      <w:r>
        <w:t>PSPRAD003 Perform basic radiation measurements</w:t>
      </w:r>
      <w:r>
        <w:fldChar w:fldCharType="end"/>
      </w:r>
    </w:p>
    <w:p w:rsidR="00872BF2" w:rsidP="00872BF2">
      <w:pPr>
        <w:pStyle w:val="Version"/>
        <w:sectPr w:rsidSect="0017598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5980" w:rsidP="00175980">
      <w:pPr>
        <w:pStyle w:val="SuperHeading"/>
      </w:pPr>
      <w:r w:rsidRPr="00175980">
        <w:t>PSPRAD003 Perform basic radiation measurements</w:t>
      </w:r>
    </w:p>
    <w:p w:rsidR="00000000" w:rsidRPr="00175980" w:rsidP="00175980">
      <w:pPr>
        <w:pStyle w:val="Heading1"/>
      </w:pPr>
      <w:bookmarkStart w:id="1" w:name="O_825304"/>
      <w:bookmarkEnd w:id="1"/>
      <w:r w:rsidRPr="00175980">
        <w:t>Modification History</w:t>
      </w:r>
    </w:p>
    <w:tbl>
      <w:tblPr>
        <w:tblW w:w="0" w:type="auto"/>
        <w:tblLayout w:type="fixed"/>
        <w:tblCellMar>
          <w:left w:w="62" w:type="dxa"/>
          <w:right w:w="62" w:type="dxa"/>
        </w:tblCellMar>
        <w:tblLook w:val="0000"/>
      </w:tblPr>
      <w:tblGrid>
        <w:gridCol w:w="1134"/>
        <w:gridCol w:w="7937"/>
      </w:tblGrid>
      <w:tr w:rsidTr="00872BF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5980" w:rsidP="00175980">
            <w:pPr>
              <w:pStyle w:val="BodyText"/>
            </w:pPr>
            <w:r w:rsidRPr="00175980">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5980">
            <w:pPr>
              <w:pStyle w:val="BodyText"/>
              <w:rPr>
                <w:lang w:val="en-NZ"/>
              </w:rPr>
            </w:pPr>
            <w:r w:rsidRPr="00175980">
              <w:rPr>
                <w:rStyle w:val="SpecialBold"/>
              </w:rPr>
              <w:t>Comments</w:t>
            </w:r>
          </w:p>
        </w:tc>
      </w:tr>
      <w:tr w:rsidTr="00872BF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5980">
            <w:pPr>
              <w:pStyle w:val="BodyText"/>
              <w:rPr>
                <w:lang w:val="en-NZ"/>
              </w:rPr>
            </w:pPr>
            <w:r w:rsidRPr="0017598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5980" w:rsidP="00175980">
            <w:pPr>
              <w:pStyle w:val="BodyText"/>
            </w:pPr>
            <w:r w:rsidRPr="00175980">
              <w:t xml:space="preserve">This unit was released in PSP Public Sector Training Package release 1.0 and meets the Standards for Training Packages. </w:t>
            </w:r>
          </w:p>
          <w:p w:rsidR="00000000" w:rsidRPr="00175980" w:rsidP="00175980">
            <w:pPr>
              <w:pStyle w:val="BodyText"/>
            </w:pPr>
          </w:p>
          <w:p w:rsidR="00000000" w:rsidRPr="00175980" w:rsidP="00175980">
            <w:pPr>
              <w:pStyle w:val="BodyText"/>
            </w:pPr>
            <w:r w:rsidRPr="00175980">
              <w:t>This unit supersedes and is equivalent to PSPRAD301 Perform basic radiation measureme</w:t>
            </w:r>
            <w:r w:rsidRPr="00175980">
              <w:t>nts.</w:t>
            </w:r>
          </w:p>
          <w:p w:rsidR="00000000" w:rsidRPr="00175980" w:rsidP="00175980">
            <w:pPr>
              <w:pStyle w:val="BodyText"/>
            </w:pPr>
          </w:p>
          <w:p w:rsidR="00000000" w:rsidRPr="00175980" w:rsidP="00175980">
            <w:pPr>
              <w:pStyle w:val="ListBullet"/>
            </w:pPr>
            <w:r w:rsidRPr="00175980">
              <w:t>Unit code updated</w:t>
            </w:r>
          </w:p>
          <w:p w:rsidR="00000000" w:rsidRPr="00175980" w:rsidP="00175980">
            <w:pPr>
              <w:pStyle w:val="ListBullet"/>
            </w:pPr>
            <w:r w:rsidRPr="00175980">
              <w:t>Content and formatting updated to comply with the new standards</w:t>
            </w:r>
          </w:p>
          <w:p w:rsidR="00000000" w:rsidRPr="00175980" w:rsidP="00175980">
            <w:pPr>
              <w:pStyle w:val="ListBullet"/>
            </w:pPr>
            <w:r w:rsidRPr="00175980">
              <w:t>All PC transitioned from passive to active voice</w:t>
            </w:r>
          </w:p>
        </w:tc>
      </w:tr>
    </w:tbl>
    <w:p w:rsidR="00000000" w:rsidRPr="00175980" w:rsidP="00175980">
      <w:pPr>
        <w:pStyle w:val="BodyText"/>
      </w:pPr>
    </w:p>
    <w:p w:rsidR="00000000" w:rsidRPr="00175980" w:rsidP="00175980">
      <w:pPr>
        <w:pStyle w:val="AllowPageBreak"/>
      </w:pPr>
    </w:p>
    <w:p w:rsidR="00000000" w:rsidRPr="00175980" w:rsidP="00175980">
      <w:pPr>
        <w:pStyle w:val="Heading1"/>
      </w:pPr>
      <w:bookmarkStart w:id="2" w:name="O_825305"/>
      <w:bookmarkEnd w:id="2"/>
      <w:r w:rsidRPr="00175980">
        <w:t>Application</w:t>
      </w:r>
    </w:p>
    <w:p w:rsidR="00000000" w:rsidRPr="00175980" w:rsidP="00872BF2">
      <w:pPr>
        <w:pStyle w:val="BodyText"/>
      </w:pPr>
      <w:r w:rsidRPr="00175980">
        <w:t>This unit describes the skills required to directly measure radiation using instruments calibrated by others. Basic radiation measurements will be straightforward involving one or two steps, take a short time and produce results that can be easily compared</w:t>
      </w:r>
      <w:r w:rsidRPr="00175980">
        <w:t xml:space="preserve"> with specified limits. Measurements that are part of this unit would be performed under the authorisation and supervision, or delegated supervision, of a responsible person.</w:t>
      </w:r>
    </w:p>
    <w:p w:rsidR="00000000" w:rsidRPr="00175980" w:rsidP="00872BF2">
      <w:pPr>
        <w:pStyle w:val="BodyText"/>
      </w:pPr>
      <w:r w:rsidRPr="00175980">
        <w:t>The activities may take place:</w:t>
      </w:r>
    </w:p>
    <w:p w:rsidR="00000000" w:rsidRPr="00175980" w:rsidP="00175980">
      <w:pPr>
        <w:pStyle w:val="ListBullet"/>
      </w:pPr>
      <w:r w:rsidRPr="00175980">
        <w:t>at a mine or plant that processes radioactive or</w:t>
      </w:r>
      <w:r w:rsidRPr="00175980">
        <w:t>e and minerals</w:t>
      </w:r>
    </w:p>
    <w:p w:rsidR="00000000" w:rsidRPr="00175980" w:rsidP="00175980">
      <w:pPr>
        <w:pStyle w:val="ListBullet"/>
      </w:pPr>
      <w:r w:rsidRPr="00175980">
        <w:t>with instruments that emit ionising radiation at geotechnical, construction, mining and manufacturing sites, or analytical and research facilities</w:t>
      </w:r>
    </w:p>
    <w:p w:rsidR="00000000" w:rsidRPr="00175980" w:rsidP="00175980">
      <w:pPr>
        <w:pStyle w:val="ListBullet"/>
      </w:pPr>
      <w:r w:rsidRPr="00175980">
        <w:t>in a laboratory or licensed facility that handles radioactive materials or has radiation-emitt</w:t>
      </w:r>
      <w:r w:rsidRPr="00175980">
        <w:t>ing apparatus</w:t>
      </w:r>
    </w:p>
    <w:p w:rsidR="00000000" w:rsidRPr="00175980" w:rsidP="00175980">
      <w:pPr>
        <w:pStyle w:val="ListBullet"/>
      </w:pPr>
      <w:r w:rsidRPr="00175980">
        <w:t>in a nuclear facility.</w:t>
      </w:r>
    </w:p>
    <w:p w:rsidR="00000000" w:rsidRPr="00175980" w:rsidP="00175980">
      <w:pPr>
        <w:pStyle w:val="BodyText"/>
      </w:pPr>
    </w:p>
    <w:p w:rsidR="00000000" w:rsidRPr="00175980" w:rsidP="00872BF2">
      <w:pPr>
        <w:pStyle w:val="BodyText"/>
      </w:pPr>
      <w:r w:rsidRPr="00175980">
        <w:t>This unit applies to those undertaking radiation-related work activities, including:</w:t>
      </w:r>
    </w:p>
    <w:p w:rsidR="00000000" w:rsidRPr="00175980" w:rsidP="00175980">
      <w:pPr>
        <w:pStyle w:val="ListBullet"/>
      </w:pPr>
      <w:r w:rsidRPr="00175980">
        <w:t>extracting, milling, processing and packing radioactive ores</w:t>
      </w:r>
    </w:p>
    <w:p w:rsidR="00000000" w:rsidRPr="00175980" w:rsidP="00175980">
      <w:pPr>
        <w:pStyle w:val="ListBullet"/>
      </w:pPr>
      <w:r w:rsidRPr="00175980">
        <w:t>operating, installing, servicing and calibrating fixed radiation gauges</w:t>
      </w:r>
      <w:r w:rsidRPr="00175980">
        <w:t>, bore hole logging or industrial radiography equipment, and moisture/density gauges</w:t>
      </w:r>
    </w:p>
    <w:p w:rsidR="00000000" w:rsidRPr="00175980" w:rsidP="00175980">
      <w:pPr>
        <w:pStyle w:val="ListBullet"/>
      </w:pPr>
      <w:r w:rsidRPr="00175980">
        <w:t>decontaminating and servicing equipment that has been in contact with radioactive material</w:t>
      </w:r>
    </w:p>
    <w:p w:rsidR="00000000" w:rsidRPr="00175980" w:rsidP="00175980">
      <w:pPr>
        <w:pStyle w:val="ListBullet"/>
      </w:pPr>
      <w:r w:rsidRPr="00175980">
        <w:t>XRF and XRD analysis</w:t>
      </w:r>
    </w:p>
    <w:p w:rsidR="00000000" w:rsidRPr="00175980" w:rsidP="00175980">
      <w:pPr>
        <w:pStyle w:val="ListBullet"/>
      </w:pPr>
      <w:r w:rsidRPr="00175980">
        <w:t>collecting, preparing and testing samples containing radioa</w:t>
      </w:r>
      <w:r w:rsidRPr="00175980">
        <w:t>ctive materials.</w:t>
      </w:r>
    </w:p>
    <w:p w:rsidR="00000000" w:rsidRPr="00175980" w:rsidP="00175980">
      <w:pPr>
        <w:pStyle w:val="ListBullet"/>
      </w:pPr>
      <w:r w:rsidRPr="00175980">
        <w:t>using radionuclides in a laboratory</w:t>
      </w:r>
    </w:p>
    <w:p w:rsidR="00000000" w:rsidRPr="00175980" w:rsidP="00175980">
      <w:pPr>
        <w:pStyle w:val="BodyText"/>
      </w:pPr>
    </w:p>
    <w:p w:rsidR="00000000" w:rsidRPr="00175980" w:rsidP="00872BF2">
      <w:pPr>
        <w:pStyle w:val="BodyText"/>
      </w:pPr>
      <w:r w:rsidRPr="00175980">
        <w:t>The skills and knowledge described in this unit must be applied within the legislative, regulatory and policy environment in which they are carried out. Organisational policies and procedures must be co</w:t>
      </w:r>
      <w:r w:rsidRPr="00175980">
        <w:t>nsulted and adhered to.</w:t>
      </w:r>
    </w:p>
    <w:p w:rsidR="00000000" w:rsidRPr="00175980" w:rsidP="00872BF2">
      <w:pPr>
        <w:pStyle w:val="BodyText"/>
      </w:pPr>
      <w:r w:rsidRPr="00175980">
        <w:t>Those undertaking this unit would work under supervision, or be authorised by the responsible person, to perform routine tasks in familiar contexts.</w:t>
      </w:r>
    </w:p>
    <w:p w:rsidR="00000000" w:rsidRPr="00175980" w:rsidP="00872BF2">
      <w:pPr>
        <w:pStyle w:val="BodyText"/>
      </w:pPr>
      <w:r w:rsidRPr="00175980">
        <w:t>No licensing, legislative or certification requirements apply to unit at the time of publication.</w:t>
      </w:r>
    </w:p>
    <w:p w:rsidR="00000000" w:rsidRPr="00175980" w:rsidP="00175980">
      <w:pPr>
        <w:pStyle w:val="Heading1"/>
      </w:pPr>
      <w:bookmarkStart w:id="3" w:name="O_825307"/>
      <w:bookmarkEnd w:id="3"/>
      <w:r w:rsidRPr="00175980">
        <w:t>Competency Field</w:t>
      </w:r>
    </w:p>
    <w:p w:rsidR="00000000" w:rsidRPr="00175980" w:rsidP="00872BF2">
      <w:pPr>
        <w:pStyle w:val="BodyText"/>
      </w:pPr>
      <w:r w:rsidRPr="00175980">
        <w:t>Radiation Safety</w:t>
      </w:r>
    </w:p>
    <w:p w:rsidR="00000000" w:rsidRPr="00175980" w:rsidP="00175980">
      <w:pPr>
        <w:pStyle w:val="Heading1"/>
      </w:pPr>
      <w:bookmarkStart w:id="4" w:name="O_825309"/>
      <w:bookmarkEnd w:id="4"/>
      <w:r w:rsidRPr="00175980">
        <w:t>Elements and Performance Criteria</w:t>
      </w:r>
    </w:p>
    <w:tbl>
      <w:tblPr>
        <w:tblW w:w="0" w:type="auto"/>
        <w:tblLayout w:type="fixed"/>
        <w:tblCellMar>
          <w:left w:w="62" w:type="dxa"/>
          <w:right w:w="62" w:type="dxa"/>
        </w:tblCellMar>
        <w:tblLook w:val="0000"/>
      </w:tblPr>
      <w:tblGrid>
        <w:gridCol w:w="2203"/>
        <w:gridCol w:w="6804"/>
      </w:tblGrid>
      <w:tr w:rsidTr="0017598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5980">
            <w:pPr>
              <w:pStyle w:val="TableHeading"/>
              <w:rPr>
                <w:lang w:val="en-NZ"/>
              </w:rPr>
            </w:pPr>
            <w:r w:rsidRPr="00175980">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5980">
            <w:pPr>
              <w:pStyle w:val="TableHeading"/>
              <w:rPr>
                <w:lang w:val="en-NZ"/>
              </w:rPr>
            </w:pPr>
            <w:r w:rsidRPr="00175980">
              <w:t>PERFORMANCE CRITERIA</w:t>
            </w:r>
          </w:p>
        </w:tc>
      </w:tr>
      <w:tr w:rsidTr="0017598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5980">
            <w:pPr>
              <w:pStyle w:val="BodyText"/>
              <w:rPr>
                <w:lang w:val="en-NZ"/>
              </w:rPr>
            </w:pPr>
            <w:r w:rsidRPr="00175980">
              <w:t>Elements describe the ess</w:t>
            </w:r>
            <w:r w:rsidRPr="00175980">
              <w:t>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5980">
            <w:pPr>
              <w:pStyle w:val="BodyText"/>
              <w:rPr>
                <w:lang w:val="en-NZ"/>
              </w:rPr>
            </w:pPr>
            <w:r w:rsidRPr="00175980">
              <w:t>Performance criteria describe the performance needed to demonstrate achievement of the element. Where bold italicised text is used, further information is detailed in the range of conditions section.</w:t>
            </w:r>
          </w:p>
        </w:tc>
      </w:tr>
      <w:tr w:rsidTr="0017598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5980">
            <w:pPr>
              <w:pStyle w:val="List"/>
              <w:rPr>
                <w:lang w:val="en-NZ"/>
              </w:rPr>
            </w:pPr>
            <w:r w:rsidRPr="00175980">
              <w:rPr>
                <w:rStyle w:val="SpecialBold"/>
              </w:rPr>
              <w:t>1.</w:t>
            </w:r>
            <w:r w:rsidRPr="00175980">
              <w:rPr>
                <w:rStyle w:val="SpecialBold"/>
              </w:rPr>
              <w:tab/>
              <w:t>Prepare for radiation measurements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5980" w:rsidP="00175980">
            <w:pPr>
              <w:pStyle w:val="List"/>
            </w:pPr>
            <w:r w:rsidRPr="00175980">
              <w:t>1</w:t>
            </w:r>
            <w:r w:rsidRPr="00175980">
              <w:t>.1</w:t>
            </w:r>
            <w:r w:rsidRPr="00175980">
              <w:tab/>
              <w:t>Confirm purpose, priority and nature of required ionising radiation measurements and any site access arrangements with supervisor.</w:t>
            </w:r>
          </w:p>
          <w:p w:rsidR="00000000" w:rsidRPr="00175980" w:rsidP="00175980">
            <w:pPr>
              <w:pStyle w:val="List"/>
            </w:pPr>
            <w:r w:rsidRPr="00175980">
              <w:t>1.2</w:t>
            </w:r>
            <w:r w:rsidRPr="00175980">
              <w:tab/>
              <w:t>Use organisation’s radiation management plan to obtain information about the hazards associated with performing the me</w:t>
            </w:r>
            <w:r w:rsidRPr="00175980">
              <w:t>asurements, measuring instruments and safe working rules to be used and refer to radiation protection safety standards, codes and guidelines as necessary.</w:t>
            </w:r>
          </w:p>
          <w:p w:rsidR="00000000" w:rsidRPr="00175980" w:rsidP="00175980">
            <w:pPr>
              <w:pStyle w:val="List"/>
            </w:pPr>
            <w:r w:rsidRPr="00175980">
              <w:t>1.3</w:t>
            </w:r>
            <w:r w:rsidRPr="00175980">
              <w:tab/>
              <w:t>Perform and record pre-use checks of measuring instruments and tag or replace faulty items as nec</w:t>
            </w:r>
            <w:r w:rsidRPr="00175980">
              <w:t>essary.</w:t>
            </w:r>
          </w:p>
          <w:p w:rsidR="00000000" w:rsidRPr="00175980" w:rsidP="00175980">
            <w:pPr>
              <w:pStyle w:val="List"/>
            </w:pPr>
            <w:r w:rsidRPr="00175980">
              <w:t>1.4</w:t>
            </w:r>
            <w:r w:rsidRPr="00175980">
              <w:tab/>
              <w:t>Check that personal protective equipment (PPE) and other task-related equipment is fit for purpose.</w:t>
            </w:r>
          </w:p>
          <w:p w:rsidR="00000000" w:rsidP="00175980">
            <w:pPr>
              <w:pStyle w:val="List"/>
              <w:rPr>
                <w:lang w:val="en-NZ"/>
              </w:rPr>
            </w:pPr>
            <w:r w:rsidRPr="00175980">
              <w:t>1.5</w:t>
            </w:r>
            <w:r w:rsidRPr="00175980">
              <w:tab/>
              <w:t>Stow measuring instruments and task-related equipment to ensure safe transport to the site and within the boundaries of the site.</w:t>
            </w:r>
          </w:p>
        </w:tc>
      </w:tr>
      <w:tr w:rsidTr="0017598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5980">
            <w:pPr>
              <w:pStyle w:val="List"/>
              <w:rPr>
                <w:lang w:val="en-NZ"/>
              </w:rPr>
            </w:pPr>
            <w:r w:rsidRPr="00175980">
              <w:rPr>
                <w:rStyle w:val="SpecialBold"/>
              </w:rPr>
              <w:t>2.</w:t>
            </w:r>
            <w:r w:rsidRPr="00175980">
              <w:rPr>
                <w:rStyle w:val="SpecialBold"/>
              </w:rPr>
              <w:tab/>
            </w:r>
            <w:r w:rsidRPr="00175980">
              <w:rPr>
                <w:rStyle w:val="SpecialBold"/>
              </w:rPr>
              <w:t>Obtain reliable radiation data</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5980" w:rsidP="00175980">
            <w:pPr>
              <w:pStyle w:val="List"/>
            </w:pPr>
            <w:r w:rsidRPr="00175980">
              <w:t>2.1</w:t>
            </w:r>
            <w:r w:rsidRPr="00175980">
              <w:tab/>
              <w:t>Operate measuring instruments in accordance with radiation management plan and manufacturer specifications and applying safe working rules to minimise personal radiation exposure.</w:t>
            </w:r>
          </w:p>
          <w:p w:rsidR="00000000" w:rsidRPr="00175980" w:rsidP="00175980">
            <w:pPr>
              <w:pStyle w:val="List"/>
            </w:pPr>
            <w:r w:rsidRPr="00175980">
              <w:t>2.2</w:t>
            </w:r>
            <w:r w:rsidRPr="00175980">
              <w:tab/>
              <w:t>Perform measurements at specified loc</w:t>
            </w:r>
            <w:r w:rsidRPr="00175980">
              <w:t>ations and times.</w:t>
            </w:r>
          </w:p>
          <w:p w:rsidR="00000000" w:rsidRPr="00175980" w:rsidP="00175980">
            <w:pPr>
              <w:pStyle w:val="List"/>
            </w:pPr>
            <w:r w:rsidRPr="00175980">
              <w:t>2.3</w:t>
            </w:r>
            <w:r w:rsidRPr="00175980">
              <w:tab/>
              <w:t>Seek advice if required measurements cannot be made or if specified procedures require modification.</w:t>
            </w:r>
          </w:p>
          <w:p w:rsidR="00000000" w:rsidRPr="00175980" w:rsidP="00175980">
            <w:pPr>
              <w:pStyle w:val="List"/>
            </w:pPr>
            <w:r w:rsidRPr="00175980">
              <w:t>2.4</w:t>
            </w:r>
            <w:r w:rsidRPr="00175980">
              <w:tab/>
              <w:t>Conduct regular instrument checks and minor maintenance if required.</w:t>
            </w:r>
          </w:p>
          <w:p w:rsidR="00000000" w:rsidRPr="00175980" w:rsidP="00175980">
            <w:pPr>
              <w:pStyle w:val="List"/>
            </w:pPr>
            <w:r w:rsidRPr="00175980">
              <w:t>2.5</w:t>
            </w:r>
            <w:r w:rsidRPr="00175980">
              <w:tab/>
              <w:t>Take sufficient measurements to ensure reliable data.</w:t>
            </w:r>
          </w:p>
          <w:p w:rsidR="00000000" w:rsidRPr="00175980" w:rsidP="00175980">
            <w:pPr>
              <w:pStyle w:val="List"/>
            </w:pPr>
            <w:r w:rsidRPr="00175980">
              <w:t>2.</w:t>
            </w:r>
            <w:r w:rsidRPr="00175980">
              <w:t>6</w:t>
            </w:r>
            <w:r w:rsidRPr="00175980">
              <w:tab/>
              <w:t>Recognise obvious errors and atypical data, and take appropriate corrective actions.</w:t>
            </w:r>
          </w:p>
          <w:p w:rsidR="00000000" w:rsidRPr="00175980" w:rsidP="00175980">
            <w:pPr>
              <w:pStyle w:val="List"/>
            </w:pPr>
            <w:r w:rsidRPr="00175980">
              <w:t>2.7</w:t>
            </w:r>
            <w:r w:rsidRPr="00175980">
              <w:tab/>
              <w:t>Record data with the required precision, accuracy and units.</w:t>
            </w:r>
          </w:p>
          <w:p w:rsidR="00000000" w:rsidP="00175980">
            <w:pPr>
              <w:pStyle w:val="List"/>
              <w:rPr>
                <w:lang w:val="en-NZ"/>
              </w:rPr>
            </w:pPr>
            <w:r w:rsidRPr="00175980">
              <w:t>2.8</w:t>
            </w:r>
            <w:r w:rsidRPr="00175980">
              <w:tab/>
              <w:t>Record environmental/site conditions or observations that may impact on data quality.</w:t>
            </w:r>
          </w:p>
        </w:tc>
      </w:tr>
      <w:tr w:rsidTr="0017598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5980">
            <w:pPr>
              <w:pStyle w:val="List"/>
              <w:rPr>
                <w:lang w:val="en-NZ"/>
              </w:rPr>
            </w:pPr>
            <w:r w:rsidRPr="00175980">
              <w:rPr>
                <w:rStyle w:val="SpecialBold"/>
              </w:rPr>
              <w:t>3.</w:t>
            </w:r>
            <w:r w:rsidRPr="00175980">
              <w:rPr>
                <w:rStyle w:val="SpecialBold"/>
              </w:rPr>
              <w:tab/>
              <w:t>Finalise r</w:t>
            </w:r>
            <w:r w:rsidRPr="00175980">
              <w:rPr>
                <w:rStyle w:val="SpecialBold"/>
              </w:rPr>
              <w:t>adiation measurements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5980" w:rsidP="00175980">
            <w:pPr>
              <w:pStyle w:val="List"/>
            </w:pPr>
            <w:r w:rsidRPr="00175980">
              <w:t>3.1</w:t>
            </w:r>
            <w:r w:rsidRPr="00175980">
              <w:tab/>
              <w:t>Check for contamination and, if necessary, perform personal decontamination.</w:t>
            </w:r>
          </w:p>
          <w:p w:rsidR="00000000" w:rsidRPr="00175980" w:rsidP="00175980">
            <w:pPr>
              <w:pStyle w:val="List"/>
            </w:pPr>
            <w:r w:rsidRPr="00175980">
              <w:t>3.2</w:t>
            </w:r>
            <w:r w:rsidRPr="00175980">
              <w:tab/>
              <w:t>Re-stow measuring instruments and task-related equipment to ensure safe transport from the site and within the boundaries of the site.</w:t>
            </w:r>
          </w:p>
          <w:p w:rsidR="00000000" w:rsidRPr="00175980" w:rsidP="00175980">
            <w:pPr>
              <w:pStyle w:val="List"/>
            </w:pPr>
            <w:r w:rsidRPr="00175980">
              <w:t>3.3</w:t>
            </w:r>
            <w:r w:rsidRPr="00175980">
              <w:tab/>
              <w:t>Record use</w:t>
            </w:r>
            <w:r w:rsidRPr="00175980">
              <w:t xml:space="preserve"> of PPE and measuring instruments according to radiation management plan.</w:t>
            </w:r>
          </w:p>
          <w:p w:rsidR="00000000" w:rsidP="00175980">
            <w:pPr>
              <w:pStyle w:val="List"/>
              <w:rPr>
                <w:lang w:val="en-NZ"/>
              </w:rPr>
            </w:pPr>
            <w:r w:rsidRPr="00175980">
              <w:t>3.4</w:t>
            </w:r>
            <w:r w:rsidRPr="00175980">
              <w:tab/>
              <w:t>Check condition of measuring instruments, PPE and task-related equipment before storing them.</w:t>
            </w:r>
          </w:p>
        </w:tc>
      </w:tr>
      <w:tr w:rsidTr="0017598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5980">
            <w:pPr>
              <w:pStyle w:val="List"/>
              <w:rPr>
                <w:lang w:val="en-NZ"/>
              </w:rPr>
            </w:pPr>
            <w:r w:rsidRPr="00175980">
              <w:rPr>
                <w:rStyle w:val="SpecialBold"/>
              </w:rPr>
              <w:t>4.</w:t>
            </w:r>
            <w:r w:rsidRPr="00175980">
              <w:rPr>
                <w:rStyle w:val="SpecialBold"/>
              </w:rPr>
              <w:tab/>
              <w:t>Report results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5980" w:rsidP="00175980">
            <w:pPr>
              <w:pStyle w:val="List"/>
            </w:pPr>
            <w:r w:rsidRPr="00175980">
              <w:t>4.1</w:t>
            </w:r>
            <w:r w:rsidRPr="00175980">
              <w:tab/>
              <w:t>Record results.</w:t>
            </w:r>
          </w:p>
          <w:p w:rsidR="00000000" w:rsidRPr="00175980" w:rsidP="00175980">
            <w:pPr>
              <w:pStyle w:val="List"/>
            </w:pPr>
            <w:r w:rsidRPr="00175980">
              <w:t>4.2</w:t>
            </w:r>
            <w:r w:rsidRPr="00175980">
              <w:tab/>
              <w:t>Compare results with relevant radiation l</w:t>
            </w:r>
            <w:r w:rsidRPr="00175980">
              <w:t>imits and identify/record significant differences or atypical results.</w:t>
            </w:r>
          </w:p>
          <w:p w:rsidR="00000000" w:rsidP="00175980">
            <w:pPr>
              <w:pStyle w:val="List"/>
              <w:rPr>
                <w:lang w:val="en-NZ"/>
              </w:rPr>
            </w:pPr>
            <w:r w:rsidRPr="00175980">
              <w:t>4.3</w:t>
            </w:r>
            <w:r w:rsidRPr="00175980">
              <w:tab/>
              <w:t>Maintain required records that are complete, accurate, legible and secure.</w:t>
            </w:r>
          </w:p>
        </w:tc>
      </w:tr>
      <w:tr w:rsidTr="0017598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5980">
            <w:pPr>
              <w:pStyle w:val="List"/>
              <w:rPr>
                <w:lang w:val="en-NZ"/>
              </w:rPr>
            </w:pPr>
            <w:r w:rsidRPr="00175980">
              <w:rPr>
                <w:rStyle w:val="SpecialBold"/>
              </w:rPr>
              <w:t>5.</w:t>
            </w:r>
            <w:r w:rsidRPr="00175980">
              <w:rPr>
                <w:rStyle w:val="SpecialBold"/>
              </w:rPr>
              <w:tab/>
              <w:t>Respond to potential or actual radiation incidents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5980" w:rsidP="00175980">
            <w:pPr>
              <w:pStyle w:val="List"/>
            </w:pPr>
            <w:r w:rsidRPr="00175980">
              <w:t>5.1</w:t>
            </w:r>
            <w:r w:rsidRPr="00175980">
              <w:tab/>
              <w:t>Recognise unusual situatio</w:t>
            </w:r>
            <w:r w:rsidRPr="00175980">
              <w:t>ns, unexpected hazards, and potential or actual emergency radiation incidents.</w:t>
            </w:r>
          </w:p>
          <w:p w:rsidR="00000000" w:rsidRPr="00175980" w:rsidP="00175980">
            <w:pPr>
              <w:pStyle w:val="List"/>
            </w:pPr>
            <w:r w:rsidRPr="00175980">
              <w:t>5.2</w:t>
            </w:r>
            <w:r w:rsidRPr="00175980">
              <w:tab/>
              <w:t>Inform relevant personnel about the situation, hazard or incident and seek their advice.</w:t>
            </w:r>
          </w:p>
          <w:p w:rsidR="00000000" w:rsidRPr="00175980" w:rsidP="00175980">
            <w:pPr>
              <w:pStyle w:val="List"/>
            </w:pPr>
            <w:r w:rsidRPr="00175980">
              <w:t>5.3</w:t>
            </w:r>
            <w:r w:rsidRPr="00175980">
              <w:tab/>
              <w:t>Initiate appropriate workplace emergency first response.</w:t>
            </w:r>
          </w:p>
        </w:tc>
      </w:tr>
    </w:tbl>
    <w:p w:rsidR="00000000" w:rsidRPr="00175980" w:rsidP="00175980">
      <w:pPr>
        <w:pStyle w:val="BodyText"/>
      </w:pPr>
    </w:p>
    <w:p w:rsidR="00000000" w:rsidRPr="00175980" w:rsidP="00175980">
      <w:pPr>
        <w:pStyle w:val="AllowPageBreak"/>
      </w:pPr>
    </w:p>
    <w:p w:rsidR="00000000" w:rsidRPr="00175980" w:rsidP="00175980">
      <w:pPr>
        <w:pStyle w:val="Heading1"/>
      </w:pPr>
      <w:bookmarkStart w:id="5" w:name="O_825310"/>
      <w:bookmarkEnd w:id="5"/>
      <w:r w:rsidRPr="00175980">
        <w:t>Foun</w:t>
      </w:r>
      <w:r w:rsidRPr="00175980">
        <w:t>dation Skills</w:t>
      </w:r>
    </w:p>
    <w:p w:rsidR="00872BF2" w:rsidP="00872BF2">
      <w:pPr>
        <w:pStyle w:val="BodyText"/>
      </w:pPr>
      <w:r w:rsidRPr="00175980">
        <w:t>Foundation skills are embedded within the elements and performance criteria of this unit.</w:t>
      </w:r>
    </w:p>
    <w:p w:rsidR="00000000" w:rsidRPr="00175980" w:rsidP="00175980">
      <w:pPr>
        <w:pStyle w:val="Heading1"/>
      </w:pPr>
      <w:bookmarkStart w:id="6" w:name="O_825312"/>
      <w:bookmarkEnd w:id="6"/>
      <w:r w:rsidRPr="00175980">
        <w:t>Unit Mapping Information</w:t>
      </w:r>
    </w:p>
    <w:p w:rsidR="00000000" w:rsidRPr="00175980" w:rsidP="00872BF2">
      <w:pPr>
        <w:pStyle w:val="BodyText"/>
      </w:pPr>
      <w:r w:rsidRPr="00175980">
        <w:t>This unit supersedes and is equivalent to PSPRAD301 Perform basic radiation measurements.</w:t>
      </w:r>
    </w:p>
    <w:p w:rsidR="00000000" w:rsidRPr="00175980" w:rsidP="00175980">
      <w:pPr>
        <w:pStyle w:val="Heading1"/>
      </w:pPr>
      <w:bookmarkStart w:id="7" w:name="O_825319"/>
      <w:bookmarkEnd w:id="7"/>
      <w:r w:rsidRPr="00175980">
        <w:t>Li</w:t>
      </w:r>
      <w:r w:rsidRPr="00175980">
        <w:t>nks</w:t>
      </w:r>
    </w:p>
    <w:p w:rsidR="00000000" w:rsidRPr="00175980" w:rsidP="00872BF2">
      <w:pPr>
        <w:pStyle w:val="BodyText"/>
      </w:pPr>
      <w:r w:rsidRPr="0017598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33C2C">
        <w:rPr>
          <w:rStyle w:val="Hyperlink"/>
        </w:rPr>
        <w:t>https://vetnet.gov.au/Pages/TrainingDocs.aspx?q=bebbece7-ff48-4d2c-8876-405679019623</w:t>
      </w:r>
      <w:r>
        <w:fldChar w:fldCharType="end"/>
      </w:r>
    </w:p>
    <w:p w:rsidR="00000000" w:rsidRPr="00175980" w:rsidP="00872BF2">
      <w:pPr>
        <w:pStyle w:val="BodyText"/>
      </w:pPr>
      <w:r w:rsidRPr="0017598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33C2C">
        <w:rPr>
          <w:rStyle w:val="Hyperlink"/>
        </w:rPr>
        <w:t>https://vetnet.gov.au/Pages/TrainingDocs.aspx?q=bebbece7-ff48-4d2c-8876-405679019623</w:t>
      </w:r>
      <w:r>
        <w:fldChar w:fldCharType="end"/>
      </w:r>
    </w:p>
    <w:p w:rsidR="00000000" w:rsidRPr="00175980" w:rsidP="00872BF2">
      <w:pPr>
        <w:pStyle w:val="BodyText"/>
      </w:pPr>
      <w:r w:rsidRPr="0017598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33C2C">
        <w:rPr>
          <w:rStyle w:val="Hyperlink"/>
        </w:rPr>
        <w:t>https://vetnet.gov.au/Pages/TrainingDocs.aspx?q=bebbece7-ff48-4d2c-8876-405679019623</w:t>
      </w:r>
      <w:r>
        <w:fldChar w:fldCharType="end"/>
      </w:r>
    </w:p>
    <w:p w:rsidR="00000000" w:rsidRPr="00175980" w:rsidP="00872BF2">
      <w:pPr>
        <w:pStyle w:val="BodyText"/>
      </w:pPr>
      <w:r w:rsidRPr="0017598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33C2C">
        <w:rPr>
          <w:rStyle w:val="Hyperlink"/>
        </w:rPr>
        <w:t>https://vetnet.gov.au/Pages/TrainingDocs.aspx?q=bebbece7-ff48-4d2c-8876-405679019623</w:t>
      </w:r>
      <w:r>
        <w:fldChar w:fldCharType="end"/>
      </w:r>
    </w:p>
    <w:p w:rsidR="00000000" w:rsidRPr="00175980" w:rsidP="00175980"/>
    <w:sectPr w:rsidSect="0017598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9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980" w:rsidRPr="00872BF2" w:rsidP="00872B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9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BF2" w:rsidP="001759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72BF2" w:rsidP="0017598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872BF2" w:rsidP="001759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9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B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75980" w:rsidRPr="00872BF2" w:rsidP="00872B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9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BF2" w:rsidRPr="002D2AF8" w:rsidP="00175980">
    <w:pPr>
      <w:pStyle w:val="Header"/>
      <w:framePr w:wrap="around"/>
    </w:pPr>
    <w:r>
      <w:fldChar w:fldCharType="begin"/>
    </w:r>
    <w:r>
      <w:instrText xml:space="preserve"> TITLE   \* MERGEFORMAT </w:instrText>
    </w:r>
    <w:r>
      <w:fldChar w:fldCharType="separate"/>
    </w:r>
    <w:r>
      <w:t>PSPRAD003 Perform basic radiation measurements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April 2022</w:t>
    </w:r>
    <w:r>
      <w:fldChar w:fldCharType="end"/>
    </w:r>
  </w:p>
  <w:p w:rsidR="00872BF2" w:rsidP="001759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7B4A4A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2AE76B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59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5980"/>
    <w:pPr>
      <w:spacing w:before="360" w:after="60"/>
      <w:outlineLvl w:val="0"/>
    </w:pPr>
    <w:rPr>
      <w:sz w:val="32"/>
    </w:rPr>
  </w:style>
  <w:style w:type="paragraph" w:styleId="Heading2">
    <w:name w:val="heading 2"/>
    <w:basedOn w:val="HeadingBase"/>
    <w:next w:val="BodyText"/>
    <w:link w:val="Heading2Char"/>
    <w:qFormat/>
    <w:rsid w:val="00175980"/>
    <w:pPr>
      <w:keepLines/>
      <w:spacing w:before="240" w:after="120"/>
      <w:outlineLvl w:val="1"/>
    </w:pPr>
    <w:rPr>
      <w:sz w:val="28"/>
      <w:szCs w:val="40"/>
    </w:rPr>
  </w:style>
  <w:style w:type="paragraph" w:styleId="Heading3">
    <w:name w:val="heading 3"/>
    <w:basedOn w:val="HeadingBase"/>
    <w:next w:val="BodyText"/>
    <w:link w:val="Heading3Char"/>
    <w:qFormat/>
    <w:rsid w:val="00175980"/>
    <w:pPr>
      <w:spacing w:before="180" w:after="120"/>
      <w:outlineLvl w:val="2"/>
    </w:pPr>
    <w:rPr>
      <w:spacing w:val="-10"/>
      <w:kern w:val="32"/>
    </w:rPr>
  </w:style>
  <w:style w:type="paragraph" w:styleId="Heading4">
    <w:name w:val="heading 4"/>
    <w:basedOn w:val="HeadingBase"/>
    <w:next w:val="BodyText"/>
    <w:link w:val="Heading4Char"/>
    <w:qFormat/>
    <w:rsid w:val="00175980"/>
    <w:pPr>
      <w:spacing w:before="160" w:after="120"/>
      <w:outlineLvl w:val="3"/>
    </w:pPr>
    <w:rPr>
      <w:sz w:val="22"/>
    </w:rPr>
  </w:style>
  <w:style w:type="paragraph" w:styleId="Heading5">
    <w:name w:val="heading 5"/>
    <w:basedOn w:val="HeadingBase"/>
    <w:next w:val="Normal"/>
    <w:link w:val="Heading5Char"/>
    <w:qFormat/>
    <w:rsid w:val="00175980"/>
    <w:pPr>
      <w:spacing w:before="80"/>
      <w:outlineLvl w:val="4"/>
    </w:pPr>
    <w:rPr>
      <w:color w:val="918585"/>
      <w:sz w:val="20"/>
    </w:rPr>
  </w:style>
  <w:style w:type="paragraph" w:styleId="Heading6">
    <w:name w:val="heading 6"/>
    <w:basedOn w:val="HeadingBase"/>
    <w:next w:val="Normal"/>
    <w:link w:val="Heading6Char"/>
    <w:qFormat/>
    <w:rsid w:val="00175980"/>
    <w:pPr>
      <w:spacing w:before="60"/>
      <w:outlineLvl w:val="5"/>
    </w:pPr>
    <w:rPr>
      <w:color w:val="918585"/>
      <w:sz w:val="20"/>
    </w:rPr>
  </w:style>
  <w:style w:type="paragraph" w:styleId="Heading7">
    <w:name w:val="heading 7"/>
    <w:basedOn w:val="Normal"/>
    <w:next w:val="Normal"/>
    <w:link w:val="Heading7Char"/>
    <w:qFormat/>
    <w:rsid w:val="00175980"/>
    <w:pPr>
      <w:ind w:left="720"/>
      <w:outlineLvl w:val="6"/>
    </w:pPr>
    <w:rPr>
      <w:i/>
    </w:rPr>
  </w:style>
  <w:style w:type="paragraph" w:styleId="Heading8">
    <w:name w:val="heading 8"/>
    <w:basedOn w:val="Normal"/>
    <w:next w:val="Normal"/>
    <w:link w:val="Heading8Char"/>
    <w:qFormat/>
    <w:rsid w:val="00175980"/>
    <w:pPr>
      <w:ind w:left="720"/>
      <w:outlineLvl w:val="7"/>
    </w:pPr>
    <w:rPr>
      <w:i/>
    </w:rPr>
  </w:style>
  <w:style w:type="paragraph" w:styleId="Heading9">
    <w:name w:val="heading 9"/>
    <w:basedOn w:val="Normal"/>
    <w:next w:val="Normal"/>
    <w:link w:val="Heading9Char"/>
    <w:qFormat/>
    <w:rsid w:val="00175980"/>
    <w:pPr>
      <w:ind w:left="720"/>
      <w:outlineLvl w:val="8"/>
    </w:pPr>
    <w:rPr>
      <w:i/>
    </w:rPr>
  </w:style>
  <w:style w:type="character" w:default="1" w:styleId="DefaultParagraphFont">
    <w:name w:val="Default Paragraph Font"/>
    <w:uiPriority w:val="1"/>
    <w:unhideWhenUsed/>
    <w:rsid w:val="001759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5980"/>
  </w:style>
  <w:style w:type="character" w:customStyle="1" w:styleId="Heading1Char">
    <w:name w:val="Heading 1 Char"/>
    <w:basedOn w:val="DefaultParagraphFont"/>
    <w:link w:val="Heading1"/>
    <w:rsid w:val="00175980"/>
    <w:rPr>
      <w:rFonts w:ascii="Times New Roman" w:eastAsia="Times New Roman" w:hAnsi="Times New Roman" w:cs="Times New Roman"/>
      <w:b/>
      <w:sz w:val="32"/>
      <w:szCs w:val="20"/>
      <w:lang w:eastAsia="en-US"/>
    </w:rPr>
  </w:style>
  <w:style w:type="paragraph" w:styleId="BodyText">
    <w:name w:val="Body Text"/>
    <w:basedOn w:val="Normal"/>
    <w:link w:val="BodyTextChar"/>
    <w:rsid w:val="001759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75980"/>
    <w:rPr>
      <w:rFonts w:ascii="Times New Roman" w:eastAsia="Times New Roman" w:hAnsi="Times New Roman" w:cs="Times New Roman"/>
      <w:sz w:val="24"/>
      <w:lang w:eastAsia="en-US"/>
    </w:rPr>
  </w:style>
  <w:style w:type="paragraph" w:styleId="List">
    <w:name w:val="List"/>
    <w:basedOn w:val="BodyText"/>
    <w:next w:val="BodyText"/>
    <w:rsid w:val="00175980"/>
    <w:pPr>
      <w:tabs>
        <w:tab w:val="left" w:pos="340"/>
      </w:tabs>
      <w:spacing w:before="60" w:after="60"/>
      <w:ind w:left="340" w:hanging="340"/>
    </w:pPr>
  </w:style>
  <w:style w:type="paragraph" w:styleId="ListBullet">
    <w:name w:val="List Bullet"/>
    <w:basedOn w:val="List"/>
    <w:rsid w:val="00175980"/>
    <w:pPr>
      <w:numPr>
        <w:numId w:val="11"/>
      </w:numPr>
      <w:tabs>
        <w:tab w:val="clear" w:pos="340"/>
      </w:tabs>
      <w:spacing w:before="40" w:after="40"/>
    </w:pPr>
  </w:style>
  <w:style w:type="character" w:customStyle="1" w:styleId="SpecialBold">
    <w:name w:val="Special Bold"/>
    <w:basedOn w:val="DefaultParagraphFont"/>
    <w:rsid w:val="00175980"/>
    <w:rPr>
      <w:b/>
      <w:spacing w:val="0"/>
    </w:rPr>
  </w:style>
  <w:style w:type="paragraph" w:customStyle="1" w:styleId="SuperHeading">
    <w:name w:val="SuperHeading"/>
    <w:basedOn w:val="Normal"/>
    <w:rsid w:val="00175980"/>
    <w:pPr>
      <w:spacing w:before="240" w:after="120"/>
      <w:outlineLvl w:val="0"/>
    </w:pPr>
    <w:rPr>
      <w:rFonts w:ascii="Times New Roman" w:hAnsi="Times New Roman"/>
      <w:b/>
      <w:sz w:val="32"/>
    </w:rPr>
  </w:style>
  <w:style w:type="paragraph" w:customStyle="1" w:styleId="TableHeading">
    <w:name w:val="Table Heading"/>
    <w:basedOn w:val="HeadingBase"/>
    <w:rsid w:val="00175980"/>
    <w:pPr>
      <w:keepLines/>
      <w:pBdr>
        <w:bottom w:val="single" w:sz="6" w:space="1" w:color="918585"/>
      </w:pBdr>
      <w:spacing w:before="240"/>
    </w:pPr>
  </w:style>
  <w:style w:type="paragraph" w:customStyle="1" w:styleId="AllowPageBreak">
    <w:name w:val="AllowPageBreak"/>
    <w:rsid w:val="0017598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759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59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59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59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59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59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59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5980"/>
    <w:rPr>
      <w:rFonts w:ascii="Courier New" w:eastAsia="Times New Roman" w:hAnsi="Courier New" w:cs="Times New Roman"/>
      <w:i/>
      <w:szCs w:val="20"/>
      <w:lang w:eastAsia="en-US"/>
    </w:rPr>
  </w:style>
  <w:style w:type="paragraph" w:customStyle="1" w:styleId="HeadingBase">
    <w:name w:val="Heading Base"/>
    <w:rsid w:val="001759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5980"/>
    <w:pPr>
      <w:tabs>
        <w:tab w:val="right" w:leader="dot" w:pos="9072"/>
      </w:tabs>
      <w:ind w:left="567"/>
    </w:pPr>
    <w:rPr>
      <w:szCs w:val="22"/>
    </w:rPr>
  </w:style>
  <w:style w:type="paragraph" w:customStyle="1" w:styleId="TOCBase">
    <w:name w:val="TOC Base"/>
    <w:rsid w:val="001759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5980"/>
    <w:pPr>
      <w:tabs>
        <w:tab w:val="right" w:leader="dot" w:pos="9072"/>
      </w:tabs>
      <w:spacing w:before="40" w:after="40"/>
      <w:ind w:left="284"/>
    </w:pPr>
    <w:rPr>
      <w:rFonts w:ascii="Times New Roman" w:hAnsi="Times New Roman"/>
    </w:rPr>
  </w:style>
  <w:style w:type="paragraph" w:styleId="TOC1">
    <w:name w:val="toc 1"/>
    <w:basedOn w:val="TOCBase"/>
    <w:next w:val="Normal"/>
    <w:rsid w:val="001759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59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5980"/>
    <w:rPr>
      <w:rFonts w:ascii="Times New Roman" w:eastAsia="Times New Roman" w:hAnsi="Times New Roman" w:cs="Times New Roman"/>
      <w:sz w:val="16"/>
      <w:lang w:eastAsia="en-US"/>
    </w:rPr>
  </w:style>
  <w:style w:type="paragraph" w:styleId="Title">
    <w:name w:val="Title"/>
    <w:basedOn w:val="HeadingBase"/>
    <w:link w:val="TitleChar"/>
    <w:qFormat/>
    <w:rsid w:val="00175980"/>
    <w:pPr>
      <w:spacing w:before="5040"/>
      <w:jc w:val="center"/>
    </w:pPr>
    <w:rPr>
      <w:sz w:val="48"/>
      <w:szCs w:val="72"/>
      <w:lang w:val="en-US"/>
    </w:rPr>
  </w:style>
  <w:style w:type="character" w:customStyle="1" w:styleId="TitleChar">
    <w:name w:val="Title Char"/>
    <w:basedOn w:val="DefaultParagraphFont"/>
    <w:link w:val="Title"/>
    <w:rsid w:val="001759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5980"/>
    <w:pPr>
      <w:tabs>
        <w:tab w:val="left" w:pos="3600"/>
        <w:tab w:val="left" w:pos="3958"/>
      </w:tabs>
    </w:pPr>
  </w:style>
  <w:style w:type="paragraph" w:customStyle="1" w:styleId="Note">
    <w:name w:val="Note"/>
    <w:basedOn w:val="BodyText"/>
    <w:rsid w:val="001759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5980"/>
    <w:pPr>
      <w:framePr w:wrap="auto" w:hAnchor="text" w:y="6049"/>
    </w:pPr>
    <w:rPr>
      <w:color w:val="000000"/>
      <w:sz w:val="40"/>
    </w:rPr>
  </w:style>
  <w:style w:type="paragraph" w:customStyle="1" w:styleId="TOCTitle">
    <w:name w:val="TOCTitle"/>
    <w:basedOn w:val="Heading1"/>
    <w:rsid w:val="00175980"/>
    <w:pPr>
      <w:spacing w:after="240"/>
      <w:jc w:val="center"/>
      <w:outlineLvl w:val="9"/>
    </w:pPr>
    <w:rPr>
      <w:caps/>
    </w:rPr>
  </w:style>
  <w:style w:type="paragraph" w:customStyle="1" w:styleId="Version">
    <w:name w:val="Version"/>
    <w:rsid w:val="0017598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75980"/>
    <w:pPr>
      <w:numPr>
        <w:numId w:val="12"/>
      </w:numPr>
      <w:tabs>
        <w:tab w:val="clear" w:pos="680"/>
      </w:tabs>
    </w:pPr>
  </w:style>
  <w:style w:type="paragraph" w:styleId="Index1">
    <w:name w:val="index 1"/>
    <w:basedOn w:val="Normal"/>
    <w:next w:val="Normal"/>
    <w:semiHidden/>
    <w:rsid w:val="00175980"/>
    <w:pPr>
      <w:keepNext w:val="0"/>
      <w:tabs>
        <w:tab w:val="right" w:pos="4176"/>
      </w:tabs>
      <w:ind w:left="198" w:hanging="198"/>
    </w:pPr>
    <w:rPr>
      <w:rFonts w:ascii="Garamond" w:hAnsi="Garamond"/>
    </w:rPr>
  </w:style>
  <w:style w:type="paragraph" w:styleId="IndexHeading">
    <w:name w:val="index heading"/>
    <w:basedOn w:val="Normal"/>
    <w:next w:val="Index1"/>
    <w:semiHidden/>
    <w:rsid w:val="00175980"/>
    <w:pPr>
      <w:spacing w:before="120" w:after="120"/>
    </w:pPr>
    <w:rPr>
      <w:rFonts w:ascii="Arial" w:hAnsi="Arial"/>
      <w:b/>
      <w:color w:val="918585"/>
      <w:sz w:val="24"/>
    </w:rPr>
  </w:style>
  <w:style w:type="paragraph" w:styleId="Header">
    <w:name w:val="header"/>
    <w:basedOn w:val="Normal"/>
    <w:link w:val="HeaderChar"/>
    <w:rsid w:val="001759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5980"/>
    <w:rPr>
      <w:rFonts w:ascii="Times New Roman" w:eastAsia="Times New Roman" w:hAnsi="Times New Roman" w:cs="Times New Roman"/>
      <w:sz w:val="16"/>
      <w:szCs w:val="20"/>
      <w:lang w:val="en-GB" w:eastAsia="en-US"/>
    </w:rPr>
  </w:style>
  <w:style w:type="paragraph" w:customStyle="1" w:styleId="Chapter">
    <w:name w:val="Chapter"/>
    <w:basedOn w:val="Normal"/>
    <w:rsid w:val="00175980"/>
    <w:pPr>
      <w:spacing w:before="240"/>
    </w:pPr>
    <w:rPr>
      <w:rFonts w:ascii="Times New Roman" w:hAnsi="Times New Roman"/>
      <w:smallCaps/>
      <w:spacing w:val="80"/>
      <w:sz w:val="28"/>
    </w:rPr>
  </w:style>
  <w:style w:type="paragraph" w:customStyle="1" w:styleId="InChapter">
    <w:name w:val="InChapter"/>
    <w:basedOn w:val="Heading3"/>
    <w:rsid w:val="00175980"/>
    <w:pPr>
      <w:spacing w:after="240"/>
      <w:outlineLvl w:val="9"/>
    </w:pPr>
    <w:rPr>
      <w:noProof/>
    </w:rPr>
  </w:style>
  <w:style w:type="paragraph" w:styleId="Index2">
    <w:name w:val="index 2"/>
    <w:basedOn w:val="Normal"/>
    <w:next w:val="Normal"/>
    <w:semiHidden/>
    <w:rsid w:val="00175980"/>
    <w:pPr>
      <w:tabs>
        <w:tab w:val="right" w:pos="4176"/>
      </w:tabs>
      <w:ind w:left="568" w:hanging="284"/>
    </w:pPr>
    <w:rPr>
      <w:rFonts w:ascii="Garamond" w:hAnsi="Garamond"/>
    </w:rPr>
  </w:style>
  <w:style w:type="paragraph" w:customStyle="1" w:styleId="Byline">
    <w:name w:val="Byline"/>
    <w:rsid w:val="001759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5980"/>
    <w:pPr>
      <w:tabs>
        <w:tab w:val="clear" w:pos="3600"/>
        <w:tab w:val="clear" w:pos="3958"/>
      </w:tabs>
      <w:jc w:val="right"/>
    </w:pPr>
  </w:style>
  <w:style w:type="character" w:styleId="Emphasis">
    <w:name w:val="Emphasis"/>
    <w:basedOn w:val="DefaultParagraphFont"/>
    <w:qFormat/>
    <w:rsid w:val="00175980"/>
    <w:rPr>
      <w:i/>
    </w:rPr>
  </w:style>
  <w:style w:type="paragraph" w:styleId="Caption">
    <w:name w:val="caption"/>
    <w:basedOn w:val="BodyText"/>
    <w:next w:val="Normal"/>
    <w:qFormat/>
    <w:rsid w:val="00175980"/>
    <w:pPr>
      <w:framePr w:w="2268" w:hSpace="181" w:vSpace="181" w:wrap="around" w:vAnchor="text" w:hAnchor="page" w:x="1135" w:y="285" w:anchorLock="1"/>
    </w:pPr>
    <w:rPr>
      <w:i/>
    </w:rPr>
  </w:style>
  <w:style w:type="paragraph" w:customStyle="1" w:styleId="MiniTOCTitle">
    <w:name w:val="MiniTOCTitle"/>
    <w:basedOn w:val="Heading4"/>
    <w:rsid w:val="00175980"/>
    <w:pPr>
      <w:spacing w:before="240"/>
      <w:outlineLvl w:val="9"/>
    </w:pPr>
    <w:rPr>
      <w:noProof/>
      <w:sz w:val="24"/>
    </w:rPr>
  </w:style>
  <w:style w:type="paragraph" w:customStyle="1" w:styleId="MiniTOCItem">
    <w:name w:val="MiniTOCItem"/>
    <w:basedOn w:val="ListBullet"/>
    <w:rsid w:val="00175980"/>
    <w:pPr>
      <w:numPr>
        <w:numId w:val="0"/>
      </w:numPr>
      <w:tabs>
        <w:tab w:val="right" w:leader="dot" w:pos="6521"/>
      </w:tabs>
      <w:spacing w:before="0" w:after="0"/>
    </w:pPr>
  </w:style>
  <w:style w:type="paragraph" w:customStyle="1" w:styleId="TOFTitle">
    <w:name w:val="TOFTitle"/>
    <w:basedOn w:val="TOCTitle"/>
    <w:rsid w:val="00175980"/>
  </w:style>
  <w:style w:type="paragraph" w:styleId="TableofFigures">
    <w:name w:val="table of figures"/>
    <w:basedOn w:val="Normal"/>
    <w:next w:val="Normal"/>
    <w:semiHidden/>
    <w:rsid w:val="00175980"/>
    <w:pPr>
      <w:tabs>
        <w:tab w:val="right" w:leader="dot" w:pos="9072"/>
      </w:tabs>
      <w:ind w:left="970" w:hanging="403"/>
    </w:pPr>
    <w:rPr>
      <w:rFonts w:ascii="Times New Roman" w:hAnsi="Times New Roman"/>
      <w:b/>
    </w:rPr>
  </w:style>
  <w:style w:type="paragraph" w:styleId="ListNumber">
    <w:name w:val="List Number"/>
    <w:basedOn w:val="List"/>
    <w:rsid w:val="00175980"/>
    <w:pPr>
      <w:numPr>
        <w:numId w:val="14"/>
      </w:numPr>
      <w:tabs>
        <w:tab w:val="clear" w:pos="340"/>
      </w:tabs>
    </w:pPr>
  </w:style>
  <w:style w:type="character" w:customStyle="1" w:styleId="WingdingSymbols">
    <w:name w:val="Wingding Symbols"/>
    <w:rsid w:val="00175980"/>
    <w:rPr>
      <w:rFonts w:ascii="Wingdings" w:hAnsi="Wingdings"/>
    </w:rPr>
  </w:style>
  <w:style w:type="character" w:customStyle="1" w:styleId="HotSpot">
    <w:name w:val="HotSpot"/>
    <w:rsid w:val="00175980"/>
    <w:rPr>
      <w:color w:val="0033CC"/>
      <w:u w:val="none"/>
    </w:rPr>
  </w:style>
  <w:style w:type="paragraph" w:customStyle="1" w:styleId="BodyTextRight">
    <w:name w:val="Body Text Right"/>
    <w:basedOn w:val="BodyText"/>
    <w:rsid w:val="00175980"/>
    <w:pPr>
      <w:spacing w:before="0" w:after="0"/>
      <w:jc w:val="right"/>
    </w:pPr>
  </w:style>
  <w:style w:type="paragraph" w:styleId="Index3">
    <w:name w:val="index 3"/>
    <w:basedOn w:val="ListNumber2"/>
    <w:next w:val="Normal"/>
    <w:semiHidden/>
    <w:rsid w:val="00175980"/>
    <w:pPr>
      <w:numPr>
        <w:numId w:val="0"/>
      </w:numPr>
      <w:tabs>
        <w:tab w:val="right" w:leader="dot" w:pos="4176"/>
      </w:tabs>
    </w:pPr>
  </w:style>
  <w:style w:type="paragraph" w:styleId="ListNumber2">
    <w:name w:val="List Number 2"/>
    <w:basedOn w:val="List2"/>
    <w:rsid w:val="00175980"/>
    <w:pPr>
      <w:numPr>
        <w:numId w:val="9"/>
      </w:numPr>
      <w:tabs>
        <w:tab w:val="clear" w:pos="1060"/>
      </w:tabs>
    </w:pPr>
  </w:style>
  <w:style w:type="paragraph" w:customStyle="1" w:styleId="MarginNote">
    <w:name w:val="Margin Note"/>
    <w:basedOn w:val="BodyText"/>
    <w:rsid w:val="001759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59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59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5980"/>
    <w:rPr>
      <w:sz w:val="32"/>
    </w:rPr>
  </w:style>
  <w:style w:type="paragraph" w:customStyle="1" w:styleId="HeadingProcedure">
    <w:name w:val="Heading Procedure"/>
    <w:basedOn w:val="HeadingBase"/>
    <w:next w:val="Normal"/>
    <w:rsid w:val="00175980"/>
    <w:pPr>
      <w:tabs>
        <w:tab w:val="left" w:pos="0"/>
      </w:tabs>
      <w:spacing w:before="120" w:after="60"/>
    </w:pPr>
    <w:rPr>
      <w:i/>
      <w:color w:val="918585"/>
      <w:sz w:val="22"/>
    </w:rPr>
  </w:style>
  <w:style w:type="paragraph" w:customStyle="1" w:styleId="TableBodyText">
    <w:name w:val="Table Body Text"/>
    <w:basedOn w:val="BodyText"/>
    <w:rsid w:val="00175980"/>
    <w:pPr>
      <w:spacing w:before="60" w:after="60"/>
    </w:pPr>
  </w:style>
  <w:style w:type="paragraph" w:styleId="ListContinue">
    <w:name w:val="List Continue"/>
    <w:basedOn w:val="List"/>
    <w:rsid w:val="00175980"/>
    <w:pPr>
      <w:ind w:firstLine="0"/>
    </w:pPr>
  </w:style>
  <w:style w:type="paragraph" w:customStyle="1" w:styleId="ListNote">
    <w:name w:val="List Note"/>
    <w:basedOn w:val="List"/>
    <w:rsid w:val="00175980"/>
    <w:pPr>
      <w:pBdr>
        <w:top w:val="single" w:sz="6" w:space="2" w:color="918585"/>
        <w:bottom w:val="single" w:sz="6" w:space="2" w:color="918585"/>
      </w:pBdr>
      <w:tabs>
        <w:tab w:val="left" w:pos="1021"/>
      </w:tabs>
      <w:ind w:firstLine="0"/>
    </w:pPr>
  </w:style>
  <w:style w:type="paragraph" w:customStyle="1" w:styleId="Warning">
    <w:name w:val="Warning"/>
    <w:basedOn w:val="BodyText"/>
    <w:rsid w:val="00175980"/>
    <w:pPr>
      <w:shd w:val="clear" w:color="auto" w:fill="D9D9D9"/>
      <w:tabs>
        <w:tab w:val="left" w:pos="992"/>
      </w:tabs>
      <w:ind w:left="119" w:right="119"/>
    </w:pPr>
    <w:rPr>
      <w:sz w:val="20"/>
    </w:rPr>
  </w:style>
  <w:style w:type="paragraph" w:customStyle="1" w:styleId="MarginIcons">
    <w:name w:val="Margin Icons"/>
    <w:basedOn w:val="BodyText"/>
    <w:rsid w:val="001759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5980"/>
    <w:rPr>
      <w:rFonts w:ascii="Courier New" w:hAnsi="Courier New"/>
    </w:rPr>
  </w:style>
  <w:style w:type="paragraph" w:customStyle="1" w:styleId="NoteBullet">
    <w:name w:val="Note Bullet"/>
    <w:basedOn w:val="Note"/>
    <w:rsid w:val="00175980"/>
    <w:pPr>
      <w:tabs>
        <w:tab w:val="clear" w:pos="680"/>
      </w:tabs>
      <w:spacing w:before="60" w:after="60"/>
    </w:pPr>
  </w:style>
  <w:style w:type="paragraph" w:customStyle="1" w:styleId="SubHeading2">
    <w:name w:val="SubHeading2"/>
    <w:basedOn w:val="HeadingBase"/>
    <w:rsid w:val="00175980"/>
    <w:pPr>
      <w:spacing w:before="240" w:after="60"/>
    </w:pPr>
    <w:rPr>
      <w:sz w:val="20"/>
    </w:rPr>
  </w:style>
  <w:style w:type="paragraph" w:customStyle="1" w:styleId="SubHeading1">
    <w:name w:val="SubHeading1"/>
    <w:basedOn w:val="HeadingBase"/>
    <w:rsid w:val="00175980"/>
    <w:pPr>
      <w:spacing w:before="240" w:after="60"/>
    </w:pPr>
    <w:rPr>
      <w:color w:val="918585"/>
      <w:sz w:val="22"/>
    </w:rPr>
  </w:style>
  <w:style w:type="paragraph" w:customStyle="1" w:styleId="SideHeading">
    <w:name w:val="Side Heading"/>
    <w:basedOn w:val="HeadingBase"/>
    <w:rsid w:val="001759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5980"/>
    <w:pPr>
      <w:numPr>
        <w:numId w:val="10"/>
      </w:numPr>
    </w:pPr>
  </w:style>
  <w:style w:type="paragraph" w:styleId="PlainText">
    <w:name w:val="Plain Text"/>
    <w:basedOn w:val="Normal"/>
    <w:link w:val="PlainTextChar"/>
    <w:rsid w:val="00175980"/>
    <w:rPr>
      <w:sz w:val="20"/>
    </w:rPr>
  </w:style>
  <w:style w:type="character" w:customStyle="1" w:styleId="PlainTextChar">
    <w:name w:val="Plain Text Char"/>
    <w:basedOn w:val="DefaultParagraphFont"/>
    <w:link w:val="PlainText"/>
    <w:rsid w:val="00175980"/>
    <w:rPr>
      <w:rFonts w:ascii="Courier New" w:eastAsia="Times New Roman" w:hAnsi="Courier New" w:cs="Times New Roman"/>
      <w:sz w:val="20"/>
      <w:szCs w:val="20"/>
      <w:lang w:eastAsia="en-US"/>
    </w:rPr>
  </w:style>
  <w:style w:type="character" w:customStyle="1" w:styleId="MenuOption">
    <w:name w:val="Menu Option"/>
    <w:basedOn w:val="DefaultParagraphFont"/>
    <w:rsid w:val="00175980"/>
    <w:rPr>
      <w:b/>
      <w:smallCaps/>
    </w:rPr>
  </w:style>
  <w:style w:type="paragraph" w:customStyle="1" w:styleId="TableListNumber">
    <w:name w:val="Table List Number"/>
    <w:basedOn w:val="ListNumber"/>
    <w:rsid w:val="00175980"/>
    <w:pPr>
      <w:numPr>
        <w:numId w:val="0"/>
      </w:numPr>
    </w:pPr>
  </w:style>
  <w:style w:type="paragraph" w:styleId="TOC4">
    <w:name w:val="toc 4"/>
    <w:basedOn w:val="TOCBase"/>
    <w:next w:val="Normal"/>
    <w:semiHidden/>
    <w:rsid w:val="00175980"/>
    <w:pPr>
      <w:tabs>
        <w:tab w:val="right" w:leader="dot" w:pos="9071"/>
      </w:tabs>
      <w:ind w:left="1701"/>
    </w:pPr>
  </w:style>
  <w:style w:type="paragraph" w:customStyle="1" w:styleId="ListAlpha">
    <w:name w:val="List Alpha"/>
    <w:basedOn w:val="List"/>
    <w:rsid w:val="00175980"/>
    <w:pPr>
      <w:numPr>
        <w:numId w:val="8"/>
      </w:numPr>
    </w:pPr>
  </w:style>
  <w:style w:type="paragraph" w:customStyle="1" w:styleId="ListAlpha2">
    <w:name w:val="List Alpha 2"/>
    <w:basedOn w:val="List2"/>
    <w:rsid w:val="00175980"/>
    <w:pPr>
      <w:numPr>
        <w:numId w:val="7"/>
      </w:numPr>
    </w:pPr>
  </w:style>
  <w:style w:type="paragraph" w:styleId="List2">
    <w:name w:val="List 2"/>
    <w:basedOn w:val="BodyText"/>
    <w:rsid w:val="00175980"/>
    <w:pPr>
      <w:tabs>
        <w:tab w:val="left" w:pos="680"/>
      </w:tabs>
      <w:spacing w:before="60" w:after="60"/>
      <w:ind w:left="680" w:hanging="340"/>
    </w:pPr>
  </w:style>
  <w:style w:type="paragraph" w:styleId="List3">
    <w:name w:val="List 3"/>
    <w:basedOn w:val="BodyText"/>
    <w:rsid w:val="00175980"/>
    <w:pPr>
      <w:tabs>
        <w:tab w:val="left" w:pos="1021"/>
      </w:tabs>
      <w:spacing w:before="60" w:after="60"/>
      <w:ind w:left="1020" w:hanging="340"/>
    </w:pPr>
  </w:style>
  <w:style w:type="paragraph" w:styleId="List4">
    <w:name w:val="List 4"/>
    <w:basedOn w:val="BodyText"/>
    <w:rsid w:val="00175980"/>
    <w:pPr>
      <w:tabs>
        <w:tab w:val="left" w:pos="1361"/>
      </w:tabs>
      <w:spacing w:before="60" w:after="60"/>
      <w:ind w:left="1361" w:hanging="340"/>
    </w:pPr>
  </w:style>
  <w:style w:type="paragraph" w:styleId="List5">
    <w:name w:val="List 5"/>
    <w:basedOn w:val="BodyText"/>
    <w:rsid w:val="00175980"/>
    <w:pPr>
      <w:tabs>
        <w:tab w:val="left" w:pos="1701"/>
      </w:tabs>
      <w:spacing w:before="60" w:after="60"/>
      <w:ind w:left="1701" w:hanging="340"/>
    </w:pPr>
  </w:style>
  <w:style w:type="paragraph" w:styleId="ListBullet3">
    <w:name w:val="List Bullet 3"/>
    <w:basedOn w:val="List3"/>
    <w:rsid w:val="00175980"/>
    <w:pPr>
      <w:numPr>
        <w:numId w:val="13"/>
      </w:numPr>
      <w:tabs>
        <w:tab w:val="clear" w:pos="1021"/>
      </w:tabs>
      <w:ind w:left="1037" w:hanging="357"/>
    </w:pPr>
  </w:style>
  <w:style w:type="paragraph" w:styleId="ListBullet4">
    <w:name w:val="List Bullet 4"/>
    <w:basedOn w:val="List4"/>
    <w:rsid w:val="00175980"/>
    <w:pPr>
      <w:numPr>
        <w:numId w:val="2"/>
      </w:numPr>
      <w:tabs>
        <w:tab w:val="clear" w:pos="1361"/>
      </w:tabs>
    </w:pPr>
  </w:style>
  <w:style w:type="paragraph" w:styleId="ListBullet5">
    <w:name w:val="List Bullet 5"/>
    <w:basedOn w:val="List5"/>
    <w:rsid w:val="00175980"/>
    <w:pPr>
      <w:numPr>
        <w:numId w:val="3"/>
      </w:numPr>
    </w:pPr>
  </w:style>
  <w:style w:type="paragraph" w:styleId="ListContinue2">
    <w:name w:val="List Continue 2"/>
    <w:basedOn w:val="List2"/>
    <w:rsid w:val="00175980"/>
    <w:pPr>
      <w:ind w:firstLine="0"/>
    </w:pPr>
  </w:style>
  <w:style w:type="paragraph" w:styleId="ListContinue3">
    <w:name w:val="List Continue 3"/>
    <w:basedOn w:val="List3"/>
    <w:rsid w:val="00175980"/>
    <w:pPr>
      <w:ind w:left="1021" w:firstLine="0"/>
    </w:pPr>
  </w:style>
  <w:style w:type="paragraph" w:styleId="ListContinue4">
    <w:name w:val="List Continue 4"/>
    <w:basedOn w:val="List4"/>
    <w:rsid w:val="00175980"/>
    <w:pPr>
      <w:ind w:firstLine="0"/>
    </w:pPr>
  </w:style>
  <w:style w:type="paragraph" w:styleId="ListContinue5">
    <w:name w:val="List Continue 5"/>
    <w:basedOn w:val="List5"/>
    <w:rsid w:val="00175980"/>
    <w:pPr>
      <w:ind w:firstLine="0"/>
    </w:pPr>
  </w:style>
  <w:style w:type="paragraph" w:styleId="ListNumber3">
    <w:name w:val="List Number 3"/>
    <w:basedOn w:val="List3"/>
    <w:rsid w:val="00175980"/>
    <w:pPr>
      <w:numPr>
        <w:numId w:val="4"/>
      </w:numPr>
    </w:pPr>
  </w:style>
  <w:style w:type="paragraph" w:styleId="ListNumber4">
    <w:name w:val="List Number 4"/>
    <w:basedOn w:val="List4"/>
    <w:rsid w:val="00175980"/>
    <w:pPr>
      <w:numPr>
        <w:numId w:val="5"/>
      </w:numPr>
    </w:pPr>
  </w:style>
  <w:style w:type="paragraph" w:styleId="ListNumber5">
    <w:name w:val="List Number 5"/>
    <w:basedOn w:val="List5"/>
    <w:rsid w:val="00175980"/>
    <w:pPr>
      <w:numPr>
        <w:numId w:val="6"/>
      </w:numPr>
    </w:pPr>
  </w:style>
  <w:style w:type="paragraph" w:styleId="BlockText">
    <w:name w:val="Block Text"/>
    <w:basedOn w:val="Normal"/>
    <w:rsid w:val="00175980"/>
    <w:pPr>
      <w:spacing w:after="120"/>
      <w:ind w:left="1440" w:right="1440"/>
    </w:pPr>
  </w:style>
  <w:style w:type="character" w:customStyle="1" w:styleId="Subscript">
    <w:name w:val="Subscript"/>
    <w:basedOn w:val="DefaultParagraphFont"/>
    <w:rsid w:val="00175980"/>
    <w:rPr>
      <w:sz w:val="16"/>
      <w:vertAlign w:val="subscript"/>
    </w:rPr>
  </w:style>
  <w:style w:type="character" w:customStyle="1" w:styleId="Superscript">
    <w:name w:val="Superscript"/>
    <w:basedOn w:val="DefaultParagraphFont"/>
    <w:rsid w:val="00175980"/>
    <w:rPr>
      <w:sz w:val="16"/>
      <w:vertAlign w:val="superscript"/>
    </w:rPr>
  </w:style>
  <w:style w:type="character" w:customStyle="1" w:styleId="Symbols">
    <w:name w:val="Symbols"/>
    <w:basedOn w:val="DefaultParagraphFont"/>
    <w:rsid w:val="00175980"/>
    <w:rPr>
      <w:rFonts w:ascii="Symbol" w:hAnsi="Symbol"/>
    </w:rPr>
  </w:style>
  <w:style w:type="character" w:customStyle="1" w:styleId="MenuOptions">
    <w:name w:val="Menu Options"/>
    <w:basedOn w:val="DefaultParagraphFont"/>
    <w:rsid w:val="00175980"/>
    <w:rPr>
      <w:rFonts w:ascii="Arial Narrow" w:hAnsi="Arial Narrow"/>
      <w:smallCaps/>
    </w:rPr>
  </w:style>
  <w:style w:type="character" w:customStyle="1" w:styleId="Buttons">
    <w:name w:val="Buttons"/>
    <w:basedOn w:val="DefaultParagraphFont"/>
    <w:rsid w:val="00175980"/>
    <w:rPr>
      <w:b/>
    </w:rPr>
  </w:style>
  <w:style w:type="character" w:customStyle="1" w:styleId="Underlined">
    <w:name w:val="Underlined"/>
    <w:basedOn w:val="DefaultParagraphFont"/>
    <w:rsid w:val="00175980"/>
    <w:rPr>
      <w:u w:val="single"/>
    </w:rPr>
  </w:style>
  <w:style w:type="paragraph" w:customStyle="1" w:styleId="TableBodyTextRight">
    <w:name w:val="Table Body Text Right"/>
    <w:basedOn w:val="TableBodyText"/>
    <w:rsid w:val="00175980"/>
    <w:pPr>
      <w:widowControl w:val="0"/>
      <w:autoSpaceDE w:val="0"/>
      <w:autoSpaceDN w:val="0"/>
      <w:adjustRightInd w:val="0"/>
      <w:jc w:val="right"/>
    </w:pPr>
    <w:rPr>
      <w:rFonts w:cs="Arial"/>
      <w:szCs w:val="18"/>
    </w:rPr>
  </w:style>
  <w:style w:type="paragraph" w:customStyle="1" w:styleId="CopyrightText">
    <w:name w:val="Copyright Text"/>
    <w:basedOn w:val="BodyText"/>
    <w:rsid w:val="00175980"/>
    <w:rPr>
      <w:sz w:val="18"/>
    </w:rPr>
  </w:style>
  <w:style w:type="paragraph" w:customStyle="1" w:styleId="BodySmallRight">
    <w:name w:val="Body Small Right"/>
    <w:basedOn w:val="BodyTextRight"/>
    <w:rsid w:val="00175980"/>
    <w:rPr>
      <w:sz w:val="18"/>
      <w:szCs w:val="18"/>
    </w:rPr>
  </w:style>
  <w:style w:type="paragraph" w:customStyle="1" w:styleId="MarginEdition">
    <w:name w:val="Margin Edition"/>
    <w:basedOn w:val="MarginNote"/>
    <w:rsid w:val="00175980"/>
    <w:pPr>
      <w:spacing w:before="0" w:after="0"/>
    </w:pPr>
    <w:rPr>
      <w:rFonts w:ascii="Times New Roman" w:hAnsi="Times New Roman"/>
      <w:color w:val="999999"/>
    </w:rPr>
  </w:style>
  <w:style w:type="paragraph" w:customStyle="1" w:styleId="Spacer">
    <w:name w:val="Spacer"/>
    <w:basedOn w:val="Normal"/>
    <w:rsid w:val="00175980"/>
    <w:rPr>
      <w:sz w:val="2"/>
      <w:szCs w:val="2"/>
    </w:rPr>
  </w:style>
  <w:style w:type="character" w:customStyle="1" w:styleId="Small">
    <w:name w:val="Small"/>
    <w:basedOn w:val="DefaultParagraphFont"/>
    <w:rsid w:val="00175980"/>
    <w:rPr>
      <w:sz w:val="16"/>
    </w:rPr>
  </w:style>
  <w:style w:type="paragraph" w:customStyle="1" w:styleId="WideTable">
    <w:name w:val="Wide Table"/>
    <w:basedOn w:val="Normal"/>
    <w:rsid w:val="00175980"/>
    <w:pPr>
      <w:ind w:left="-1418"/>
    </w:pPr>
    <w:rPr>
      <w:sz w:val="2"/>
      <w:szCs w:val="2"/>
    </w:rPr>
  </w:style>
  <w:style w:type="character" w:styleId="PageNumber">
    <w:name w:val="page number"/>
    <w:basedOn w:val="DefaultParagraphFont"/>
    <w:rsid w:val="00175980"/>
  </w:style>
  <w:style w:type="paragraph" w:styleId="Quote">
    <w:name w:val="Quote"/>
    <w:basedOn w:val="Heading1"/>
    <w:link w:val="QuoteChar"/>
    <w:qFormat/>
    <w:rsid w:val="00175980"/>
    <w:rPr>
      <w:b w:val="0"/>
      <w:sz w:val="72"/>
      <w:szCs w:val="72"/>
      <w:lang w:val="en-NZ"/>
    </w:rPr>
  </w:style>
  <w:style w:type="character" w:customStyle="1" w:styleId="QuoteChar">
    <w:name w:val="Quote Char"/>
    <w:basedOn w:val="DefaultParagraphFont"/>
    <w:link w:val="Quote"/>
    <w:rsid w:val="001759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5980"/>
    <w:pPr>
      <w:pageBreakBefore/>
    </w:pPr>
  </w:style>
  <w:style w:type="paragraph" w:customStyle="1" w:styleId="Border">
    <w:name w:val="Border"/>
    <w:basedOn w:val="Normal"/>
    <w:qFormat/>
    <w:rsid w:val="001759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5980"/>
    <w:rPr>
      <w:b/>
      <w:bCs/>
      <w:i/>
      <w:iCs/>
      <w:color w:val="auto"/>
    </w:rPr>
  </w:style>
  <w:style w:type="paragraph" w:styleId="IntenseQuote">
    <w:name w:val="Intense Quote"/>
    <w:basedOn w:val="Normal"/>
    <w:next w:val="Normal"/>
    <w:link w:val="IntenseQuoteChar"/>
    <w:uiPriority w:val="30"/>
    <w:qFormat/>
    <w:rsid w:val="001759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59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5980"/>
    <w:rPr>
      <w:smallCaps/>
      <w:color w:val="auto"/>
      <w:u w:val="single"/>
    </w:rPr>
  </w:style>
  <w:style w:type="character" w:styleId="IntenseReference">
    <w:name w:val="Intense Reference"/>
    <w:basedOn w:val="DefaultParagraphFont"/>
    <w:uiPriority w:val="32"/>
    <w:qFormat/>
    <w:rsid w:val="00175980"/>
    <w:rPr>
      <w:b/>
      <w:bCs/>
      <w:smallCaps/>
      <w:color w:val="auto"/>
      <w:spacing w:val="5"/>
      <w:u w:val="single"/>
    </w:rPr>
  </w:style>
  <w:style w:type="paragraph" w:customStyle="1" w:styleId="2ColumnHeading">
    <w:name w:val="2Column Heading"/>
    <w:basedOn w:val="BodyText"/>
    <w:qFormat/>
    <w:rsid w:val="00175980"/>
    <w:pPr>
      <w:spacing w:after="60"/>
      <w:ind w:left="-2268"/>
    </w:pPr>
    <w:rPr>
      <w:b/>
    </w:rPr>
  </w:style>
  <w:style w:type="paragraph" w:customStyle="1" w:styleId="Heading1TOC">
    <w:name w:val="Heading1 TOC"/>
    <w:basedOn w:val="Normal"/>
    <w:qFormat/>
    <w:rsid w:val="00175980"/>
    <w:pPr>
      <w:spacing w:before="240" w:after="120"/>
    </w:pPr>
    <w:rPr>
      <w:rFonts w:ascii="Times New Roman" w:hAnsi="Times New Roman"/>
      <w:b/>
      <w:sz w:val="32"/>
    </w:rPr>
  </w:style>
  <w:style w:type="paragraph" w:customStyle="1" w:styleId="Heading2TOC">
    <w:name w:val="Heading2 TOC"/>
    <w:basedOn w:val="Normal"/>
    <w:qFormat/>
    <w:rsid w:val="00175980"/>
    <w:pPr>
      <w:spacing w:before="240" w:after="60"/>
    </w:pPr>
    <w:rPr>
      <w:rFonts w:ascii="Times New Roman" w:hAnsi="Times New Roman"/>
      <w:b/>
      <w:sz w:val="28"/>
    </w:rPr>
  </w:style>
  <w:style w:type="character" w:customStyle="1" w:styleId="Underline">
    <w:name w:val="Underline"/>
    <w:basedOn w:val="DefaultParagraphFont"/>
    <w:qFormat/>
    <w:rsid w:val="00175980"/>
    <w:rPr>
      <w:u w:val="single"/>
    </w:rPr>
  </w:style>
  <w:style w:type="character" w:customStyle="1" w:styleId="BoldandItalics">
    <w:name w:val="Bold and Italics"/>
    <w:qFormat/>
    <w:rsid w:val="00175980"/>
    <w:rPr>
      <w:b/>
      <w:i/>
      <w:u w:val="none"/>
    </w:rPr>
  </w:style>
  <w:style w:type="paragraph" w:styleId="BalloonText">
    <w:name w:val="Balloon Text"/>
    <w:basedOn w:val="Normal"/>
    <w:link w:val="BalloonTextChar"/>
    <w:rsid w:val="00175980"/>
    <w:rPr>
      <w:rFonts w:ascii="Tahoma" w:hAnsi="Tahoma" w:cs="Tahoma"/>
      <w:sz w:val="16"/>
      <w:szCs w:val="16"/>
    </w:rPr>
  </w:style>
  <w:style w:type="character" w:customStyle="1" w:styleId="BalloonTextChar">
    <w:name w:val="Balloon Text Char"/>
    <w:basedOn w:val="DefaultParagraphFont"/>
    <w:link w:val="BalloonText"/>
    <w:rsid w:val="001759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59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759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5980"/>
    <w:rPr>
      <w:b/>
      <w:color w:val="660033"/>
      <w:spacing w:val="0"/>
    </w:rPr>
  </w:style>
  <w:style w:type="paragraph" w:customStyle="1" w:styleId="Nameditemlist">
    <w:name w:val="Named item list"/>
    <w:basedOn w:val="BodyText"/>
    <w:qFormat/>
    <w:rsid w:val="00175980"/>
    <w:pPr>
      <w:tabs>
        <w:tab w:val="left" w:pos="2835"/>
      </w:tabs>
      <w:ind w:left="2835" w:hanging="2835"/>
    </w:pPr>
  </w:style>
  <w:style w:type="paragraph" w:customStyle="1" w:styleId="BodyTextnopadding">
    <w:name w:val="Body Text no padding"/>
    <w:basedOn w:val="BodyText"/>
    <w:qFormat/>
    <w:rsid w:val="00175980"/>
    <w:pPr>
      <w:spacing w:before="0" w:after="0"/>
    </w:pPr>
  </w:style>
  <w:style w:type="paragraph" w:customStyle="1" w:styleId="BodyTextBold">
    <w:name w:val="Body Text Bold"/>
    <w:basedOn w:val="BodyText"/>
    <w:qFormat/>
    <w:rsid w:val="00175980"/>
    <w:rPr>
      <w:b/>
    </w:rPr>
  </w:style>
  <w:style w:type="character" w:styleId="Hyperlink">
    <w:name w:val="Hyperlink"/>
    <w:basedOn w:val="DefaultParagraphFont"/>
    <w:uiPriority w:val="99"/>
    <w:unhideWhenUsed/>
    <w:rsid w:val="00872B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848</Words>
  <Characters>5641</Characters>
  <Application>Microsoft Office Word</Application>
  <DocSecurity>0</DocSecurity>
  <Lines>156</Lines>
  <Paragraphs>90</Paragraphs>
  <ScaleCrop>false</ScaleCrop>
  <Company>Author-it Software Corporation Ltd.</Company>
  <LinksUpToDate>false</LinksUpToDate>
  <CharactersWithSpaces>6399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PSPRAD003 Perform basic radiation measurements</dc:title>
  <dc:subject>Approved</dc:subject>
  <dc:creator>SkillsIQ</dc:creator>
  <cp:keywords>Release: 1</cp:keywords>
  <dc:description>Review Date: 12 April 2008</dc:description>
  <cp:lastModifiedBy>HSD_TPCMSd.prod</cp:lastModifiedBy>
  <cp:revision>3</cp:revision>
  <dcterms:created xsi:type="dcterms:W3CDTF">2022-04-05T05:06:00Z</dcterms:created>
  <dcterms:modified xsi:type="dcterms:W3CDTF">2022-04-05T05:06:00Z</dcterms:modified>
</cp:coreProperties>
</file>